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R. Kaye Ellis</w:t>
      </w:r>
    </w:p>
    <w:p>
      <w:pPr>
        <w:pStyle w:val="Normal"/>
        <w:jc w:val="center"/>
        <w:rPr>
          <w:rFonts w:ascii="Arial" w:hAnsi="Arial" w:cs="Arial"/>
        </w:rPr>
      </w:pPr>
      <w:r>
        <w:rPr>
          <w:rFonts w:cs="Arial" w:ascii="Arial" w:hAnsi="Arial"/>
        </w:rPr>
        <w:t>Accomplishments for 2000</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u w:val="single"/>
        </w:rPr>
        <w:t>Saved Enron Money</w:t>
      </w:r>
      <w:r>
        <w:rPr>
          <w:rFonts w:cs="Arial" w:ascii="Arial" w:hAnsi="Arial"/>
        </w:rPr>
        <w:t xml:space="preserve"> – Sara needed to make several trips to Brazil.  When her first visa arrived it was a single entry visa.  I questioned the travel agency about it not being a multiple entry visa.  Travel Agency in the Park told me multiple entry visas were no longer being issued for Brazil.  It would cost Enron approx. $200 </w:t>
      </w:r>
      <w:r>
        <w:rPr>
          <w:rFonts w:cs="Arial" w:ascii="Arial" w:hAnsi="Arial"/>
          <w:b/>
          <w:bCs/>
        </w:rPr>
        <w:t>each</w:t>
      </w:r>
      <w:r>
        <w:rPr>
          <w:rFonts w:cs="Arial" w:ascii="Arial" w:hAnsi="Arial"/>
        </w:rPr>
        <w:t xml:space="preserve"> time she traveled to Brazil for a visa and processing fees.  I knew multiple entry visas were issued because I have done extensive international travel arrangements in the past.  I wrote the necessary letter and obtained a 1 year visa for Sara.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Team Building:</w:t>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Sara had to make an emergency trip to England.  There was very little time to make arrangements.  We did not have an international phone for her to take with her.  I worked with Houston Cellular to get the phone.  The semi chip for the phone did not arrive before Sara left at 4:00 pm.  I waited for the chip to arrive, took a bus to my car and drove to Intercontinental Airport.  When I arrived Sara has already boarded the plane.  The gate attendants told me they would not allow the phone on the plane because security would have verify that it was a cell phone and there wasn't enough time.  I walked away and waited until the plane had loaded but had not pulled out.  I ran up to the gate got another attendant and told him I had to get the phone on the plane, gave him Sara's description and he ran down the ramp.  I waited until he returned and assured me she had the phone.  This was done on my personal time.</w:t>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One morning we arrived at the office and Barbara Gray had called in very ill and her message indicated she was disoriented.  Her husband was out of town so I volunteered to accompany her assistant and go to her home to check on her.  I have a medical background and thought I could be of assistance.  Barbara was very ill and she was admitted to the hospital later the same day.</w:t>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I volunteered to assist with the Thanksgiving luncheon.  This involved menu planning, shopping for paper goods on personal time and decorating the floor.</w:t>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I try to remember all my assignments' birthdays with a birthday cake.  I believe this shows them I enjoy working with them and hopefully this helps with the stress factor.  I make cakes for other occasions to bring to the office also.</w:t>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I volunteered to be the co-coordinator for the temporary assistants we arrange for through Pro Staff.  I only perform in this capacity when the coordinator is out of the office but the function is time consuming.  Many of the temps have never worked at Enron before and you have to teach them everything from how to use our phone system to doing redlined documents.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2000-12-01T20:13:00Z</dcterms:created>
  <dc:creator>kellis</dc:creator>
  <dc:description/>
  <dc:language>en-CA</dc:language>
  <cp:lastModifiedBy>kellis</cp:lastModifiedBy>
  <cp:lastPrinted>2000-12-01T17:47:00Z</cp:lastPrinted>
  <dcterms:modified xsi:type="dcterms:W3CDTF">2000-12-01T21:24:00Z</dcterms:modified>
  <cp:revision>2</cp:revision>
  <dc:subject/>
  <dc:title>R</dc:title>
</cp:coreProperties>
</file>