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BDKW10on-peak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_______ MMBtu/day for each weekday for the period October __, 2000 through October 20, 2000. </w:t>
            </w:r>
          </w:p>
          <w:p>
            <w:pPr>
              <w:pStyle w:val="Normal"/>
              <w:jc w:val="both"/>
              <w:rPr>
                <w:rFonts w:ascii="Arial" w:hAnsi="Arial" w:cs="Arial"/>
                <w:sz w:val="22"/>
              </w:rPr>
            </w:pPr>
            <w:r>
              <w:rPr>
                <w:rFonts w:cs="Arial" w:ascii="Arial" w:hAnsi="Arial"/>
                <w:sz w:val="22"/>
              </w:rPr>
              <w:t>2)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for the period October __, 2000 through October 20, 2000) and ANR OK Headstation (_______ MMBtu/day for each weekday for the period October __, 2000 through October 20, 2000 and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[(_______ MMBtu/day) X # of weekdays in Period of Delivery from October ___, 2000 through October 20, 2000 and (________ MMBtu/day) X # of weekdays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4"/>
              </w:numPr>
              <w:jc w:val="both"/>
              <w:rPr>
                <w:rFonts w:ascii="Arial" w:hAnsi="Arial" w:cs="Arial"/>
                <w:sz w:val="22"/>
              </w:rPr>
            </w:pPr>
            <w:r>
              <w:rPr>
                <w:rFonts w:cs="Arial" w:ascii="Arial" w:hAnsi="Arial"/>
                <w:sz w:val="22"/>
              </w:rPr>
              <w:t>Decrease in MWhs delivered to NY ISO due to shutdown (______ MW) X (16 hrs/day) X (# of weekdays in Period of Delivery from October ___, 2000 through October 20,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__, 2000 through October 20, 2000.</w:t>
            </w:r>
          </w:p>
          <w:p>
            <w:pPr>
              <w:pStyle w:val="Normal"/>
              <w:numPr>
                <w:ilvl w:val="0"/>
                <w:numId w:val="4"/>
              </w:numPr>
              <w:jc w:val="both"/>
              <w:rPr>
                <w:rFonts w:ascii="Arial" w:hAnsi="Arial" w:cs="Arial"/>
                <w:sz w:val="22"/>
              </w:rPr>
            </w:pPr>
            <w:r>
              <w:rPr>
                <w:rFonts w:cs="Arial" w:ascii="Arial" w:hAnsi="Arial"/>
                <w:sz w:val="22"/>
              </w:rPr>
              <w:t>Decrease in MWhs delivered to NY ISO due to shutdown (____ MW) X (16 hrs/day) X (# of weekdays in Period of Delivery from October 21, 2000 through October 31, 2000).</w:t>
            </w:r>
          </w:p>
          <w:p>
            <w:pPr>
              <w:pStyle w:val="Normal"/>
              <w:numPr>
                <w:ilvl w:val="0"/>
                <w:numId w:val="4"/>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on-peak hours for the Period of Delivery from October 21, 2000 through October 31, 2000.</w:t>
            </w:r>
          </w:p>
          <w:p>
            <w:pPr>
              <w:pStyle w:val="Normal"/>
              <w:numPr>
                <w:ilvl w:val="0"/>
                <w:numId w:val="4"/>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bCs/>
                <w:sz w:val="22"/>
              </w:rPr>
              <w:t>F.</w:t>
            </w:r>
            <w:r>
              <w:rPr>
                <w:rFonts w:cs="Arial" w:ascii="Arial" w:hAnsi="Arial"/>
                <w:sz w:val="22"/>
              </w:rPr>
              <w:tab/>
              <w:t>$______ per MMBtu X ______ MMBtu/day X # of weekdays in the period October __, 2000 through October 20, 2000; and $______ per MMBtu X ______ MMBtu/day X # of weekdays in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numPr>
                <w:ilvl w:val="0"/>
                <w:numId w:val="3"/>
              </w:numPr>
              <w:tabs>
                <w:tab w:val="clear" w:pos="720"/>
                <w:tab w:val="left" w:pos="0" w:leader="none"/>
              </w:tabs>
              <w:ind w:hanging="432" w:start="432" w:end="0"/>
              <w:jc w:val="both"/>
              <w:rPr>
                <w:rFonts w:ascii="Arial" w:hAnsi="Arial" w:cs="Arial"/>
                <w:sz w:val="22"/>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October ___, 2000 through October 20, 2000 and ____ MW for the Period of Delivery from October 21, 2000 through October 31,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6.</w:t>
              <w:tab/>
              <w:t>The parties acknowledge that there is an extra hour in October due to the time change from Daylight Savings Time to Standard Time and that the parties will make the appropriate adjustments in the formulas to handle or account for such extra hour.</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w:t>
      </w:r>
      <w:r>
        <w:rPr>
          <w:rFonts w:cs="Arial"/>
        </w:rPr>
        <w:t>®</w:t>
      </w:r>
      <w:r>
        <w:rPr/>
        <w:t xml:space="preserv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/mnt/main-storage/datasets/enron-docs/doc/2000_66oncrfm.doc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/mnt/main-storage/datasets/enron-docs/doc/2000_66oncrfm.doc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2000-10-05T11:40:00Z</dcterms:created>
  <dc:creator>dhyvl</dc:creator>
  <dc:description/>
  <dc:language>en-CA</dc:language>
  <cp:lastModifiedBy>dhyvl</cp:lastModifiedBy>
  <cp:lastPrinted>2000-10-05T10:01:00Z</cp:lastPrinted>
  <dcterms:modified xsi:type="dcterms:W3CDTF">2000-10-12T18:29:00Z</dcterms:modified>
  <cp:revision>8</cp:revision>
  <dc:subject/>
  <dc:title>September 16, 2000</dc:title>
</cp:coreProperties>
</file>