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[as of 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August 30,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Entex Gas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20"/>
        </w:rPr>
      </w:pPr>
      <w:r>
        <w:rPr>
          <w:rFonts w:cs="Arial Narrow" w:ascii="Arial Narrow" w:hAnsi="Arial Narrow"/>
          <w:sz w:val="20"/>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0"/>
        </w:rPr>
        <w:t>This Transaction Agreement shall form and effectuate the agreements reached August 28, 2000, between Entex Gas Resources Corp.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firm purchase and sale of Gas under the following terms and conditions.  Company shall purchase and receive (Buyer) and Customer shall sell and deliver (Seller).  Transaction No. 5  (Deal No. NJ9458.9)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DAILY CONTRACT QUANTITY (DCQ):</w:t>
        <w:tab/>
        <w:t>20,000 MMBtu per day</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MAXDQ (if applicable):</w:t>
        <w:tab/>
        <w:t>N/A</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MINMQ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MINDQ (if applicable):</w:t>
        <w:tab/>
        <w:t>N/A</w:t>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DELIVERY POINT(S):</w:t>
        <w:tab/>
        <w:t>At the residue outlet of Exxon Corporation’s Katy Gas Plant in Waller County, Texas.</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CONTRACT PRICE (per MMBtu):</w:t>
        <w:tab/>
        <w:t>$1.21875 per MMBtu</w:t>
        <w:tab/>
      </w:r>
    </w:p>
    <w:p>
      <w:pPr>
        <w:pStyle w:val="Normal"/>
        <w:tabs>
          <w:tab w:val="clear" w:pos="720"/>
          <w:tab w:val="left" w:pos="8640" w:leader="none"/>
        </w:tabs>
        <w:ind w:hanging="3600" w:start="3600" w:end="0"/>
        <w:jc w:val="both"/>
        <w:rPr>
          <w:rFonts w:ascii="Arial Narrow" w:hAnsi="Arial Narrow" w:cs="Arial Narrow"/>
          <w:sz w:val="20"/>
          <w:u w:val="single"/>
        </w:rPr>
      </w:pPr>
      <w:r>
        <w:rPr>
          <w:rFonts w:cs="Arial Narrow" w:ascii="Arial Narrow" w:hAnsi="Arial Narrow"/>
          <w:sz w:val="20"/>
        </w:rPr>
        <w:t xml:space="preserve">PERIOD OF DELIVERY:  </w:t>
        <w:tab/>
        <w:t>September 1, 2000 – September 30, 2000</w:t>
      </w:r>
    </w:p>
    <w:p>
      <w:pPr>
        <w:pStyle w:val="Normal"/>
        <w:tabs>
          <w:tab w:val="clear" w:pos="720"/>
          <w:tab w:val="left" w:pos="8640" w:leader="none"/>
        </w:tabs>
        <w:ind w:hanging="3600" w:start="3600" w:end="0"/>
        <w:jc w:val="both"/>
        <w:rPr>
          <w:rFonts w:ascii="Arial Narrow" w:hAnsi="Arial Narrow" w:cs="Arial Narrow"/>
          <w:sz w:val="20"/>
        </w:rPr>
      </w:pPr>
      <w:r>
        <w:rPr>
          <w:rFonts w:cs="Arial Narrow" w:ascii="Arial Narrow" w:hAnsi="Arial Narrow"/>
          <w:sz w:val="20"/>
        </w:rPr>
        <w:t>SPOT PRICE LOCATION:</w:t>
        <w:tab/>
        <w:t>Houston Ship Channel</w:t>
      </w:r>
    </w:p>
    <w:p>
      <w:pPr>
        <w:pStyle w:val="Normal"/>
        <w:tabs>
          <w:tab w:val="clear" w:pos="720"/>
          <w:tab w:val="left" w:pos="9360" w:leader="none"/>
        </w:tabs>
        <w:ind w:hanging="3600" w:start="3600" w:end="0"/>
        <w:jc w:val="both"/>
        <w:rPr>
          <w:rFonts w:ascii="Arial Narrow" w:hAnsi="Arial Narrow" w:cs="Arial Narrow"/>
          <w:sz w:val="20"/>
        </w:rPr>
      </w:pPr>
      <w:r>
        <w:rPr>
          <w:rFonts w:cs="Arial Narrow" w:ascii="Arial Narrow" w:hAnsi="Arial Narrow"/>
          <w:sz w:val="20"/>
        </w:rPr>
        <w:t>OTHER:</w:t>
        <w:tab/>
        <w:t>N/A</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hanging="4320" w:start="4320" w:end="0"/>
        <w:jc w:val="both"/>
        <w:rPr>
          <w:rFonts w:ascii="Arial Narrow" w:hAnsi="Arial Narrow" w:cs="Arial Narrow"/>
          <w:sz w:val="20"/>
        </w:rPr>
      </w:pPr>
      <w:r>
        <w:rPr>
          <w:rFonts w:cs="Arial Narrow" w:ascii="Arial Narrow" w:hAnsi="Arial Narrow"/>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t xml:space="preserve">This Transaction Agreement is being provided pursuant to and in accordance with the ENFOLIO Master Firm Purchase/Sale Agreement dated effective as of July 1, 2000 in effect between Customer and Company and constitutes part of and is subject to all of the terms and provisions of such Agreement.  Please execute this Transaction Agreement and return an executed copy to Company.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ENRON NORTH AMERICA CORP.</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ENTEX GAS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342" w:leader="none"/>
                <w:tab w:val="left" w:pos="421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By:___________________________________</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342" w:leader="none"/>
                <w:tab w:val="left" w:pos="4212" w:leader="none"/>
              </w:tabs>
              <w:jc w:val="both"/>
              <w:rPr>
                <w:rFonts w:ascii="Arial Narrow" w:hAnsi="Arial Narrow" w:cs="Arial Narrow"/>
                <w:sz w:val="20"/>
              </w:rPr>
            </w:pPr>
            <w:r>
              <w:rPr>
                <w:rFonts w:cs="Arial Narrow" w:ascii="Arial Narrow" w:hAnsi="Arial Narrow"/>
                <w:sz w:val="20"/>
              </w:rPr>
              <w:tab/>
              <w:t>Title:</w:t>
            </w:r>
          </w:p>
        </w:tc>
      </w:tr>
    </w:tbl>
    <w:p>
      <w:pPr>
        <w:pStyle w:val="Normal"/>
        <w:tabs>
          <w:tab w:val="clear" w:pos="720"/>
          <w:tab w:val="left" w:pos="690" w:leader="none"/>
          <w:tab w:val="left" w:pos="1440" w:leader="none"/>
          <w:tab w:val="left" w:pos="2160" w:leader="none"/>
          <w:tab w:val="left" w:pos="4320" w:leader="none"/>
          <w:tab w:val="left" w:pos="5280" w:leader="none"/>
          <w:tab w:val="left" w:pos="5472" w:leader="none"/>
          <w:tab w:val="left" w:pos="6480" w:leader="none"/>
        </w:tabs>
        <w:jc w:val="both"/>
        <w:rPr>
          <w:sz w:val="20"/>
        </w:rPr>
      </w:pPr>
      <w:r>
        <w:rPr>
          <w:sz w:val="20"/>
        </w:rPr>
      </w:r>
    </w:p>
    <w:p>
      <w:pPr>
        <w:pStyle w:val="Normal"/>
        <w:rPr>
          <w:sz w:val="20"/>
        </w:rPr>
      </w:pPr>
      <w:r>
        <w:rPr>
          <w:sz w:val="20"/>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/mnt/main-storage/datasets/enron-docs/doc/2000_28crfm-49a12230fd8a4de59c208e93b471f02fcdbed97d29f22ba960a524df5a6a84a8.doc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2000-08-30T13:59:00Z</dcterms:created>
  <dc:creator>dhyvl</dc:creator>
  <dc:description/>
  <dc:language>en-CA</dc:language>
  <cp:lastModifiedBy>dhyvl</cp:lastModifiedBy>
  <cp:lastPrinted>2000-08-30T12:18:00Z</cp:lastPrinted>
  <dcterms:modified xsi:type="dcterms:W3CDTF">2001-01-22T16:42:00Z</dcterms:modified>
  <cp:revision>6</cp:revision>
  <dc:subject/>
  <dc:title>June 27, 2000</dc:title>
</cp:coreProperties>
</file>