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 w:val="left" w:pos="7200" w:leader="none"/>
        </w:tabs>
        <w:jc w:val="center"/>
        <w:rPr>
          <w:rFonts w:ascii="Arial Narrow" w:hAnsi="Arial Narrow" w:cs="Arial Narrow"/>
          <w:sz w:val="19"/>
        </w:rPr>
      </w:pPr>
      <w:r>
        <w:rPr>
          <w:rFonts w:cs="Arial Narrow" w:ascii="Arial Narrow" w:hAnsi="Arial Narrow"/>
          <w:sz w:val="19"/>
        </w:rPr>
        <w:t>[as of 01/22/01 Janet has for signature]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August 24,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Reliant Energy Entex, a division of Reliant Energy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June 30, 2000, between Reliant Energy Entex, a division of Reliant Energy Resources Corp.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Customer shall purchase and receive (Buyer) and Company shall sell and deliver (Seller).  Transaction No. 21.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10,000 MMBtu Per Day.</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DELIVERY POINT(S):</w:t>
        <w:tab/>
        <w:t>At the delivery points identified in Exhibit C to Gas Supply Agreement dated February 8, 1976, as amended, between Customer and Houston Pipe Line Company and at such other delivery points as may be mutually agreed by the parties from time to time.</w:t>
      </w:r>
    </w:p>
    <w:p>
      <w:pPr>
        <w:pStyle w:val="BodyTextIndent"/>
        <w:ind w:hanging="4680" w:end="0"/>
        <w:rPr>
          <w:sz w:val="19"/>
        </w:rPr>
      </w:pPr>
      <w:r>
        <w:rPr>
          <w:sz w:val="19"/>
        </w:rPr>
        <w:t>CONTRACT PRICE (per MMBtu):</w:t>
        <w:tab/>
        <w:t>$5.219 per MMBtu, such price being the result of fixing the Index Price at $4.450 and adding the current margin of $0.769.</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August 1, 2000 – August  31, 2000.</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Houston Ship Channel</w:t>
      </w:r>
    </w:p>
    <w:p>
      <w:pPr>
        <w:pStyle w:val="Normal"/>
        <w:ind w:hanging="4680" w:start="4680" w:end="0"/>
        <w:jc w:val="both"/>
        <w:rPr>
          <w:rFonts w:ascii="Arial Narrow" w:hAnsi="Arial Narrow" w:cs="Arial Narrow"/>
          <w:sz w:val="19"/>
        </w:rPr>
      </w:pPr>
      <w:r>
        <w:rPr>
          <w:rFonts w:cs="Arial Narrow" w:ascii="Arial Narrow" w:hAnsi="Arial Narrow"/>
          <w:sz w:val="19"/>
        </w:rPr>
        <w:t>OTHER:</w:t>
        <w:tab/>
        <w:t xml:space="preserve">Company hereby agrees that all quantities of gas sold and delivered pursuant to this Transaction Agreement No. 21 shall be a part of the DCQ and MAXDQ quantity obligations of the parties for the purposes of Transaction No. 1, Revision No. 1 dated May 10, 1999 to the ENFOLIO Master Firm Purchase/Sale Agreement for General Service Customers – Houston, East Texas and Gulf Coast Divisions between Company and Customer.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for General Service Customers – Houston, East Texas and Gulf Coast Divisions dated effective as of April 1, 1999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RELIANT ENERGY ENTEX, A DIVISION OF RELIANT ENERGY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/mnt/main-storage/datasets/enron-docs/doc/2000_19crfm.doc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2000-07-05T15:09:00Z</dcterms:created>
  <dc:creator>dhyvl</dc:creator>
  <dc:description/>
  <dc:language>en-CA</dc:language>
  <cp:lastModifiedBy>jhelton</cp:lastModifiedBy>
  <cp:lastPrinted>2001-01-22T11:26:00Z</cp:lastPrinted>
  <dcterms:modified xsi:type="dcterms:W3CDTF">2001-01-22T16:24:00Z</dcterms:modified>
  <cp:revision>12</cp:revision>
  <dc:subject/>
  <dc:title>June 27,  2000</dc:title>
</cp:coreProperties>
</file>