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center"/>
        <w:rPr>
          <w:b/>
        </w:rPr>
      </w:pPr>
      <w:r>
        <w:rPr>
          <w:b/>
        </w:rPr>
      </w:r>
    </w:p>
    <w:p>
      <w:pPr>
        <w:pStyle w:val="Heading1"/>
        <w:numPr>
          <w:ilvl w:val="0"/>
          <w:numId w:val="0"/>
        </w:numPr>
        <w:ind w:hanging="0" w:start="0"/>
        <w:rPr/>
      </w:pPr>
      <w:r>
        <w:rPr/>
        <w:t>Transwestern Pipeline Company</w:t>
        <w:tab/>
        <w:tab/>
        <w:t>Docket No. RP97-288-009 through –016</w:t>
        <w:tab/>
      </w:r>
    </w:p>
    <w:p>
      <w:pPr>
        <w:pStyle w:val="Normal"/>
        <w:rPr/>
      </w:pPr>
      <w:r>
        <w:rPr/>
      </w:r>
    </w:p>
    <w:p>
      <w:pPr>
        <w:pStyle w:val="Normal"/>
        <w:rPr/>
      </w:pPr>
      <w:r>
        <w:rPr/>
      </w:r>
    </w:p>
    <w:p>
      <w:pPr>
        <w:pStyle w:val="Normal"/>
        <w:jc w:val="center"/>
        <w:rPr>
          <w:b/>
        </w:rPr>
      </w:pPr>
      <w:r>
        <w:rPr>
          <w:b/>
        </w:rPr>
        <w:t>SUMMARY OF THE</w:t>
      </w:r>
    </w:p>
    <w:p>
      <w:pPr>
        <w:pStyle w:val="Normal"/>
        <w:jc w:val="center"/>
        <w:rPr/>
      </w:pPr>
      <w:r>
        <w:rPr>
          <w:b/>
        </w:rPr>
        <w:t>PREPARED</w:t>
      </w:r>
      <w:r>
        <w:rPr/>
        <w:t xml:space="preserve"> </w:t>
      </w:r>
      <w:r>
        <w:rPr>
          <w:b/>
        </w:rPr>
        <w:t>REBUTTAL TESTIMONY</w:t>
      </w:r>
    </w:p>
    <w:p>
      <w:pPr>
        <w:pStyle w:val="Normal"/>
        <w:jc w:val="center"/>
        <w:rPr>
          <w:b/>
        </w:rPr>
      </w:pPr>
      <w:r>
        <w:rPr>
          <w:b/>
        </w:rPr>
        <w:t>OF THERESE K. LOHMAN</w:t>
      </w:r>
    </w:p>
    <w:p>
      <w:pPr>
        <w:pStyle w:val="Normal"/>
        <w:rPr>
          <w:b/>
        </w:rPr>
      </w:pPr>
      <w:r>
        <w:rPr>
          <w:b/>
        </w:rPr>
      </w:r>
    </w:p>
    <w:p>
      <w:pPr>
        <w:pStyle w:val="Normal"/>
        <w:rPr/>
      </w:pPr>
      <w:r>
        <w:rPr/>
      </w:r>
    </w:p>
    <w:p>
      <w:pPr>
        <w:pStyle w:val="Normal"/>
        <w:spacing w:lineRule="auto" w:line="480"/>
        <w:rPr/>
      </w:pPr>
      <w:r>
        <w:rPr/>
        <w:tab/>
        <w:t>Ms. Lohman, Transwestern’s Marketing Director, responds to certain of the allegations raised by Staff witness Barry E. Sullivan in his answering testimony with respect to the February 2001 and March 2001 operational capacity transactions with Sempra Energy Trading (“Sempra”) and Richardson Products Company (“Richardson”).  Ms. Lohman explains that she was the Commercial Group account representative responsible for those transactions.  She sets forth, based on her personal knowledge of the facts of these transactions, that Transwestern did not enter into the negotiated rate agreements prior to the posting of such operational capacity, and that Transwestern did not withhold (or threaten to withhold) such capacity from Sempra and Richardson unless such shippers agreed to reach the negotiated rate agreements at issue.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numPr>
        <w:ilvl w:val="5"/>
        <w:numId w:val="1"/>
      </w:numPr>
      <w:tabs>
        <w:tab w:val="clear" w:pos="720"/>
      </w:tabs>
      <w:spacing w:before="0" w:after="240"/>
      <w:jc w:val="both"/>
      <w:outlineLvl w:val="5"/>
    </w:pPr>
    <w:rPr/>
  </w:style>
  <w:style w:type="paragraph" w:styleId="Heading7">
    <w:name w:val="heading 7"/>
    <w:basedOn w:val="Normal"/>
    <w:next w:val="Normal"/>
    <w:qFormat/>
    <w:pPr>
      <w:numPr>
        <w:ilvl w:val="6"/>
        <w:numId w:val="1"/>
      </w:numPr>
      <w:tabs>
        <w:tab w:val="clear" w:pos="720"/>
      </w:tabs>
      <w:spacing w:before="0" w:after="240"/>
      <w:outlineLvl w:val="6"/>
    </w:pPr>
    <w:rPr/>
  </w:style>
  <w:style w:type="paragraph" w:styleId="Heading8">
    <w:name w:val="heading 8"/>
    <w:basedOn w:val="Normal"/>
    <w:next w:val="Normal"/>
    <w:qFormat/>
    <w:pPr>
      <w:numPr>
        <w:ilvl w:val="7"/>
        <w:numId w:val="1"/>
      </w:numPr>
      <w:tabs>
        <w:tab w:val="clear" w:pos="720"/>
      </w:tabs>
      <w:spacing w:before="0" w:after="240"/>
      <w:outlineLvl w:val="7"/>
    </w:pPr>
    <w:rPr/>
  </w:style>
  <w:style w:type="paragraph" w:styleId="Heading9">
    <w:name w:val="heading 9"/>
    <w:basedOn w:val="Normal"/>
    <w:next w:val="Normal"/>
    <w:qFormat/>
    <w:pPr>
      <w:numPr>
        <w:ilvl w:val="8"/>
        <w:numId w:val="1"/>
      </w:numPr>
      <w:tabs>
        <w:tab w:val="clear" w:pos="720"/>
      </w:tabs>
      <w:spacing w:before="0" w:after="240"/>
      <w:outlineLvl w:val="8"/>
    </w:pPr>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paragraph" w:styleId="Heading">
    <w:name w:val="Heading"/>
    <w:basedOn w:val="Normal"/>
    <w:next w:val="BodyText"/>
    <w:qFormat/>
    <w:pPr>
      <w:jc w:val="center"/>
    </w:pPr>
    <w:rPr>
      <w:b/>
      <w:lang w:eastAsia="en-U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2001-08-27T17:49:00Z</dcterms:created>
  <dc:creator>Akin Gump</dc:creator>
  <dc:description/>
  <dc:language>en-CA</dc:language>
  <cp:lastModifiedBy>Akin Gump</cp:lastModifiedBy>
  <cp:lastPrinted>2001-08-27T12:05:00Z</cp:lastPrinted>
  <dcterms:modified xsi:type="dcterms:W3CDTF">2001-08-27T17:49:00Z</dcterms:modified>
  <cp:revision>2</cp:revision>
  <dc:subject/>
  <dc:title>UNITED STATES OF AMERICA</dc:title>
</cp:coreProperties>
</file>