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0" w:end="0"/>
        <w:rPr/>
      </w:pPr>
      <w:r>
        <w:rPr/>
        <w:t xml:space="preserve">Question </w:t>
      </w:r>
      <w:r>
        <w:rPr/>
        <w:t>1</w:t>
      </w:r>
    </w:p>
    <w:p>
      <w:pPr>
        <w:pStyle w:val="Normal"/>
        <w:rPr>
          <w:rFonts w:ascii="Palatino" w:hAnsi="Palatino" w:cs="Palatino"/>
          <w:b/>
          <w:bCs/>
          <w:sz w:val="28"/>
          <w:lang w:eastAsia="ja-JP"/>
        </w:rPr>
      </w:pPr>
      <w:r>
        <w:rPr>
          <w:rFonts w:cs="Palatino" w:ascii="Palatino" w:hAnsi="Palatino"/>
          <w:b/>
          <w:bCs/>
          <w:sz w:val="28"/>
          <w:lang w:eastAsia="ja-JP"/>
        </w:rPr>
      </w:r>
    </w:p>
    <w:p>
      <w:pPr>
        <w:pStyle w:val="Normal"/>
        <w:rPr>
          <w:rFonts w:ascii="Palatino" w:hAnsi="Palatino" w:cs="Palatino"/>
          <w:b/>
          <w:bCs/>
          <w:sz w:val="28"/>
        </w:rPr>
      </w:pPr>
      <w:r>
        <w:rPr>
          <w:rFonts w:cs="Palatino" w:ascii="Palatino" w:hAnsi="Palatino"/>
          <w:b/>
          <w:bCs/>
          <w:sz w:val="28"/>
        </w:rPr>
        <w:t>What are your global competitors paying for their electricity?</w:t>
      </w:r>
    </w:p>
    <w:p>
      <w:pPr>
        <w:pStyle w:val="Normal"/>
        <w:rPr>
          <w:rFonts w:ascii="Palatino" w:hAnsi="Palatino" w:cs="Arial"/>
          <w:b/>
          <w:bCs/>
          <w:sz w:val="28"/>
        </w:rPr>
      </w:pPr>
      <w:r>
        <w:rPr>
          <w:rFonts w:cs="Arial" w:ascii="Palatino" w:hAnsi="Palatino"/>
          <w:b/>
          <w:bCs/>
          <w:sz w:val="28"/>
        </w:rPr>
      </w:r>
    </w:p>
    <w:p>
      <w:pPr>
        <w:pStyle w:val="Normal"/>
        <w:rPr>
          <w:rFonts w:ascii="Palatino" w:hAnsi="Palatino" w:cs="Arial"/>
        </w:rPr>
      </w:pPr>
      <w:r>
        <w:rPr>
          <w:rFonts w:cs="Arial" w:ascii="Palatino" w:hAnsi="Palatino"/>
        </w:rPr>
      </w:r>
    </w:p>
    <w:p>
      <w:pPr>
        <w:pStyle w:val="Normal"/>
        <w:rPr>
          <w:rFonts w:ascii="Palatino" w:hAnsi="Palatino" w:cs="Arial"/>
          <w:lang w:eastAsia="ja-JP"/>
        </w:rPr>
      </w:pPr>
      <w:r>
        <w:rPr>
          <w:rFonts w:cs="Arial" w:ascii="Palatino" w:hAnsi="Palatino"/>
          <w:lang w:eastAsia="ja-JP"/>
        </w:rPr>
        <w:t>In the last 20 years, the US has overtaken Japan in terms of share of world exports.  And the disparity is increasing according to analysis by the OECD and the Ministry of International Trade and Industry.</w:t>
      </w:r>
    </w:p>
    <w:p>
      <w:pPr>
        <w:pStyle w:val="Normal"/>
        <w:rPr>
          <w:rFonts w:ascii="Palatino" w:hAnsi="Palatino" w:cs="Arial"/>
          <w:lang w:eastAsia="ja-JP"/>
        </w:rPr>
      </w:pPr>
      <w:r>
        <w:rPr>
          <w:rFonts w:cs="Arial" w:ascii="Palatino" w:hAnsi="Palatino"/>
          <w:lang w:eastAsia="ja-JP"/>
        </w:rPr>
      </w:r>
    </w:p>
    <w:p>
      <w:pPr>
        <w:pStyle w:val="Normal"/>
        <w:rPr/>
      </w:pPr>
      <w:r>
        <w:rPr>
          <w:rFonts w:cs="Palatino" w:ascii="Palatino" w:hAnsi="Palatino"/>
          <w:lang w:eastAsia="ja-JP"/>
        </w:rPr>
        <w:t>Japanese industry is facing increasingly stiff international competition both at home and abroad.  A significant contribut</w:t>
      </w:r>
      <w:r>
        <w:rPr>
          <w:rFonts w:cs="Palatino" w:ascii="Palatino" w:hAnsi="Palatino"/>
          <w:lang w:eastAsia="ja-JP"/>
        </w:rPr>
        <w:t>or</w:t>
      </w:r>
      <w:r>
        <w:rPr>
          <w:rFonts w:cs="Palatino" w:ascii="Palatino" w:hAnsi="Palatino"/>
          <w:lang w:eastAsia="ja-JP"/>
        </w:rPr>
        <w:t xml:space="preserve"> to the loss of global market share is the </w:t>
      </w:r>
      <w:r>
        <w:rPr>
          <w:rFonts w:cs="Palatino" w:ascii="Palatino" w:hAnsi="Palatino"/>
          <w:lang w:eastAsia="ja-JP"/>
        </w:rPr>
        <w:t>inefficiencies</w:t>
      </w:r>
      <w:r>
        <w:rPr>
          <w:rFonts w:cs="Palatino" w:ascii="Palatino" w:hAnsi="Palatino"/>
          <w:lang w:eastAsia="ja-JP"/>
        </w:rPr>
        <w:t xml:space="preserve"> in </w:t>
      </w:r>
      <w:r>
        <w:rPr>
          <w:rFonts w:cs="Palatino" w:ascii="Palatino" w:hAnsi="Palatino"/>
          <w:lang w:eastAsia="ja-JP"/>
        </w:rPr>
        <w:t xml:space="preserve">Japan’s </w:t>
      </w:r>
      <w:r>
        <w:rPr>
          <w:rFonts w:cs="Palatino" w:ascii="Palatino" w:hAnsi="Palatino"/>
          <w:lang w:eastAsia="ja-JP"/>
        </w:rPr>
        <w:t xml:space="preserve">service sectors, including the </w:t>
      </w:r>
      <w:r>
        <w:rPr>
          <w:rFonts w:cs="Palatino" w:ascii="Palatino" w:hAnsi="Palatino"/>
          <w:lang w:eastAsia="ja-JP"/>
        </w:rPr>
        <w:t>energy</w:t>
      </w:r>
      <w:r>
        <w:rPr>
          <w:rFonts w:cs="Palatino" w:ascii="Palatino" w:hAnsi="Palatino"/>
          <w:lang w:eastAsia="ja-JP"/>
        </w:rPr>
        <w:t xml:space="preserve"> sector, in Japan.  MITI notes in </w:t>
      </w:r>
      <w:r>
        <w:rPr>
          <w:rFonts w:cs="Palatino" w:ascii="Palatino" w:hAnsi="Palatino"/>
          <w:lang w:eastAsia="ja-JP"/>
        </w:rPr>
        <w:t xml:space="preserve">its White Paper on International Trade 2000 </w:t>
      </w:r>
      <w:r>
        <w:rPr>
          <w:rFonts w:cs="Palatino" w:ascii="Palatino" w:hAnsi="Palatino"/>
          <w:lang w:eastAsia="ja-JP"/>
        </w:rPr>
        <w:t>that</w:t>
      </w:r>
      <w:r>
        <w:rPr>
          <w:rFonts w:cs="Palatino" w:ascii="Palatino" w:hAnsi="Palatino"/>
          <w:lang w:eastAsia="ja-JP"/>
        </w:rPr>
        <w:t xml:space="preserve"> </w:t>
      </w:r>
      <w:r>
        <w:rPr>
          <w:rFonts w:cs="Palatino" w:ascii="Palatino" w:hAnsi="Palatino"/>
          <w:lang w:eastAsia="ja-JP"/>
        </w:rPr>
        <w:t xml:space="preserve">productivity in the service sector in Japan is low as compared with its international </w:t>
      </w:r>
      <w:r>
        <w:rPr>
          <w:rFonts w:cs="Palatino" w:ascii="Palatino" w:hAnsi="Palatino"/>
          <w:lang w:eastAsia="ja-JP"/>
        </w:rPr>
        <w:t>competitors</w:t>
      </w:r>
      <w:r>
        <w:rPr>
          <w:rFonts w:cs="Palatino" w:ascii="Palatino" w:hAnsi="Palatino"/>
          <w:lang w:eastAsia="ja-JP"/>
        </w:rPr>
        <w:t>.  MITI attributes high productivity in the service sectors of Japan</w:t>
      </w:r>
      <w:r>
        <w:rPr>
          <w:rFonts w:cs="Palatino" w:ascii="Palatino" w:hAnsi="Palatino"/>
        </w:rPr>
        <w:t>'</w:t>
      </w:r>
      <w:r>
        <w:rPr>
          <w:rFonts w:cs="Palatino" w:ascii="Palatino" w:hAnsi="Palatino"/>
          <w:lang w:eastAsia="ja-JP"/>
        </w:rPr>
        <w:t>s competitors to market competit</w:t>
      </w:r>
      <w:r>
        <w:rPr>
          <w:rFonts w:cs="Palatino" w:ascii="Palatino" w:hAnsi="Palatino"/>
          <w:lang w:eastAsia="ja-JP"/>
        </w:rPr>
        <w:t xml:space="preserve">ion as a result of </w:t>
      </w:r>
      <w:r>
        <w:rPr>
          <w:rFonts w:cs="Palatino" w:ascii="Palatino" w:hAnsi="Palatino"/>
          <w:lang w:eastAsia="ja-JP"/>
        </w:rPr>
        <w:t xml:space="preserve">regulatory </w:t>
      </w:r>
      <w:r>
        <w:rPr>
          <w:rFonts w:cs="Palatino" w:ascii="Palatino" w:hAnsi="Palatino"/>
          <w:lang w:eastAsia="ja-JP"/>
        </w:rPr>
        <w:t xml:space="preserve">reform that has lead to </w:t>
      </w:r>
      <w:r>
        <w:rPr>
          <w:rFonts w:cs="Arial" w:ascii="Palatino" w:hAnsi="Palatino"/>
          <w:lang w:eastAsia="ja-JP"/>
        </w:rPr>
        <w:t>reduced prices</w:t>
      </w:r>
      <w:r>
        <w:rPr>
          <w:rFonts w:cs="Arial" w:ascii="Palatino" w:hAnsi="Palatino"/>
          <w:lang w:eastAsia="ja-JP"/>
        </w:rPr>
        <w:t xml:space="preserve"> and </w:t>
      </w:r>
      <w:r>
        <w:rPr>
          <w:rFonts w:cs="Arial" w:ascii="Palatino" w:hAnsi="Palatino"/>
          <w:lang w:eastAsia="ja-JP"/>
        </w:rPr>
        <w:t>innovation</w:t>
      </w:r>
      <w:r>
        <w:rPr>
          <w:rFonts w:cs="Arial" w:ascii="Palatino" w:hAnsi="Palatino"/>
          <w:lang w:eastAsia="ja-JP"/>
        </w:rPr>
        <w:t>.</w:t>
      </w:r>
    </w:p>
    <w:p>
      <w:pPr>
        <w:pStyle w:val="Normal"/>
        <w:rPr>
          <w:rFonts w:ascii="Palatino" w:hAnsi="Palatino" w:cs="Arial"/>
          <w:lang w:eastAsia="ja-JP"/>
        </w:rPr>
      </w:pPr>
      <w:r>
        <w:rPr>
          <w:rFonts w:cs="Arial" w:ascii="Palatino" w:hAnsi="Palatino"/>
          <w:lang w:eastAsia="ja-JP"/>
        </w:rPr>
      </w:r>
    </w:p>
    <w:p>
      <w:pPr>
        <w:pStyle w:val="Normal"/>
        <w:rPr>
          <w:rFonts w:ascii="Palatino" w:hAnsi="Palatino" w:cs="Arial"/>
          <w:lang w:eastAsia="ja-JP"/>
        </w:rPr>
      </w:pPr>
      <w:r>
        <w:rPr>
          <w:rFonts w:cs="Palatino" w:ascii="Palatino" w:hAnsi="Palatino"/>
          <w:i/>
          <w:iCs/>
          <w:color w:val="FF0000"/>
        </w:rPr>
        <w:t xml:space="preserve">[Click here if you would like to see what </w:t>
      </w:r>
      <w:r>
        <w:rPr>
          <w:rFonts w:cs="Palatino" w:ascii="Palatino" w:hAnsi="Palatino"/>
          <w:i/>
          <w:iCs/>
          <w:color w:val="FF0000"/>
          <w:lang w:eastAsia="ja-JP"/>
        </w:rPr>
        <w:t xml:space="preserve">your international </w:t>
      </w:r>
      <w:r>
        <w:rPr>
          <w:rFonts w:cs="Palatino" w:ascii="Palatino" w:hAnsi="Palatino"/>
          <w:i/>
          <w:iCs/>
          <w:color w:val="FF0000"/>
        </w:rPr>
        <w:t>competitors pay for their electricity</w:t>
      </w:r>
      <w:r>
        <w:rPr>
          <w:rFonts w:cs="Arial" w:ascii="Palatino" w:hAnsi="Palatino"/>
          <w:i/>
          <w:iCs/>
          <w:color w:val="FF0000"/>
        </w:rPr>
        <w:t xml:space="preserve">] </w:t>
      </w:r>
    </w:p>
    <w:p>
      <w:pPr>
        <w:pStyle w:val="Normal"/>
        <w:rPr>
          <w:rFonts w:ascii="Palatino" w:hAnsi="Palatino" w:cs="Arial"/>
          <w:b/>
          <w:bCs/>
          <w:sz w:val="20"/>
          <w:lang w:val="en-CA" w:eastAsia="ja-JP"/>
        </w:rPr>
      </w:pPr>
      <w:r>
        <w:rPr>
          <w:rFonts w:cs="Arial" w:ascii="Palatino" w:hAnsi="Palatino"/>
          <w:b/>
          <w:bCs/>
          <w:sz w:val="20"/>
          <w:lang w:val="en-CA" w:eastAsia="ja-JP"/>
        </w:rPr>
        <w:object w:dxaOrig="8820" w:dyaOrig="567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9pt;margin-top:21.9pt;width:441pt;height:283.25pt;mso-wrap-distance-left:9.05pt;mso-wrap-distance-right:9.05pt;mso-position-horizontal-relative:text;mso-position-vertical-relative:text" filled="f" o:ole="">
            <v:imagedata r:id="rId3" o:title=""/>
            <w10:wrap type="topAndBottom"/>
          </v:shape>
          <o:OLEObject Type="Embed" ProgID="" ShapeID="ole_rId2" DrawAspect="Content" ObjectID="_1273913842" r:id="rId2"/>
        </w:object>
      </w:r>
      <w:r>
        <mc:AlternateContent>
          <mc:Choice Requires="wps">
            <w:drawing>
              <wp:anchor behindDoc="0" distT="0" distB="0" distL="114935" distR="114935" simplePos="0" locked="0" layoutInCell="1" allowOverlap="1" relativeHeight="3">
                <wp:simplePos x="0" y="0"/>
                <wp:positionH relativeFrom="column">
                  <wp:posOffset>228600</wp:posOffset>
                </wp:positionH>
                <wp:positionV relativeFrom="paragraph">
                  <wp:posOffset>3364230</wp:posOffset>
                </wp:positionV>
                <wp:extent cx="2514600" cy="228600"/>
                <wp:effectExtent l="0" t="0" r="0" b="0"/>
                <wp:wrapNone/>
                <wp:docPr id="1" name="Frame1"/>
                <a:graphic xmlns:a="http://schemas.openxmlformats.org/drawingml/2006/main">
                  <a:graphicData uri="http://schemas.microsoft.com/office/word/2010/wordprocessingShape">
                    <wps:wsp>
                      <wps:cNvSpPr txBox="1"/>
                      <wps:spPr>
                        <a:xfrm>
                          <a:off x="0" y="0"/>
                          <a:ext cx="2514600" cy="228600"/>
                        </a:xfrm>
                        <a:prstGeom prst="rect"/>
                        <a:solidFill>
                          <a:srgbClr val="FFFFFF"/>
                        </a:solidFill>
                      </wps:spPr>
                      <wps:txbx>
                        <w:txbxContent>
                          <w:p>
                            <w:pPr>
                              <w:pStyle w:val="Normal"/>
                              <w:rPr>
                                <w:i/>
                                <w:i/>
                                <w:iCs/>
                                <w:sz w:val="20"/>
                                <w:u w:val="single"/>
                                <w:lang w:eastAsia="ja-JP"/>
                              </w:rPr>
                            </w:pPr>
                            <w:r>
                              <w:rPr>
                                <w:i/>
                                <w:iCs/>
                                <w:sz w:val="20"/>
                                <w:u w:val="single"/>
                                <w:lang w:eastAsia="ja-JP"/>
                              </w:rPr>
                              <w:t>Source: International Energy Agency(IEA)</w:t>
                            </w:r>
                          </w:p>
                        </w:txbxContent>
                      </wps:txbx>
                      <wps:bodyPr anchor="t" lIns="92075" tIns="46355" rIns="92075" bIns="46355">
                        <a:noAutofit/>
                      </wps:bodyPr>
                    </wps:wsp>
                  </a:graphicData>
                </a:graphic>
              </wp:anchor>
            </w:drawing>
          </mc:Choice>
          <mc:Fallback>
            <w:pict>
              <v:rect fillcolor="#FFFFFF" style="position:absolute;rotation:-0;width:198pt;height:18pt;mso-wrap-distance-left:9.05pt;mso-wrap-distance-right:9.05pt;mso-wrap-distance-top:0pt;mso-wrap-distance-bottom:0pt;margin-top:264.9pt;mso-position-vertical-relative:text;margin-left:18pt;mso-position-horizontal-relative:text">
                <v:textbox inset="0.100694444444444in,0.0506944444444444in,0.100694444444444in,0.0506944444444444in">
                  <w:txbxContent>
                    <w:p>
                      <w:pPr>
                        <w:pStyle w:val="Normal"/>
                        <w:rPr>
                          <w:i/>
                          <w:i/>
                          <w:iCs/>
                          <w:sz w:val="20"/>
                          <w:u w:val="single"/>
                          <w:lang w:eastAsia="ja-JP"/>
                        </w:rPr>
                      </w:pPr>
                      <w:r>
                        <w:rPr>
                          <w:i/>
                          <w:iCs/>
                          <w:sz w:val="20"/>
                          <w:u w:val="single"/>
                          <w:lang w:eastAsia="ja-JP"/>
                        </w:rPr>
                        <w:t>Source: International Energy Agency(IEA)</w:t>
                      </w:r>
                    </w:p>
                  </w:txbxContent>
                </v:textbox>
                <w10:wrap type="none"/>
              </v:rect>
            </w:pict>
          </mc:Fallback>
        </mc:AlternateContent>
      </w:r>
    </w:p>
    <w:p>
      <w:pPr>
        <w:pStyle w:val="Normal"/>
        <w:rPr>
          <w:rFonts w:ascii="Palatino" w:hAnsi="Palatino" w:cs="Arial"/>
          <w:lang w:eastAsia="ja-JP"/>
        </w:rPr>
      </w:pPr>
      <w:r>
        <w:rPr>
          <w:rFonts w:cs="Arial" w:ascii="Palatino" w:hAnsi="Palatino"/>
          <w:lang w:eastAsia="ja-JP"/>
        </w:rPr>
      </w:r>
    </w:p>
    <w:p>
      <w:pPr>
        <w:pStyle w:val="Normal"/>
        <w:rPr>
          <w:rFonts w:ascii="Palatino" w:hAnsi="Palatino" w:cs="Arial"/>
          <w:lang w:eastAsia="ja-JP"/>
        </w:rPr>
      </w:pPr>
      <w:r>
        <w:rPr>
          <w:rFonts w:cs="Arial" w:ascii="Palatino" w:hAnsi="Palatino"/>
          <w:lang w:eastAsia="ja-JP"/>
        </w:rPr>
        <w:t xml:space="preserve">What does this mean for your company?  </w:t>
      </w:r>
      <w:r>
        <w:rPr>
          <w:rFonts w:cs="Arial" w:ascii="Palatino" w:hAnsi="Palatino"/>
        </w:rPr>
        <w:t>Your company</w:t>
      </w:r>
      <w:r>
        <w:rPr>
          <w:rFonts w:cs="Palatino" w:ascii="Palatino" w:hAnsi="Palatino"/>
        </w:rPr>
        <w:t>'</w:t>
      </w:r>
      <w:r>
        <w:rPr>
          <w:rFonts w:cs="Arial" w:ascii="Palatino" w:hAnsi="Palatino"/>
        </w:rPr>
        <w:t xml:space="preserve">s </w:t>
      </w:r>
      <w:r>
        <w:rPr>
          <w:rFonts w:cs="Arial" w:ascii="Palatino" w:hAnsi="Palatino"/>
          <w:lang w:eastAsia="ja-JP"/>
        </w:rPr>
        <w:t xml:space="preserve">international </w:t>
      </w:r>
      <w:r>
        <w:rPr>
          <w:rFonts w:cs="Arial" w:ascii="Palatino" w:hAnsi="Palatino"/>
        </w:rPr>
        <w:t>competitors may have a significant advantage because of the relatively lower cost of electricity in their country of production.</w:t>
      </w:r>
    </w:p>
    <w:p>
      <w:pPr>
        <w:pStyle w:val="Normal"/>
        <w:rPr>
          <w:rFonts w:ascii="Palatino" w:hAnsi="Palatino" w:cs="Arial"/>
          <w:lang w:eastAsia="ja-JP"/>
        </w:rPr>
      </w:pPr>
      <w:r>
        <w:rPr>
          <w:rFonts w:cs="Palatino" w:ascii="Palatino" w:hAnsi="Palatino"/>
          <w:i/>
          <w:iCs/>
          <w:color w:val="FF0000"/>
        </w:rPr>
        <w:t xml:space="preserve">[Click here if you would like to see what </w:t>
      </w:r>
      <w:r>
        <w:rPr>
          <w:rFonts w:cs="Palatino" w:ascii="Palatino" w:hAnsi="Palatino"/>
          <w:i/>
          <w:iCs/>
          <w:color w:val="FF0000"/>
          <w:lang w:eastAsia="ja-JP"/>
        </w:rPr>
        <w:t xml:space="preserve">your international </w:t>
      </w:r>
      <w:r>
        <w:rPr>
          <w:rFonts w:cs="Palatino" w:ascii="Palatino" w:hAnsi="Palatino"/>
          <w:i/>
          <w:iCs/>
          <w:color w:val="FF0000"/>
        </w:rPr>
        <w:t>competitors pay for their electricity</w:t>
      </w:r>
      <w:r>
        <w:rPr>
          <w:rFonts w:cs="Arial" w:ascii="Palatino" w:hAnsi="Palatino"/>
          <w:i/>
          <w:iCs/>
          <w:color w:val="FF0000"/>
        </w:rPr>
        <w:t xml:space="preserve">] </w:t>
      </w:r>
    </w:p>
    <w:p>
      <w:pPr>
        <w:pStyle w:val="Normal"/>
        <w:rPr>
          <w:rFonts w:ascii="Palatino" w:hAnsi="Palatino" w:cs="Arial"/>
          <w:lang w:eastAsia="ja-JP"/>
        </w:rPr>
      </w:pPr>
      <w:r>
        <w:rPr>
          <w:rFonts w:cs="Arial" w:ascii="Palatino" w:hAnsi="Palatino"/>
          <w:lang w:eastAsia="ja-JP"/>
        </w:rPr>
      </w:r>
    </w:p>
    <w:p>
      <w:pPr>
        <w:pStyle w:val="Normal"/>
        <w:rPr>
          <w:rFonts w:ascii="Palatino" w:hAnsi="Palatino" w:cs="Arial"/>
          <w:lang w:eastAsia="ja-JP"/>
        </w:rPr>
      </w:pPr>
      <w:r>
        <w:rPr>
          <w:rFonts w:cs="Arial" w:ascii="Palatino" w:hAnsi="Palatino"/>
          <w:lang w:eastAsia="ja-JP"/>
        </w:rPr>
      </w:r>
    </w:p>
    <w:p>
      <w:pPr>
        <w:pStyle w:val="Normal"/>
        <w:rPr>
          <w:rFonts w:ascii="Palatino" w:hAnsi="Palatino" w:cs="Arial"/>
          <w:lang w:eastAsia="ja-JP"/>
        </w:rPr>
      </w:pPr>
      <w:r>
        <w:rPr>
          <w:rFonts w:cs="Arial" w:ascii="Palatino" w:hAnsi="Palatino"/>
          <w:lang w:eastAsia="ja-JP"/>
        </w:rPr>
      </w:r>
    </w:p>
    <w:sectPr>
      <w:footerReference w:type="default" r:id="rId4"/>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
    <w:charset w:val="00" w:characterSet="windows-1252"/>
    <w:family w:val="roman"/>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1_revised___What_are_your_global_competitiors_paying.doc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MS Mincho;ＭＳ 明朝" w:cs="Times New Roman"/>
      <w:color w:val="auto"/>
      <w:sz w:val="24"/>
      <w:szCs w:val="24"/>
      <w:lang w:val="en-US" w:bidi="ar-SA" w:eastAsia="zh-CN"/>
    </w:rPr>
  </w:style>
  <w:style w:type="character" w:styleId="WW8Num1z0">
    <w:name w:val="WW8Num1z0"/>
    <w:qFormat/>
    <w:rPr>
      <w:rFonts w:ascii="Times New Roman" w:hAnsi="Times New Roman" w:eastAsia="MS Mincho;ＭＳ 明朝"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ind w:hanging="0" w:start="60" w:end="0"/>
      <w:jc w:val="center"/>
    </w:pPr>
    <w:rPr>
      <w:rFonts w:ascii="Palatino" w:hAnsi="Palatino" w:eastAsia="MS Mincho;ＭＳ 明朝" w:cs="Palatino"/>
      <w:sz w:val="28"/>
      <w:lang w:eastAsia="ja-JP"/>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eastAsia="MS Mincho;ＭＳ 明朝"/>
    </w:rPr>
  </w:style>
  <w:style w:type="paragraph" w:styleId="Footer">
    <w:name w:val="footer"/>
    <w:basedOn w:val="Normal"/>
    <w:pPr>
      <w:tabs>
        <w:tab w:val="clear" w:pos="720"/>
        <w:tab w:val="center" w:pos="4320" w:leader="none"/>
        <w:tab w:val="right" w:pos="8640" w:leader="none"/>
      </w:tabs>
    </w:pPr>
    <w:rPr>
      <w:rFonts w:eastAsia="MS Mincho;ＭＳ 明朝"/>
    </w:rPr>
  </w:style>
  <w:style w:type="paragraph" w:styleId="BodyTextIndent">
    <w:name w:val="Body Text Indent"/>
    <w:basedOn w:val="Normal"/>
    <w:pPr>
      <w:ind w:hanging="0" w:start="60" w:end="0"/>
    </w:pPr>
    <w:rPr>
      <w:rFonts w:ascii="Bookman Old Style" w:hAnsi="Bookman Old Style" w:eastAsia="MS Mincho;ＭＳ 明朝" w:cs="Arial"/>
      <w:color w:val="808000"/>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2000-09-19T02:22:00Z</dcterms:created>
  <dc:creator>noday</dc:creator>
  <dc:description/>
  <dc:language>en-CA</dc:language>
  <cp:lastModifiedBy>mimai</cp:lastModifiedBy>
  <cp:lastPrinted>2000-09-20T07:24:00Z</cp:lastPrinted>
  <dcterms:modified xsi:type="dcterms:W3CDTF">2000-09-20T00:34:00Z</dcterms:modified>
  <cp:revision>15</cp:revision>
  <dc:subject/>
  <dc:title>Are you eligible to participate in the New Japanese Electricity Market</dc:title>
</cp:coreProperties>
</file>