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r>
    </w:p>
    <w:p>
      <w:pPr>
        <w:pStyle w:val="Heading"/>
        <w:rPr/>
      </w:pPr>
      <w:r>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Heading1"/>
        <w:rPr/>
      </w:pPr>
      <w:r>
        <w:rPr/>
        <w:t>Transwestern Pipeline Company</w:t>
        <w:tab/>
        <w:t xml:space="preserve">Docket No. RP97-288-009 </w:t>
      </w:r>
    </w:p>
    <w:p>
      <w:pPr>
        <w:pStyle w:val="Normal"/>
        <w:ind w:firstLine="720" w:start="4320" w:end="0"/>
        <w:rPr>
          <w:b/>
        </w:rPr>
      </w:pPr>
      <w:r>
        <w:rPr>
          <w:b/>
        </w:rPr>
        <w:t>through –016</w:t>
        <w:tab/>
        <w:tab/>
      </w:r>
    </w:p>
    <w:p>
      <w:pPr>
        <w:pStyle w:val="Normal"/>
        <w:ind w:start="2160" w:end="0"/>
        <w:rPr>
          <w:b/>
        </w:rPr>
      </w:pPr>
      <w:r>
        <w:rPr>
          <w:b/>
        </w:rPr>
      </w:r>
    </w:p>
    <w:p>
      <w:pPr>
        <w:pStyle w:val="Normal"/>
        <w:ind w:start="2160" w:end="0"/>
        <w:rPr>
          <w:b/>
        </w:rPr>
      </w:pPr>
      <w:r>
        <w:rPr>
          <w:b/>
        </w:rPr>
      </w:r>
    </w:p>
    <w:p>
      <w:pPr>
        <w:pStyle w:val="Normal"/>
        <w:ind w:start="2160" w:end="0"/>
        <w:rPr>
          <w:b/>
        </w:rPr>
      </w:pPr>
      <w:r>
        <w:rPr>
          <w:b/>
        </w:rPr>
      </w:r>
    </w:p>
    <w:p>
      <w:pPr>
        <w:pStyle w:val="Normal"/>
        <w:ind w:start="2160" w:end="0"/>
        <w:rPr/>
      </w:pPr>
      <w:r>
        <w:rPr>
          <w:b/>
        </w:rPr>
        <w:t>PREPARED</w:t>
      </w:r>
      <w:r>
        <w:rPr/>
        <w:t xml:space="preserve"> </w:t>
      </w:r>
      <w:r>
        <w:rPr>
          <w:b/>
        </w:rPr>
        <w:t>REBUTTAL TESTIMONY</w:t>
      </w:r>
      <w:r>
        <w:rPr/>
        <w:t xml:space="preserve"> </w:t>
      </w:r>
    </w:p>
    <w:p>
      <w:pPr>
        <w:pStyle w:val="Normal"/>
        <w:ind w:start="2160" w:end="0"/>
        <w:rPr/>
      </w:pPr>
      <w:r>
        <w:rPr/>
        <w:t xml:space="preserve">        </w:t>
      </w:r>
      <w:r>
        <w:rPr>
          <w:b/>
        </w:rPr>
        <w:t>OF THERESE K. LOHMAN</w:t>
      </w:r>
    </w:p>
    <w:p>
      <w:pPr>
        <w:pStyle w:val="Normal"/>
        <w:ind w:start="2160" w:end="0"/>
        <w:rPr>
          <w:b/>
        </w:rPr>
      </w:pPr>
      <w:r>
        <w:rPr>
          <w:b/>
        </w:rPr>
      </w:r>
    </w:p>
    <w:p>
      <w:pPr>
        <w:pStyle w:val="Normal"/>
        <w:ind w:start="2160" w:end="0"/>
        <w:rPr>
          <w:b/>
        </w:rPr>
      </w:pPr>
      <w:r>
        <w:rPr>
          <w:b/>
        </w:rPr>
      </w:r>
    </w:p>
    <w:p>
      <w:pPr>
        <w:pStyle w:val="Normal"/>
        <w:spacing w:lineRule="auto" w:line="480"/>
        <w:rPr/>
      </w:pPr>
      <w:r>
        <w:rPr>
          <w:b/>
        </w:rPr>
        <w:t xml:space="preserve">Q. </w:t>
        <w:tab/>
      </w:r>
      <w:r>
        <w:rPr/>
        <w:t>What is your name and business address?</w:t>
      </w:r>
    </w:p>
    <w:p>
      <w:pPr>
        <w:pStyle w:val="BodyText"/>
        <w:keepNext w:val="true"/>
        <w:ind w:hanging="720" w:start="720" w:end="0"/>
        <w:rPr/>
      </w:pPr>
      <w:r>
        <w:rPr/>
        <w:t>A.</w:t>
        <w:tab/>
        <w:t>My name is Therese K. Lohman and my business address is 1400 Smith Street, Houston, Texas.</w:t>
      </w:r>
    </w:p>
    <w:p>
      <w:pPr>
        <w:pStyle w:val="BodyText"/>
        <w:keepNext w:val="true"/>
        <w:ind w:hanging="720" w:start="720" w:end="0"/>
        <w:rPr/>
      </w:pPr>
      <w:r>
        <w:rPr/>
      </w:r>
    </w:p>
    <w:p>
      <w:pPr>
        <w:pStyle w:val="BodyText"/>
        <w:keepNext w:val="true"/>
        <w:ind w:hanging="720" w:start="720" w:end="0"/>
        <w:rPr/>
      </w:pPr>
      <w:r>
        <w:rPr>
          <w:b/>
        </w:rPr>
        <w:t>Q.</w:t>
      </w:r>
      <w:r>
        <w:rPr/>
        <w:tab/>
        <w:t>What is your occupation?</w:t>
      </w:r>
    </w:p>
    <w:p>
      <w:pPr>
        <w:pStyle w:val="BodyText"/>
        <w:keepNext w:val="true"/>
        <w:ind w:hanging="720" w:start="720" w:end="0"/>
        <w:rPr/>
      </w:pPr>
      <w:r>
        <w:rPr>
          <w:b/>
        </w:rPr>
        <w:t>A.</w:t>
      </w:r>
      <w:r>
        <w:rPr/>
        <w:tab/>
        <w:t>I am, and have been for the last seven years, employed as Marketing Director within the Commercial Group of Transwestern Pipeline Company (“Transwestern”).</w:t>
      </w:r>
    </w:p>
    <w:p>
      <w:pPr>
        <w:pStyle w:val="BodyText"/>
        <w:keepNext w:val="true"/>
        <w:ind w:hanging="720" w:start="720" w:end="0"/>
        <w:rPr/>
      </w:pPr>
      <w:r>
        <w:rPr/>
      </w:r>
    </w:p>
    <w:p>
      <w:pPr>
        <w:pStyle w:val="BodyText"/>
        <w:keepNext w:val="true"/>
        <w:ind w:hanging="720" w:start="720" w:end="0"/>
        <w:rPr/>
      </w:pPr>
      <w:r>
        <w:rPr>
          <w:b/>
        </w:rPr>
        <w:t>Q.</w:t>
        <w:tab/>
      </w:r>
      <w:r>
        <w:rPr/>
        <w:t>Please describe your educational background and your occupational experiences as they are related to your testimony in this proceeding.</w:t>
      </w:r>
    </w:p>
    <w:p>
      <w:pPr>
        <w:pStyle w:val="BodyText"/>
        <w:keepNext w:val="true"/>
        <w:ind w:hanging="720" w:start="720" w:end="0"/>
        <w:rPr/>
      </w:pPr>
      <w:r>
        <w:rPr>
          <w:b/>
        </w:rPr>
        <w:t>A.</w:t>
      </w:r>
      <w:r>
        <w:rPr/>
        <w:tab/>
        <w:t>I received a Bachelor’s degree in Accounting from Texas A&amp;M University in 1981.  I have been employed in the natural gas industry since graduation.  For a short time I was employed in the accounting department of United Gas Pipe Line Company before joining Florida Exploration Company (then owned by Continental Can Corporation) which later became part of the Enron family of companies.  I worked for a brief period in accounting with Florida Gas Transmission after it was acquired by Houston Natural Gas Company, and then relocated to Houston, beginning in the natural gas scheduling department of Northern Natural Gas Company (Northern) and then in scheduling of marketing services of Transwestern and Northern through 1993.  Beginning in 1994, and continuing to the present, as Marketing Director in the Commercial Group, I have been involved in the marketing of natural gas transportation services.</w:t>
      </w:r>
    </w:p>
    <w:p>
      <w:pPr>
        <w:pStyle w:val="BodyTextIndent"/>
        <w:spacing w:lineRule="auto" w:line="480"/>
        <w:ind w:firstLine="720" w:end="0"/>
        <w:rPr>
          <w:b w:val="false"/>
        </w:rPr>
      </w:pPr>
      <w:r>
        <w:rPr>
          <w:b w:val="false"/>
        </w:rPr>
      </w:r>
    </w:p>
    <w:p>
      <w:pPr>
        <w:pStyle w:val="Normal"/>
        <w:spacing w:lineRule="auto" w:line="480"/>
        <w:ind w:hanging="720" w:start="720" w:end="0"/>
        <w:jc w:val="both"/>
        <w:rPr/>
      </w:pPr>
      <w:r>
        <w:rPr>
          <w:b/>
        </w:rPr>
        <w:t>Q.</w:t>
        <w:tab/>
      </w:r>
      <w:r>
        <w:rPr/>
        <w:t>How do you and those in Transwestern’s Commercial Group become aware of conditions in the natural gas marketplace?</w:t>
      </w:r>
    </w:p>
    <w:p>
      <w:pPr>
        <w:pStyle w:val="BodyTextIndent"/>
        <w:spacing w:lineRule="auto" w:line="480"/>
        <w:ind w:hanging="720" w:start="720" w:end="0"/>
        <w:rPr/>
      </w:pPr>
      <w:r>
        <w:rPr/>
        <w:t>A.</w:t>
        <w:tab/>
      </w:r>
      <w:r>
        <w:rPr>
          <w:b w:val="false"/>
        </w:rPr>
        <w:t xml:space="preserve">Some of the most important market information the Commercial Group acquires comes from Transwestern’s customers.  I keep in daily contact with customers by both phone conversations and in-person meetings to discuss conditions in various supply and market areas that affect Transwestern’s system.  Also, I gain market intelligence through industry publications.  </w:t>
      </w:r>
    </w:p>
    <w:p>
      <w:pPr>
        <w:pStyle w:val="BodyTextIndent"/>
        <w:spacing w:lineRule="auto" w:line="480"/>
        <w:ind w:hanging="720" w:start="720" w:end="0"/>
        <w:rPr>
          <w:b w:val="false"/>
        </w:rPr>
      </w:pPr>
      <w:r>
        <w:rPr>
          <w:b w:val="false"/>
        </w:rPr>
      </w:r>
    </w:p>
    <w:p>
      <w:pPr>
        <w:pStyle w:val="BodyText"/>
        <w:keepNext w:val="true"/>
        <w:ind w:hanging="720" w:start="720" w:end="0"/>
        <w:rPr/>
      </w:pPr>
      <w:r>
        <w:rPr>
          <w:b/>
        </w:rPr>
        <w:t>Q.</w:t>
      </w:r>
      <w:r>
        <w:rPr/>
        <w:tab/>
        <w:t>What is the purpose of your prepared rebuttal testimony in this proceeding?</w:t>
      </w:r>
    </w:p>
    <w:p>
      <w:pPr>
        <w:pStyle w:val="BodyText"/>
        <w:keepNext w:val="true"/>
        <w:ind w:hanging="720" w:start="720" w:end="0"/>
        <w:rPr/>
      </w:pPr>
      <w:r>
        <w:rPr>
          <w:b/>
        </w:rPr>
        <w:t>A.</w:t>
      </w:r>
      <w:r>
        <w:rPr/>
        <w:tab/>
        <w:t>I have been asked to respond to portions of the answering testimony of Staff witness Barry E. Sullivan.</w:t>
      </w:r>
    </w:p>
    <w:p>
      <w:pPr>
        <w:pStyle w:val="BodyText"/>
        <w:keepNext w:val="true"/>
        <w:ind w:hanging="720" w:start="720" w:end="0"/>
        <w:rPr>
          <w:b/>
        </w:rPr>
      </w:pPr>
      <w:r>
        <w:rPr>
          <w:b/>
        </w:rPr>
      </w:r>
    </w:p>
    <w:p>
      <w:pPr>
        <w:pStyle w:val="BodyText"/>
        <w:keepNext w:val="true"/>
        <w:ind w:hanging="720" w:start="720" w:end="0"/>
        <w:rPr/>
      </w:pPr>
      <w:r>
        <w:rPr>
          <w:b/>
        </w:rPr>
        <w:t>Q.</w:t>
      </w:r>
      <w:r>
        <w:rPr/>
        <w:tab/>
        <w:t>Are you familiar with the four daily firm negotiated rate transactions involving operational capacity referenced in Mr. Sullivan’s testimony?</w:t>
      </w:r>
    </w:p>
    <w:p>
      <w:pPr>
        <w:pStyle w:val="BodyText"/>
        <w:keepNext w:val="true"/>
        <w:ind w:hanging="720" w:start="720" w:end="0"/>
        <w:rPr/>
      </w:pPr>
      <w:r>
        <w:rPr>
          <w:b/>
        </w:rPr>
        <w:t>A.</w:t>
      </w:r>
      <w:r>
        <w:rPr/>
        <w:tab/>
        <w:t xml:space="preserve">Yes.  I was the Commercial Group account representative responsible for those transactions.  They include the February 2001 and March 2001 operational capacity transactions with Sempra Energy Trading (“Sempra”) and Richardson Products Company (“Richardson”). </w:t>
      </w:r>
    </w:p>
    <w:p>
      <w:pPr>
        <w:pStyle w:val="BodyText"/>
        <w:keepNext w:val="true"/>
        <w:ind w:hanging="720" w:start="720" w:end="0"/>
        <w:rPr>
          <w:b/>
        </w:rPr>
      </w:pPr>
      <w:r>
        <w:rPr>
          <w:b/>
        </w:rPr>
      </w:r>
    </w:p>
    <w:p>
      <w:pPr>
        <w:pStyle w:val="BodyText"/>
        <w:keepNext w:val="true"/>
        <w:ind w:hanging="720" w:start="720" w:end="0"/>
        <w:rPr/>
      </w:pPr>
      <w:r>
        <w:rPr>
          <w:b/>
        </w:rPr>
        <w:t>Q.</w:t>
        <w:tab/>
      </w:r>
      <w:r>
        <w:rPr/>
        <w:t>What is the subject addressed in Mr. Sullivan’s prepared answering testimony that you intend to respond to in your prepared rebuttal testimony?</w:t>
      </w:r>
    </w:p>
    <w:p>
      <w:pPr>
        <w:pStyle w:val="BodyText"/>
        <w:keepNext w:val="true"/>
        <w:ind w:hanging="720" w:start="720" w:end="0"/>
        <w:rPr/>
      </w:pPr>
      <w:r>
        <w:rPr>
          <w:b/>
        </w:rPr>
        <w:t>A.</w:t>
        <w:tab/>
      </w:r>
      <w:r>
        <w:rPr/>
        <w:t>I will explain from my personal knowledge of the background and facts of these transactions that Mr. Sullivan is wrong in his assessment of the facts.</w:t>
      </w:r>
    </w:p>
    <w:p>
      <w:pPr>
        <w:pStyle w:val="BodyText"/>
        <w:keepNext w:val="true"/>
        <w:ind w:hanging="0" w:end="0"/>
        <w:rPr>
          <w:b/>
        </w:rPr>
      </w:pPr>
      <w:r>
        <w:rPr>
          <w:b/>
        </w:rPr>
      </w:r>
    </w:p>
    <w:p>
      <w:pPr>
        <w:pStyle w:val="BodyText"/>
        <w:keepNext w:val="true"/>
        <w:ind w:hanging="720" w:start="720" w:end="0"/>
        <w:rPr/>
      </w:pPr>
      <w:r>
        <w:rPr>
          <w:b/>
        </w:rPr>
        <w:t>Q.</w:t>
        <w:tab/>
      </w:r>
      <w:r>
        <w:rPr/>
        <w:t>Were you involved with the marketing of the firm</w:t>
      </w:r>
      <w:r>
        <w:rPr>
          <w:b/>
        </w:rPr>
        <w:t xml:space="preserve"> </w:t>
      </w:r>
      <w:r>
        <w:rPr/>
        <w:t xml:space="preserve">operational capacity available on the Transwestern system prior to the February and March Sempra and Richardson transactions?  </w:t>
      </w:r>
    </w:p>
    <w:p>
      <w:pPr>
        <w:pStyle w:val="BodyText"/>
        <w:keepNext w:val="true"/>
        <w:ind w:hanging="720" w:start="720" w:end="0"/>
        <w:rPr/>
      </w:pPr>
      <w:r>
        <w:rPr>
          <w:b/>
        </w:rPr>
        <w:t>A.</w:t>
      </w:r>
      <w:r>
        <w:rPr/>
        <w:tab/>
        <w:t>Yes.  I was responsible for the marketing of that operational capacity during that period on a monthly basis as Limited Firm Transportation capacity, or “LFT”.   However, up until the transactions in question the available operational capacity during the December-January time interval was never greater than 20,000 Dth per day to the California border.</w:t>
      </w:r>
    </w:p>
    <w:p>
      <w:pPr>
        <w:pStyle w:val="BodyText"/>
        <w:keepNext w:val="true"/>
        <w:ind w:hanging="720" w:start="720" w:end="0"/>
        <w:rPr/>
      </w:pPr>
      <w:r>
        <w:rPr/>
        <w:t xml:space="preserve">  </w:t>
      </w:r>
    </w:p>
    <w:p>
      <w:pPr>
        <w:pStyle w:val="BodyText"/>
        <w:keepNext w:val="true"/>
        <w:ind w:hanging="720" w:start="720" w:end="0"/>
        <w:rPr/>
      </w:pPr>
      <w:r>
        <w:rPr>
          <w:b/>
        </w:rPr>
        <w:t>Q.</w:t>
      </w:r>
      <w:r>
        <w:rPr/>
        <w:tab/>
        <w:t>In January, after the January operational capacity had been sold and was being served and prior to any change in the availability of such capacity, did you become aware of the interest of any shipper proposing to enter into transactions for any such available capacity under an index based negotiated rate arrangement?</w:t>
      </w:r>
    </w:p>
    <w:p>
      <w:pPr>
        <w:pStyle w:val="BodyText"/>
        <w:keepNext w:val="true"/>
        <w:ind w:hanging="720" w:start="720" w:end="0"/>
        <w:rPr/>
      </w:pPr>
      <w:r>
        <w:rPr>
          <w:b/>
        </w:rPr>
        <w:t>A.</w:t>
      </w:r>
      <w:r>
        <w:rPr/>
        <w:t xml:space="preserve"> </w:t>
        <w:tab/>
        <w:t>Yes, I did.</w:t>
      </w:r>
    </w:p>
    <w:p>
      <w:pPr>
        <w:pStyle w:val="BodyText"/>
        <w:keepNext w:val="true"/>
        <w:ind w:hanging="720" w:start="720" w:end="0"/>
        <w:rPr/>
      </w:pPr>
      <w:r>
        <w:rPr>
          <w:b/>
        </w:rPr>
        <w:t>Q.</w:t>
      </w:r>
      <w:r>
        <w:rPr/>
        <w:t xml:space="preserve"> </w:t>
        <w:tab/>
        <w:t>Would you describe what you learned and how you learned of that shipper interest?</w:t>
      </w:r>
    </w:p>
    <w:p>
      <w:pPr>
        <w:pStyle w:val="BodyText"/>
        <w:keepNext w:val="true"/>
        <w:ind w:hanging="720" w:start="720" w:end="0"/>
        <w:rPr/>
      </w:pPr>
      <w:r>
        <w:rPr>
          <w:b/>
        </w:rPr>
        <w:t>A.</w:t>
      </w:r>
      <w:r>
        <w:rPr/>
        <w:tab/>
        <w:t xml:space="preserve">Yes.  The terms of the negotiated rate contracts involving December and January had been filed with the FERC.  Several shippers read these filings and called in January to ask questions about these transactions.  Scott Walker with Richardson was one of these shippers.  He expressed his interest in this type of capacity.  I explained the circumstances that might give rise to the possibility of available operational capacity on a daily basis throughout the remainder of heating season.  Mr. Walker told me that Richardson would be interested in securing any such available operational capacity.  Further, Mr. Walker volunteered that Richardson was interested and willing to share with Transwestern in any upside in a negotiated rate transaction.  I advised Mr. Walker that future availability of such capacity would depend on circumstances at the time and that he should monitor the Transwestern web site for postings of any such capacity that might become available. </w:t>
      </w:r>
    </w:p>
    <w:p>
      <w:pPr>
        <w:pStyle w:val="BodyText"/>
        <w:keepNext w:val="true"/>
        <w:ind w:hanging="720" w:start="720" w:end="0"/>
        <w:rPr/>
      </w:pPr>
      <w:r>
        <w:rPr/>
      </w:r>
    </w:p>
    <w:p>
      <w:pPr>
        <w:pStyle w:val="BodyText"/>
        <w:keepNext w:val="true"/>
        <w:ind w:hanging="720" w:start="720" w:end="0"/>
        <w:rPr/>
      </w:pPr>
      <w:r>
        <w:rPr>
          <w:b/>
        </w:rPr>
        <w:t xml:space="preserve">Q. </w:t>
        <w:tab/>
      </w:r>
      <w:r>
        <w:rPr/>
        <w:t>In that discussion with Mr. Walker, did you reach any agreement or understanding of any kind regarding operational capacity that might become available in the future?</w:t>
      </w:r>
    </w:p>
    <w:p>
      <w:pPr>
        <w:pStyle w:val="BodyText"/>
        <w:keepNext w:val="true"/>
        <w:ind w:hanging="720" w:start="720" w:end="0"/>
        <w:rPr/>
      </w:pPr>
      <w:r>
        <w:rPr>
          <w:b/>
        </w:rPr>
        <w:t>A.</w:t>
      </w:r>
      <w:r>
        <w:rPr/>
        <w:tab/>
        <w:t>No, I did not.  No agreement or understanding was even discussed or implied.</w:t>
      </w:r>
    </w:p>
    <w:p>
      <w:pPr>
        <w:pStyle w:val="BodyText"/>
        <w:keepNext w:val="true"/>
        <w:ind w:hanging="720" w:start="720" w:end="0"/>
        <w:rPr>
          <w:b/>
        </w:rPr>
      </w:pPr>
      <w:r>
        <w:rPr>
          <w:b/>
        </w:rPr>
      </w:r>
    </w:p>
    <w:p>
      <w:pPr>
        <w:pStyle w:val="BodyText"/>
        <w:keepNext w:val="true"/>
        <w:ind w:hanging="720" w:start="720" w:end="0"/>
        <w:rPr/>
      </w:pPr>
      <w:r>
        <w:rPr>
          <w:b/>
        </w:rPr>
        <w:t>Q.</w:t>
        <w:tab/>
      </w:r>
      <w:r>
        <w:rPr/>
        <w:t>Did you on that occasion, or at any other time, in any way threaten Mr. Walker that unless he agreed to reach a negotiated rate arrangement with you that any capacity would be withheld, or in any manner made less available than otherwise?</w:t>
      </w:r>
    </w:p>
    <w:p>
      <w:pPr>
        <w:pStyle w:val="BodyText"/>
        <w:keepNext w:val="true"/>
        <w:ind w:hanging="720" w:start="720" w:end="0"/>
        <w:rPr/>
      </w:pPr>
      <w:r>
        <w:rPr>
          <w:b/>
        </w:rPr>
        <w:t>A.</w:t>
      </w:r>
      <w:r>
        <w:rPr/>
        <w:tab/>
        <w:t xml:space="preserve">No, I did not.   </w:t>
      </w:r>
    </w:p>
    <w:p>
      <w:pPr>
        <w:pStyle w:val="BodyText"/>
        <w:keepNext w:val="true"/>
        <w:ind w:hanging="720" w:start="720" w:end="0"/>
        <w:rPr>
          <w:b/>
        </w:rPr>
      </w:pPr>
      <w:r>
        <w:rPr>
          <w:b/>
        </w:rPr>
      </w:r>
    </w:p>
    <w:p>
      <w:pPr>
        <w:pStyle w:val="BodyText"/>
        <w:keepNext w:val="true"/>
        <w:ind w:hanging="720" w:start="720" w:end="0"/>
        <w:rPr/>
      </w:pPr>
      <w:r>
        <w:rPr>
          <w:b/>
        </w:rPr>
        <w:t>Q.</w:t>
        <w:tab/>
      </w:r>
      <w:r>
        <w:rPr/>
        <w:t>During this same time frame in January, prior to any determination that there was operational capacity available for February, did you have any communication with Sempra regarding the subject of operational capacity?</w:t>
      </w:r>
    </w:p>
    <w:p>
      <w:pPr>
        <w:pStyle w:val="BodyText"/>
        <w:keepNext w:val="true"/>
        <w:ind w:hanging="720" w:start="720" w:end="0"/>
        <w:rPr/>
      </w:pPr>
      <w:r>
        <w:rPr>
          <w:b/>
        </w:rPr>
        <w:t>A.</w:t>
      </w:r>
      <w:r>
        <w:rPr/>
        <w:tab/>
        <w:t>Yes.  After operational capacity for January was posted and awarded, I received a telephone call from Stephanie Katz of Sempra inquiring about operational capacity.  Ms. Katz was the person I had dealt with in November when negotiating a transaction with Sempra for 10,000 dth/day for December.  When she called in January, she expressed disappointment that she had missed the posting of 20,000 dth/day volume of operational capacity that had been awarded to another shipper, inquired about the prospects for available operational capacity during the balance of the heating season and expressed continued interest in such capacity.  As in my discussion with Mr. Walker, I advised Ms. Katz that future availability of such capacity would depend on circumstances on the system from time to time and that she should monitor the Transwestern web site for postings of any operational capacity that might become available.</w:t>
      </w:r>
    </w:p>
    <w:p>
      <w:pPr>
        <w:pStyle w:val="BodyText"/>
        <w:keepNext w:val="true"/>
        <w:ind w:hanging="720" w:start="720" w:end="0"/>
        <w:rPr>
          <w:b/>
        </w:rPr>
      </w:pPr>
      <w:r>
        <w:rPr>
          <w:b/>
        </w:rPr>
      </w:r>
    </w:p>
    <w:p>
      <w:pPr>
        <w:pStyle w:val="BodyText"/>
        <w:keepNext w:val="true"/>
        <w:ind w:hanging="720" w:start="720" w:end="0"/>
        <w:rPr/>
      </w:pPr>
      <w:r>
        <w:rPr>
          <w:b/>
        </w:rPr>
        <w:t>Q.</w:t>
        <w:tab/>
      </w:r>
      <w:r>
        <w:rPr/>
        <w:t>During that conversation with Ms. Katz was there any discussion regarding rates or terms of any transaction?</w:t>
      </w:r>
    </w:p>
    <w:p>
      <w:pPr>
        <w:pStyle w:val="BodyText"/>
        <w:keepNext w:val="true"/>
        <w:ind w:hanging="720" w:start="720" w:end="0"/>
        <w:rPr/>
      </w:pPr>
      <w:r>
        <w:rPr>
          <w:b/>
        </w:rPr>
        <w:t>A.</w:t>
      </w:r>
      <w:r>
        <w:rPr/>
        <w:tab/>
        <w:t>No, there was not.</w:t>
      </w:r>
    </w:p>
    <w:p>
      <w:pPr>
        <w:pStyle w:val="BodyText"/>
        <w:keepNext w:val="true"/>
        <w:ind w:hanging="720" w:start="720" w:end="0"/>
        <w:rPr>
          <w:b/>
        </w:rPr>
      </w:pPr>
      <w:r>
        <w:rPr>
          <w:b/>
        </w:rPr>
      </w:r>
    </w:p>
    <w:p>
      <w:pPr>
        <w:pStyle w:val="BodyText"/>
        <w:keepNext w:val="true"/>
        <w:ind w:hanging="720" w:start="720" w:end="0"/>
        <w:rPr/>
      </w:pPr>
      <w:r>
        <w:rPr>
          <w:b/>
        </w:rPr>
        <w:t>Q.</w:t>
        <w:tab/>
      </w:r>
      <w:r>
        <w:rPr/>
        <w:t>In that discussion with Ms. Katz did you reach any agreement or understanding of any kind regarding operational capacity that might become available in the future?</w:t>
      </w:r>
    </w:p>
    <w:p>
      <w:pPr>
        <w:pStyle w:val="BodyText"/>
        <w:keepNext w:val="true"/>
        <w:ind w:hanging="720" w:start="720" w:end="0"/>
        <w:rPr/>
      </w:pPr>
      <w:r>
        <w:rPr>
          <w:b/>
        </w:rPr>
        <w:t>A.</w:t>
      </w:r>
      <w:r>
        <w:rPr/>
        <w:tab/>
        <w:t>No, I did not.  No agreement or understanding was discussed or implied.</w:t>
      </w:r>
    </w:p>
    <w:p>
      <w:pPr>
        <w:pStyle w:val="BodyText"/>
        <w:keepNext w:val="true"/>
        <w:ind w:hanging="720" w:start="720" w:end="0"/>
        <w:rPr>
          <w:b/>
        </w:rPr>
      </w:pPr>
      <w:r>
        <w:rPr>
          <w:b/>
        </w:rPr>
      </w:r>
    </w:p>
    <w:p>
      <w:pPr>
        <w:pStyle w:val="BodyText"/>
        <w:keepNext w:val="true"/>
        <w:ind w:hanging="720" w:start="720" w:end="0"/>
        <w:rPr/>
      </w:pPr>
      <w:r>
        <w:rPr>
          <w:b/>
        </w:rPr>
        <w:t>Q.</w:t>
        <w:tab/>
      </w:r>
      <w:r>
        <w:rPr/>
        <w:t>Did you on that occasion, or at any other time, threaten Ms. Katz that unless she agreed to reach a negotiated rate arrangement with you that any capacity would be withheld, or in any manner made less available than otherwise?</w:t>
      </w:r>
    </w:p>
    <w:p>
      <w:pPr>
        <w:pStyle w:val="BodyText"/>
        <w:keepNext w:val="true"/>
        <w:ind w:hanging="720" w:start="720" w:end="0"/>
        <w:rPr/>
      </w:pPr>
      <w:r>
        <w:rPr>
          <w:b/>
        </w:rPr>
        <w:t>A.</w:t>
      </w:r>
      <w:r>
        <w:rPr/>
        <w:tab/>
        <w:t xml:space="preserve">No, I did not.  </w:t>
      </w:r>
    </w:p>
    <w:p>
      <w:pPr>
        <w:pStyle w:val="BodyText"/>
        <w:keepNext w:val="true"/>
        <w:ind w:hanging="720" w:start="720" w:end="0"/>
        <w:rPr/>
      </w:pPr>
      <w:r>
        <w:rPr/>
      </w:r>
    </w:p>
    <w:p>
      <w:pPr>
        <w:pStyle w:val="BodyText"/>
        <w:keepNext w:val="true"/>
        <w:ind w:hanging="720" w:start="720" w:end="0"/>
        <w:rPr/>
      </w:pPr>
      <w:r>
        <w:rPr>
          <w:b/>
        </w:rPr>
        <w:t>Q.</w:t>
      </w:r>
      <w:r>
        <w:rPr/>
        <w:t xml:space="preserve"> </w:t>
        <w:tab/>
        <w:t>How often do you speak with shipper representatives like Mr. Walker with Richardson and Ms. Katz with Sempra?</w:t>
      </w:r>
    </w:p>
    <w:p>
      <w:pPr>
        <w:pStyle w:val="BodyText"/>
        <w:keepNext w:val="true"/>
        <w:ind w:hanging="720" w:start="720" w:end="0"/>
        <w:rPr/>
      </w:pPr>
      <w:r>
        <w:rPr>
          <w:b/>
        </w:rPr>
        <w:t>A.</w:t>
      </w:r>
      <w:r>
        <w:rPr/>
        <w:tab/>
        <w:t xml:space="preserve">As I stated before, I am in daily contact with customers discussing issues such as prior transactions, posted capacity, market conditions and the interest of shippers in utilizing Transwestern’s system.  That is a part of my job responsibility, as the information gained from such communications is used by the Commercial Group to serve customers on the Transwestern system.   Along with others, it has been normal for me to speak with Mr. Walker and Ms. Katz every other day or so, sometimes daily during certain periods, sometimes several times a day. </w:t>
      </w:r>
    </w:p>
    <w:p>
      <w:pPr>
        <w:pStyle w:val="BodyText"/>
        <w:keepNext w:val="true"/>
        <w:ind w:hanging="720" w:start="720" w:end="0"/>
        <w:rPr/>
      </w:pPr>
      <w:r>
        <w:rPr/>
      </w:r>
    </w:p>
    <w:p>
      <w:pPr>
        <w:pStyle w:val="BodyText"/>
        <w:keepNext w:val="true"/>
        <w:ind w:hanging="720" w:start="720" w:end="0"/>
        <w:rPr/>
      </w:pPr>
      <w:r>
        <w:rPr>
          <w:b/>
        </w:rPr>
        <w:t>Q.</w:t>
        <w:tab/>
      </w:r>
      <w:r>
        <w:rPr/>
        <w:t>Would you be able to perform your job responsibilities as effectively as you do without such interaction and information?</w:t>
      </w:r>
    </w:p>
    <w:p>
      <w:pPr>
        <w:pStyle w:val="BodyText"/>
        <w:keepNext w:val="true"/>
        <w:ind w:hanging="720" w:start="720" w:end="0"/>
        <w:rPr/>
      </w:pPr>
      <w:r>
        <w:rPr>
          <w:b/>
        </w:rPr>
        <w:t>A.</w:t>
      </w:r>
      <w:r>
        <w:rPr/>
        <w:t xml:space="preserve"> </w:t>
        <w:tab/>
        <w:t xml:space="preserve">No, I would not. </w:t>
      </w:r>
    </w:p>
    <w:p>
      <w:pPr>
        <w:pStyle w:val="BodyText"/>
        <w:keepNext w:val="true"/>
        <w:ind w:hanging="720" w:start="720" w:end="0"/>
        <w:rPr/>
      </w:pPr>
      <w:r>
        <w:rPr>
          <w:b/>
        </w:rPr>
        <w:t>Q.</w:t>
      </w:r>
      <w:r>
        <w:rPr/>
        <w:t xml:space="preserve">  </w:t>
        <w:tab/>
        <w:t>Towards the end of January 2001,</w:t>
      </w:r>
      <w:r>
        <w:rPr>
          <w:b/>
        </w:rPr>
        <w:t xml:space="preserve"> </w:t>
      </w:r>
      <w:r>
        <w:rPr/>
        <w:t>did you learn</w:t>
      </w:r>
      <w:r>
        <w:rPr>
          <w:b/>
        </w:rPr>
        <w:t xml:space="preserve"> </w:t>
      </w:r>
      <w:r>
        <w:rPr/>
        <w:t>from Gas Control and Facility Planning that there was some potential for operational capacity to the California border to become available for February?</w:t>
      </w:r>
    </w:p>
    <w:p>
      <w:pPr>
        <w:pStyle w:val="BodyText"/>
        <w:keepNext w:val="true"/>
        <w:ind w:hanging="720" w:start="720" w:end="0"/>
        <w:rPr/>
      </w:pPr>
      <w:r>
        <w:rPr>
          <w:b/>
        </w:rPr>
        <w:t xml:space="preserve">A. </w:t>
      </w:r>
      <w:r>
        <w:rPr/>
        <w:tab/>
        <w:t>Yes.  At that point in time we had already sold 20,000 dth/day of firm operational capacity to the California border as LFT service at the recourse rate for the month of February, and then decreasing to 10,000 dth/day in March when the weather was expected to warm somewhat.  Gas Control and Facility Planning, having reviewed the then current operation of the system and available weather information, determined that there was an additional 15,000 dth/day of operational capacity available to the Needles SoCalGas delivery point on a day to day basis. We posted the availability of this 15,000 dth/day of firm capacity to Needles at 9 a.m. on Friday January 26</w:t>
      </w:r>
      <w:r>
        <w:rPr>
          <w:vertAlign w:val="superscript"/>
        </w:rPr>
        <w:t>th</w:t>
      </w:r>
      <w:r>
        <w:rPr/>
        <w:t>.  In the afternoon of the 26</w:t>
      </w:r>
      <w:r>
        <w:rPr>
          <w:vertAlign w:val="superscript"/>
        </w:rPr>
        <w:t>th</w:t>
      </w:r>
      <w:r>
        <w:rPr/>
        <w:t>, Sempra submitted a request for such capacity.  After the end of the posting period at 5:00 p.m., Transwestern awarded the capacity to Sempra and Transwestern and Sempra entered into the contract described in Mr. Harris’ prepared direct testimony.</w:t>
      </w:r>
    </w:p>
    <w:p>
      <w:pPr>
        <w:pStyle w:val="BodyText"/>
        <w:keepNext w:val="true"/>
        <w:ind w:hanging="720" w:start="720" w:end="0"/>
        <w:rPr/>
      </w:pPr>
      <w:r>
        <w:rPr/>
      </w:r>
    </w:p>
    <w:p>
      <w:pPr>
        <w:pStyle w:val="BodyText"/>
        <w:keepNext w:val="true"/>
        <w:ind w:hanging="720" w:start="720" w:end="0"/>
        <w:rPr/>
      </w:pPr>
      <w:r>
        <w:rPr>
          <w:b/>
        </w:rPr>
        <w:t xml:space="preserve">Q. </w:t>
        <w:tab/>
      </w:r>
      <w:r>
        <w:rPr/>
        <w:t>Did you have telephone discussions on January 26</w:t>
      </w:r>
      <w:r>
        <w:rPr>
          <w:vertAlign w:val="superscript"/>
        </w:rPr>
        <w:t>th</w:t>
      </w:r>
      <w:r>
        <w:rPr/>
        <w:t xml:space="preserve"> with Ms. Katz regarding the posted capacity?</w:t>
      </w:r>
    </w:p>
    <w:p>
      <w:pPr>
        <w:pStyle w:val="BodyText"/>
        <w:keepNext w:val="true"/>
        <w:ind w:hanging="720" w:start="720" w:end="0"/>
        <w:rPr/>
      </w:pPr>
      <w:r>
        <w:rPr>
          <w:b/>
        </w:rPr>
        <w:t>A.</w:t>
      </w:r>
      <w:r>
        <w:rPr/>
        <w:tab/>
        <w:t>Yes, I did.  After the capacity had been posted, I spoke with Ms. Katz and we discussed the posting and the possibility of an index-based rate.  In that discussion, Ms. Katz proposed the terms of the rate that ultimately was agreed to.</w:t>
      </w:r>
    </w:p>
    <w:p>
      <w:pPr>
        <w:pStyle w:val="BodyText"/>
        <w:keepNext w:val="true"/>
        <w:ind w:hanging="720" w:start="720" w:end="0"/>
        <w:rPr>
          <w:b/>
        </w:rPr>
      </w:pPr>
      <w:r>
        <w:rPr>
          <w:b/>
        </w:rPr>
      </w:r>
    </w:p>
    <w:p>
      <w:pPr>
        <w:pStyle w:val="BodyText"/>
        <w:keepNext w:val="true"/>
        <w:ind w:hanging="720" w:start="720" w:end="0"/>
        <w:rPr/>
      </w:pPr>
      <w:r>
        <w:rPr>
          <w:b/>
        </w:rPr>
        <w:t>Q.</w:t>
      </w:r>
      <w:r>
        <w:rPr/>
        <w:tab/>
        <w:t>Are you aware Ms. Katz provided a Data Response that said she could not recall “whether the telephone communications regarding this capacity preceded any Transwestern postings”?</w:t>
      </w:r>
    </w:p>
    <w:p>
      <w:pPr>
        <w:pStyle w:val="BodyText"/>
        <w:keepNext w:val="true"/>
        <w:ind w:hanging="720" w:start="720" w:end="0"/>
        <w:rPr/>
      </w:pPr>
      <w:r>
        <w:rPr>
          <w:b/>
        </w:rPr>
        <w:t>A.</w:t>
      </w:r>
      <w:r>
        <w:rPr/>
        <w:tab/>
        <w:t>Yes, however, I am confident our conversation regarding the specific capacity was after the posting because I remember the discussion with her regarding the fact the capacity had been posted.  Given the disappointment she had conveyed over missing the January capacity posting, I thought she would appreciate my confirming that additional capacity had been posted.</w:t>
      </w:r>
    </w:p>
    <w:p>
      <w:pPr>
        <w:pStyle w:val="BodyText"/>
        <w:keepNext w:val="true"/>
        <w:ind w:hanging="720" w:start="720" w:end="0"/>
        <w:rPr/>
      </w:pPr>
      <w:r>
        <w:rPr/>
      </w:r>
    </w:p>
    <w:p>
      <w:pPr>
        <w:pStyle w:val="BodyText"/>
        <w:keepNext w:val="true"/>
        <w:ind w:hanging="720" w:start="720" w:end="0"/>
        <w:rPr/>
      </w:pPr>
      <w:r>
        <w:rPr>
          <w:b/>
        </w:rPr>
        <w:t>Q.</w:t>
        <w:tab/>
      </w:r>
      <w:r>
        <w:rPr/>
        <w:t>Prior to those conversations with Ms. Katz on January 26</w:t>
      </w:r>
      <w:r>
        <w:rPr>
          <w:vertAlign w:val="superscript"/>
        </w:rPr>
        <w:t>th</w:t>
      </w:r>
      <w:r>
        <w:rPr/>
        <w:t xml:space="preserve"> , did you reach any agreement or understanding with Sempra of any kind, express or implied, entitling Sempra to operational capacity for the month of February?</w:t>
      </w:r>
    </w:p>
    <w:p>
      <w:pPr>
        <w:pStyle w:val="BodyText"/>
        <w:keepNext w:val="true"/>
        <w:ind w:hanging="720" w:start="720" w:end="0"/>
        <w:rPr/>
      </w:pPr>
      <w:r>
        <w:rPr>
          <w:b/>
        </w:rPr>
        <w:t>A.</w:t>
      </w:r>
      <w:r>
        <w:rPr/>
        <w:tab/>
        <w:t>No, I did not.</w:t>
      </w:r>
    </w:p>
    <w:p>
      <w:pPr>
        <w:pStyle w:val="BodyText"/>
        <w:keepNext w:val="true"/>
        <w:ind w:hanging="720" w:start="720" w:end="0"/>
        <w:rPr>
          <w:b/>
        </w:rPr>
      </w:pPr>
      <w:r>
        <w:rPr>
          <w:b/>
        </w:rPr>
      </w:r>
    </w:p>
    <w:p>
      <w:pPr>
        <w:pStyle w:val="BodyText"/>
        <w:keepNext w:val="true"/>
        <w:ind w:hanging="720" w:start="720" w:end="0"/>
        <w:rPr/>
      </w:pPr>
      <w:r>
        <w:rPr>
          <w:b/>
        </w:rPr>
        <w:t>Q.</w:t>
        <w:tab/>
      </w:r>
      <w:r>
        <w:rPr/>
        <w:t>At the time of those discussions with Ms. Katz, was she aware that firm operational capacity on the Transwestern system was available at the recourse rate?</w:t>
      </w:r>
    </w:p>
    <w:p>
      <w:pPr>
        <w:pStyle w:val="BodyText"/>
        <w:keepNext w:val="true"/>
        <w:ind w:hanging="720" w:start="720" w:end="0"/>
        <w:rPr/>
      </w:pPr>
      <w:r>
        <w:rPr>
          <w:b/>
        </w:rPr>
        <w:t>A.</w:t>
        <w:tab/>
      </w:r>
      <w:r>
        <w:rPr/>
        <w:t>Yes.   I know from my own conversation with Ms. Katz, as well as from other communications with her, that she did know such capacity was available at the recourse rate.</w:t>
      </w:r>
    </w:p>
    <w:p>
      <w:pPr>
        <w:pStyle w:val="BodyText"/>
        <w:keepNext w:val="true"/>
        <w:ind w:hanging="720" w:start="720" w:end="0"/>
        <w:rPr>
          <w:b/>
        </w:rPr>
      </w:pPr>
      <w:r>
        <w:rPr>
          <w:b/>
        </w:rPr>
      </w:r>
    </w:p>
    <w:p>
      <w:pPr>
        <w:pStyle w:val="BodyText"/>
        <w:keepNext w:val="true"/>
        <w:ind w:hanging="720" w:start="720" w:end="0"/>
        <w:rPr/>
      </w:pPr>
      <w:r>
        <w:rPr>
          <w:b/>
        </w:rPr>
        <w:t>Q.</w:t>
        <w:tab/>
      </w:r>
      <w:r>
        <w:rPr/>
        <w:t>Would you please explain?</w:t>
      </w:r>
    </w:p>
    <w:p>
      <w:pPr>
        <w:pStyle w:val="BodyText"/>
        <w:keepNext w:val="true"/>
        <w:ind w:hanging="720" w:start="720" w:end="0"/>
        <w:rPr/>
      </w:pPr>
      <w:r>
        <w:rPr>
          <w:b/>
        </w:rPr>
        <w:t>A.</w:t>
      </w:r>
      <w:r>
        <w:rPr/>
        <w:tab/>
        <w:t>Yes.  In late November, during the interval when Ms. Katz and I were in the course of telephone negotiations with respect to the Sempra transaction for the month of December, I made it very clear to her that any negotiated rate agreement would give Sempra no preference or priority of any kind over a transaction made at the recourse rate.   I so advised Ms. Katz before we concluded our discussions and reached agreement on the December transaction.  It was clear to me from that discussion, Ms. Katz understood that the recourse rate was available for operational capacity but nonetheless stayed with her offered proposal on the negotiated rate.  Additionally, as described in the prepared rebuttal testimony of Steve Harris, on January 9, 2001, Ms. Katz was present at a FERC Transwestern technical conference where Transwestern personnel, including Transwestern’s witness Mary Kay Miller, re-affirmed that shippers can always select the recourse rate for available capacity.  Both of these conversations occurred well in advance of the discussions I had with Ms. Katz on January 26</w:t>
      </w:r>
      <w:r>
        <w:rPr>
          <w:vertAlign w:val="superscript"/>
        </w:rPr>
        <w:t>th</w:t>
      </w:r>
      <w:r>
        <w:rPr/>
        <w:t xml:space="preserve"> regarding the availability of the posted February operational capacity purchased by Sempra.  Further, in a later conversation I had with Ms. Katz in February, she again confirmed her understanding of Sempra’s right to select the recourse rate.  In fact, I have sold firm operational capacity on the Transwestern system to Ms. Katz before, in prior years, at rates at or below the maximum recourse rate.</w:t>
      </w:r>
    </w:p>
    <w:p>
      <w:pPr>
        <w:pStyle w:val="BodyText"/>
        <w:keepNext w:val="true"/>
        <w:ind w:hanging="720" w:start="720" w:end="0"/>
        <w:rPr/>
      </w:pPr>
      <w:r>
        <w:rPr/>
      </w:r>
    </w:p>
    <w:p>
      <w:pPr>
        <w:pStyle w:val="BodyText"/>
        <w:keepNext w:val="true"/>
        <w:ind w:hanging="720" w:start="720" w:end="0"/>
        <w:rPr/>
      </w:pPr>
      <w:r>
        <w:rPr>
          <w:b/>
        </w:rPr>
        <w:t xml:space="preserve">Q. </w:t>
        <w:tab/>
      </w:r>
      <w:r>
        <w:rPr/>
        <w:t>Following the Sempra 15,000 dth transaction for February, were there further discussions between the Transwestern Commercial Group and Gas Control and Facility Planning concerning the possibility of any additional operational capacity to the California border for the month of February?</w:t>
      </w:r>
    </w:p>
    <w:p>
      <w:pPr>
        <w:pStyle w:val="BodyText"/>
        <w:keepNext w:val="true"/>
        <w:ind w:hanging="720" w:start="720" w:end="0"/>
        <w:rPr/>
      </w:pPr>
      <w:r>
        <w:rPr>
          <w:b/>
        </w:rPr>
        <w:t>A.</w:t>
      </w:r>
      <w:r>
        <w:rPr/>
        <w:tab/>
        <w:t>Yes.  At the beginning of the last week in January, Gas Control and Facility Planning advised that the system might be able to accommodate an additional volume, maybe 10,000 dth/day at Needles, depending on continued low temperatures and the window at SoCalGas.  The availability of that last incremental volume would again, however, be determinable only on a day to day basis at approximately noon the day before gas flow.  At that late date in the month during the final days of bid week for the month of February, I was uncertain whether adequate daily gas supplies would be available to support the transportation capacity even if it did become available.  In other words, the transportation capacity would only be useful to a prospective transportation customer if that customer could find daily gas supplies and a daily market with very little or no advance notice.</w:t>
      </w:r>
    </w:p>
    <w:p>
      <w:pPr>
        <w:pStyle w:val="BodyText"/>
        <w:keepNext w:val="true"/>
        <w:ind w:hanging="720" w:start="720" w:end="0"/>
        <w:rPr/>
      </w:pPr>
      <w:r>
        <w:rPr/>
      </w:r>
    </w:p>
    <w:p>
      <w:pPr>
        <w:pStyle w:val="BodyText"/>
        <w:keepNext w:val="true"/>
        <w:ind w:hanging="720" w:start="720" w:end="0"/>
        <w:rPr/>
      </w:pPr>
      <w:r>
        <w:rPr>
          <w:b/>
        </w:rPr>
        <w:t>Q.</w:t>
      </w:r>
      <w:r>
        <w:rPr/>
        <w:tab/>
        <w:t>What, if anything, did you do to determine the answer to that question?</w:t>
      </w:r>
    </w:p>
    <w:p>
      <w:pPr>
        <w:pStyle w:val="BodyText"/>
        <w:keepNext w:val="true"/>
        <w:ind w:hanging="720" w:start="720" w:end="0"/>
        <w:rPr/>
      </w:pPr>
      <w:r>
        <w:rPr>
          <w:b/>
        </w:rPr>
        <w:t>A.</w:t>
      </w:r>
      <w:r>
        <w:rPr/>
        <w:tab/>
        <w:t>I called Mr. Walker at Richardson to get a feel for what “swing” supplies might be available to serve daily California markets that were still available for February at this late date in January.  I thought of Mr. Walker, not only because of his recent expression of interest, but because of the nature of Richardson’s business as an operator of gas plants in the supply basins and the opportunities Richardson had with regard to swing supply.</w:t>
      </w:r>
    </w:p>
    <w:p>
      <w:pPr>
        <w:pStyle w:val="BodyText"/>
        <w:keepNext w:val="true"/>
        <w:ind w:hanging="720" w:start="720" w:end="0"/>
        <w:rPr>
          <w:b/>
        </w:rPr>
      </w:pPr>
      <w:r>
        <w:rPr>
          <w:b/>
        </w:rPr>
      </w:r>
    </w:p>
    <w:p>
      <w:pPr>
        <w:pStyle w:val="BodyText"/>
        <w:keepNext w:val="true"/>
        <w:ind w:hanging="720" w:start="720" w:end="0"/>
        <w:rPr/>
      </w:pPr>
      <w:r>
        <w:rPr>
          <w:b/>
        </w:rPr>
        <w:t>Q.</w:t>
      </w:r>
      <w:r>
        <w:rPr/>
        <w:t xml:space="preserve"> </w:t>
        <w:tab/>
        <w:t>When you had that telephone conversation with Mr. Walker did you know whether there would be an additional increment of operational capacity available in February, how much would be available or where it would be available?</w:t>
      </w:r>
    </w:p>
    <w:p>
      <w:pPr>
        <w:pStyle w:val="BodyText"/>
        <w:keepNext w:val="true"/>
        <w:ind w:hanging="720" w:start="720" w:end="0"/>
        <w:rPr/>
      </w:pPr>
      <w:r>
        <w:rPr>
          <w:b/>
        </w:rPr>
        <w:t>A</w:t>
      </w:r>
      <w:r>
        <w:rPr/>
        <w:t>.</w:t>
        <w:tab/>
        <w:t xml:space="preserve">No.  At that point in time Gas Control and Facility Planning was only discussing the possibility of additional California border operational capacity becoming available for the month of February.  The availability of the Needles delivery point was still dependent on continued windowing discussions with SoCalGas. </w:t>
      </w:r>
    </w:p>
    <w:p>
      <w:pPr>
        <w:pStyle w:val="BodyText"/>
        <w:keepNext w:val="true"/>
        <w:ind w:hanging="720" w:start="720" w:end="0"/>
        <w:rPr/>
      </w:pPr>
      <w:r>
        <w:rPr/>
      </w:r>
    </w:p>
    <w:p>
      <w:pPr>
        <w:pStyle w:val="BodyText"/>
        <w:keepNext w:val="true"/>
        <w:ind w:hanging="720" w:start="720" w:end="0"/>
        <w:rPr/>
      </w:pPr>
      <w:r>
        <w:rPr>
          <w:b/>
        </w:rPr>
        <w:t>Q.</w:t>
      </w:r>
      <w:r>
        <w:rPr/>
        <w:tab/>
        <w:t>Was your purpose in speaking with Mr. Walker to advise him as to the availability of operational capacity?</w:t>
      </w:r>
    </w:p>
    <w:p>
      <w:pPr>
        <w:pStyle w:val="BodyText"/>
        <w:keepNext w:val="true"/>
        <w:ind w:hanging="720" w:start="720" w:end="0"/>
        <w:rPr/>
      </w:pPr>
      <w:r>
        <w:rPr>
          <w:b/>
        </w:rPr>
        <w:t>A.</w:t>
      </w:r>
      <w:r>
        <w:rPr/>
        <w:tab/>
        <w:t>No.  At that time I had no assurance of its availability at any particular receipt or delivery point.  I was simply trying to inquire of Mr. Walker whether supplies were available in the East of Thoreau area of the Transwestern system that could supply the market should such capacity become available and to gauge his willingness to do a day-to-day transaction.  In my mind, if the daily supply were available, I presumed that a buyer for the California market could be located and the potential for such a transaction with a shipper would exist.</w:t>
      </w:r>
    </w:p>
    <w:p>
      <w:pPr>
        <w:pStyle w:val="BodyText"/>
        <w:keepNext w:val="true"/>
        <w:ind w:hanging="720" w:start="720" w:end="0"/>
        <w:rPr>
          <w:b/>
        </w:rPr>
      </w:pPr>
      <w:r>
        <w:rPr>
          <w:b/>
        </w:rPr>
      </w:r>
    </w:p>
    <w:p>
      <w:pPr>
        <w:pStyle w:val="BodyText"/>
        <w:keepNext w:val="true"/>
        <w:ind w:hanging="720" w:start="720" w:end="0"/>
        <w:rPr/>
      </w:pPr>
      <w:r>
        <w:rPr>
          <w:b/>
        </w:rPr>
        <w:t>Q.</w:t>
        <w:tab/>
      </w:r>
      <w:r>
        <w:rPr/>
        <w:t>Would you identify Exhibit No. S-5?</w:t>
      </w:r>
    </w:p>
    <w:p>
      <w:pPr>
        <w:pStyle w:val="BodyText"/>
        <w:keepNext w:val="true"/>
        <w:ind w:hanging="720" w:start="720" w:end="0"/>
        <w:rPr/>
      </w:pPr>
      <w:r>
        <w:rPr>
          <w:b/>
        </w:rPr>
        <w:t>A.</w:t>
        <w:tab/>
      </w:r>
      <w:r>
        <w:rPr/>
        <w:t>Yes.  Exhibit No. S-5 is a copy of a typewritten version of the tape recorded conversation between me and Mr. Walker that I prepared.  The Exhibit is not a precise transcript of the conversation, but it contains a reasonably accurate record of the discussion we had, which I believe occurred on January 30th.</w:t>
      </w:r>
    </w:p>
    <w:p>
      <w:pPr>
        <w:pStyle w:val="BodyText"/>
        <w:keepNext w:val="true"/>
        <w:ind w:hanging="720" w:start="720" w:end="0"/>
        <w:rPr>
          <w:b/>
        </w:rPr>
      </w:pPr>
      <w:r>
        <w:rPr>
          <w:b/>
        </w:rPr>
      </w:r>
    </w:p>
    <w:p>
      <w:pPr>
        <w:pStyle w:val="BodyText"/>
        <w:keepNext w:val="true"/>
        <w:ind w:hanging="720" w:start="720" w:end="0"/>
        <w:rPr/>
      </w:pPr>
      <w:r>
        <w:rPr>
          <w:b/>
        </w:rPr>
        <w:t>Q.</w:t>
        <w:tab/>
      </w:r>
      <w:r>
        <w:rPr/>
        <w:t xml:space="preserve">Does Exhibit No. S-5 reflect your inquiry of Mr. Walker as to whether there were swing supplies in the East of Thoreau area of the system that might be available to supply the market? </w:t>
      </w:r>
    </w:p>
    <w:p>
      <w:pPr>
        <w:pStyle w:val="BodyText"/>
        <w:keepNext w:val="true"/>
        <w:ind w:hanging="720" w:start="720" w:end="0"/>
        <w:rPr/>
      </w:pPr>
      <w:r>
        <w:rPr>
          <w:b/>
        </w:rPr>
        <w:t xml:space="preserve">A. </w:t>
        <w:tab/>
      </w:r>
      <w:r>
        <w:rPr/>
        <w:t>Yes, it does.</w:t>
      </w:r>
    </w:p>
    <w:p>
      <w:pPr>
        <w:pStyle w:val="BodyText"/>
        <w:keepNext w:val="true"/>
        <w:ind w:hanging="720" w:start="720" w:end="0"/>
        <w:rPr/>
      </w:pPr>
      <w:r>
        <w:rPr/>
      </w:r>
    </w:p>
    <w:p>
      <w:pPr>
        <w:pStyle w:val="BodyText"/>
        <w:keepNext w:val="true"/>
        <w:ind w:hanging="720" w:start="720" w:end="0"/>
        <w:rPr/>
      </w:pPr>
      <w:r>
        <w:rPr>
          <w:b/>
        </w:rPr>
        <w:t>Q.</w:t>
      </w:r>
      <w:r>
        <w:rPr/>
        <w:t xml:space="preserve"> </w:t>
        <w:tab/>
        <w:t>As reflected on Exhibit No. S-5, was your statement to Mr. Walker that you, as the transporter,  “would share in the upside with you” the first mention between the two of you about the possibility of an index-based negotiated rate transaction between Transwestern and Richardson?</w:t>
      </w:r>
    </w:p>
    <w:p>
      <w:pPr>
        <w:pStyle w:val="BodyText"/>
        <w:keepNext w:val="true"/>
        <w:ind w:hanging="720" w:start="720" w:end="0"/>
        <w:rPr/>
      </w:pPr>
      <w:r>
        <w:rPr>
          <w:b/>
        </w:rPr>
        <w:t>A.</w:t>
      </w:r>
      <w:r>
        <w:rPr/>
        <w:tab/>
        <w:t>No, it was not.  As I stated above, Mr. Walker had earlier first expressed interest in sharing the upside with Transwestern on an operational capacity transaction.</w:t>
      </w:r>
    </w:p>
    <w:p>
      <w:pPr>
        <w:pStyle w:val="BodyText"/>
        <w:keepNext w:val="true"/>
        <w:ind w:hanging="720" w:start="720" w:end="0"/>
        <w:rPr/>
      </w:pPr>
      <w:r>
        <w:rPr/>
      </w:r>
    </w:p>
    <w:p>
      <w:pPr>
        <w:pStyle w:val="BodyText"/>
        <w:keepNext w:val="true"/>
        <w:ind w:hanging="720" w:start="720" w:end="0"/>
        <w:rPr/>
      </w:pPr>
      <w:r>
        <w:rPr>
          <w:b/>
        </w:rPr>
        <w:t>Q.</w:t>
      </w:r>
      <w:r>
        <w:rPr/>
        <w:tab/>
        <w:t>As of the end of that discussion with Mr. Walker, what did you conclude based on what he had said to you?</w:t>
      </w:r>
    </w:p>
    <w:p>
      <w:pPr>
        <w:pStyle w:val="BodyText"/>
        <w:keepNext w:val="true"/>
        <w:ind w:hanging="720" w:start="720" w:end="0"/>
        <w:rPr/>
      </w:pPr>
      <w:r>
        <w:rPr>
          <w:b/>
        </w:rPr>
        <w:t>A.</w:t>
      </w:r>
      <w:r>
        <w:rPr/>
        <w:tab/>
        <w:t>As of the end of that conversation, I concluded that if operational capacity</w:t>
      </w:r>
      <w:r>
        <w:rPr>
          <w:b/>
        </w:rPr>
        <w:t xml:space="preserve"> </w:t>
      </w:r>
      <w:r>
        <w:rPr/>
        <w:t xml:space="preserve">became available to Needles and was posted for February business, there were “swing” supplies in the East of Thoreau area on the Transwestern system that would be available and there was a likely market for capacity that would respond to a day-to-day transaction. </w:t>
      </w:r>
    </w:p>
    <w:p>
      <w:pPr>
        <w:pStyle w:val="BodyText"/>
        <w:keepNext w:val="true"/>
        <w:ind w:hanging="720" w:start="720" w:end="0"/>
        <w:rPr>
          <w:b/>
        </w:rPr>
      </w:pPr>
      <w:r>
        <w:rPr>
          <w:b/>
        </w:rPr>
      </w:r>
    </w:p>
    <w:p>
      <w:pPr>
        <w:pStyle w:val="BodyText"/>
        <w:keepNext w:val="true"/>
        <w:ind w:hanging="720" w:start="720" w:end="0"/>
        <w:rPr/>
      </w:pPr>
      <w:r>
        <w:rPr>
          <w:b/>
        </w:rPr>
        <w:t>Q.</w:t>
        <w:tab/>
      </w:r>
      <w:r>
        <w:rPr/>
        <w:t xml:space="preserve">As of the conclusion of that conversation with Mr. Walker did you have a deal worked out with Mr. Walker to sell operational capacity for the month of February, as asserted by Mr. Sullivan? </w:t>
      </w:r>
    </w:p>
    <w:p>
      <w:pPr>
        <w:pStyle w:val="BodyText"/>
        <w:keepNext w:val="true"/>
        <w:ind w:hanging="720" w:start="720" w:end="0"/>
        <w:rPr/>
      </w:pPr>
      <w:r>
        <w:rPr>
          <w:b/>
        </w:rPr>
        <w:t>A.</w:t>
      </w:r>
      <w:r>
        <w:rPr/>
        <w:tab/>
        <w:t xml:space="preserve">No, I did not.  First of all, I did not then know with any certainty that there would be any such capacity available to Needles.  As it turned out, there was no primary firm capacity to Needles.  Second, Gas Control and Facility Planning had not yet determined how much, if any, operational capacity could be assured on a firm basis and where it would be available.  Third, as a consequence of those facts, we had not yet posted any additional operational capacity as available.  Finally, no agreement or understanding had been reached entitling Richardson to any capacity if it became available. </w:t>
      </w:r>
    </w:p>
    <w:p>
      <w:pPr>
        <w:pStyle w:val="BodyText"/>
        <w:keepNext w:val="true"/>
        <w:ind w:hanging="720" w:start="720" w:end="0"/>
        <w:rPr>
          <w:b/>
        </w:rPr>
      </w:pPr>
      <w:r>
        <w:rPr>
          <w:b/>
        </w:rPr>
      </w:r>
    </w:p>
    <w:p>
      <w:pPr>
        <w:pStyle w:val="BodyText"/>
        <w:keepNext w:val="true"/>
        <w:ind w:hanging="720" w:start="720" w:end="0"/>
        <w:rPr/>
      </w:pPr>
      <w:r>
        <w:rPr>
          <w:b/>
        </w:rPr>
        <w:t>Q.</w:t>
        <w:tab/>
      </w:r>
      <w:r>
        <w:rPr/>
        <w:t>Mr. Sullivan, in his answering testimony at page 13, lines 2-4, asserts that “Transwestern was willing to provide operationally available capacity to Richardson . . . only after it had arranged for market-based rate deals over the telephone and before this capacity was posted for bidding . . . .”  Is this true?</w:t>
      </w:r>
    </w:p>
    <w:p>
      <w:pPr>
        <w:pStyle w:val="BodyText"/>
        <w:keepNext w:val="true"/>
        <w:ind w:hanging="720" w:start="720" w:end="0"/>
        <w:rPr/>
      </w:pPr>
      <w:r>
        <w:rPr>
          <w:b/>
        </w:rPr>
        <w:t>A.</w:t>
      </w:r>
      <w:r>
        <w:rPr/>
        <w:tab/>
        <w:t>No.</w:t>
      </w:r>
    </w:p>
    <w:p>
      <w:pPr>
        <w:pStyle w:val="BodyText"/>
        <w:keepNext w:val="true"/>
        <w:ind w:hanging="720" w:start="720" w:end="0"/>
        <w:rPr>
          <w:b/>
        </w:rPr>
      </w:pPr>
      <w:r>
        <w:rPr>
          <w:b/>
        </w:rPr>
      </w:r>
    </w:p>
    <w:p>
      <w:pPr>
        <w:pStyle w:val="BodyText"/>
        <w:keepNext w:val="true"/>
        <w:ind w:hanging="720" w:start="720" w:end="0"/>
        <w:rPr/>
      </w:pPr>
      <w:r>
        <w:rPr>
          <w:b/>
        </w:rPr>
        <w:t>Q.</w:t>
        <w:tab/>
      </w:r>
      <w:r>
        <w:rPr/>
        <w:t>Did you on that occasion, or at any other time, in any way threaten Mr. Walker that if Richardson did not agree to a negotiated rate transaction, Transwestern would withhold, or make less available, any operational capacity on the system?</w:t>
      </w:r>
    </w:p>
    <w:p>
      <w:pPr>
        <w:pStyle w:val="BodyText"/>
        <w:keepNext w:val="true"/>
        <w:ind w:hanging="720" w:start="720" w:end="0"/>
        <w:rPr/>
      </w:pPr>
      <w:r>
        <w:rPr>
          <w:b/>
        </w:rPr>
        <w:t>A.</w:t>
      </w:r>
      <w:r>
        <w:rPr/>
        <w:tab/>
        <w:t>No, I did not.</w:t>
      </w:r>
    </w:p>
    <w:p>
      <w:pPr>
        <w:pStyle w:val="BodyText"/>
        <w:keepNext w:val="true"/>
        <w:ind w:hanging="720" w:start="720" w:end="0"/>
        <w:rPr/>
      </w:pPr>
      <w:r>
        <w:rPr/>
      </w:r>
    </w:p>
    <w:p>
      <w:pPr>
        <w:pStyle w:val="BodyText"/>
        <w:keepNext w:val="true"/>
        <w:ind w:hanging="720" w:start="720" w:end="0"/>
        <w:rPr/>
      </w:pPr>
      <w:r>
        <w:rPr>
          <w:b/>
        </w:rPr>
        <w:t>Q.</w:t>
      </w:r>
      <w:r>
        <w:rPr/>
        <w:tab/>
        <w:t>When was the last increment of operational capacity that came available for February posted on the Transwestern internet web site?</w:t>
      </w:r>
    </w:p>
    <w:p>
      <w:pPr>
        <w:pStyle w:val="BodyText"/>
        <w:keepNext w:val="true"/>
        <w:ind w:hanging="720" w:start="720" w:end="0"/>
        <w:rPr/>
      </w:pPr>
      <w:r>
        <w:rPr>
          <w:b/>
        </w:rPr>
        <w:t>A.</w:t>
      </w:r>
      <w:r>
        <w:rPr/>
        <w:tab/>
        <w:t>The final 10,000 dth/day of operational capacity for February was posted on Transwestern’s internet web site at 9:00 a.m. January 31, 2001.</w:t>
      </w:r>
    </w:p>
    <w:p>
      <w:pPr>
        <w:pStyle w:val="BodyText"/>
        <w:keepNext w:val="true"/>
        <w:ind w:hanging="720" w:start="720" w:end="0"/>
        <w:rPr/>
      </w:pPr>
      <w:r>
        <w:rPr>
          <w:b/>
        </w:rPr>
        <w:t>Q.</w:t>
        <w:tab/>
      </w:r>
      <w:r>
        <w:rPr/>
        <w:t>Was it posted as available firm capacity to the Needles delivery point?</w:t>
      </w:r>
    </w:p>
    <w:p>
      <w:pPr>
        <w:pStyle w:val="BodyText"/>
        <w:keepNext w:val="true"/>
        <w:ind w:hanging="720" w:start="720" w:end="0"/>
        <w:rPr>
          <w:b/>
        </w:rPr>
      </w:pPr>
      <w:r>
        <w:rPr>
          <w:b/>
        </w:rPr>
        <w:t>A.</w:t>
        <w:tab/>
      </w:r>
      <w:r>
        <w:rPr/>
        <w:t>No, it was not.  In fact, Gas Control and Facility Planning determined that it could not make available primary firm delivery point capacity to Needles for that operational capacity.  Instead it was decided that an additional 10,000 dth/day of operational capacity could be posted as available to the primary firm delivery point at Topock for continued delivery into PG&amp;E or Mojave.</w:t>
      </w:r>
    </w:p>
    <w:p>
      <w:pPr>
        <w:pStyle w:val="BodyText"/>
        <w:keepNext w:val="true"/>
        <w:ind w:hanging="720" w:start="720" w:end="0"/>
        <w:rPr>
          <w:b/>
        </w:rPr>
      </w:pPr>
      <w:r>
        <w:rPr>
          <w:b/>
        </w:rPr>
      </w:r>
    </w:p>
    <w:p>
      <w:pPr>
        <w:pStyle w:val="BodyText"/>
        <w:keepNext w:val="true"/>
        <w:ind w:hanging="720" w:start="720" w:end="0"/>
        <w:rPr/>
      </w:pPr>
      <w:r>
        <w:rPr/>
        <w:t>Q.</w:t>
        <w:tab/>
        <w:t>What happened in response to that posting?</w:t>
      </w:r>
    </w:p>
    <w:p>
      <w:pPr>
        <w:pStyle w:val="BodyText"/>
        <w:keepNext w:val="true"/>
        <w:ind w:hanging="720" w:start="720" w:end="0"/>
        <w:rPr/>
      </w:pPr>
      <w:r>
        <w:rPr/>
        <w:t>A.</w:t>
        <w:tab/>
        <w:t xml:space="preserve">In the afternoon of Wednesday, January 31, 2001, Richardson submitted a request for firm service for 10,000 dth/day with receipts from Sid Richardson Keystone Winkler Plant to the Mojave/Topock delivery point.  After the end of the posting period at 5:00 p.m., the posted capacity was awarded to Richardson and Transwestern and Richardson entered into the contract described in Mr. Harris’ prepared direct testimony. </w:t>
      </w:r>
    </w:p>
    <w:p>
      <w:pPr>
        <w:pStyle w:val="BodyText"/>
        <w:keepNext w:val="true"/>
        <w:ind w:hanging="720" w:start="720" w:end="0"/>
        <w:rPr/>
      </w:pPr>
      <w:r>
        <w:rPr/>
      </w:r>
    </w:p>
    <w:p>
      <w:pPr>
        <w:pStyle w:val="BodyText"/>
        <w:keepNext w:val="true"/>
        <w:ind w:hanging="720" w:start="720" w:end="0"/>
        <w:rPr/>
      </w:pPr>
      <w:r>
        <w:rPr>
          <w:b/>
        </w:rPr>
        <w:t>Q.</w:t>
        <w:tab/>
      </w:r>
      <w:r>
        <w:rPr/>
        <w:t>Following the Sempra transaction of January 26</w:t>
      </w:r>
      <w:r>
        <w:rPr>
          <w:vertAlign w:val="superscript"/>
        </w:rPr>
        <w:t>th</w:t>
      </w:r>
      <w:r>
        <w:rPr/>
        <w:t xml:space="preserve"> and the Richardson transaction of January 31</w:t>
      </w:r>
      <w:r>
        <w:rPr>
          <w:vertAlign w:val="superscript"/>
        </w:rPr>
        <w:t>st</w:t>
      </w:r>
      <w:r>
        <w:rPr/>
        <w:t>, did you have discussions with Ms. Katz and Mr. Walker during the month of February regarding operational capacity?</w:t>
      </w:r>
    </w:p>
    <w:p>
      <w:pPr>
        <w:pStyle w:val="BodyText"/>
        <w:keepNext w:val="true"/>
        <w:ind w:hanging="720" w:start="720" w:end="0"/>
        <w:rPr/>
      </w:pPr>
      <w:r>
        <w:rPr>
          <w:b/>
        </w:rPr>
        <w:t>A.</w:t>
        <w:tab/>
      </w:r>
      <w:r>
        <w:rPr/>
        <w:t>Yes.  I spoke regularly with both of them regarding the daily performance under the transactions and the resulting rates for the service provided.</w:t>
      </w:r>
    </w:p>
    <w:p>
      <w:pPr>
        <w:pStyle w:val="BodyText"/>
        <w:keepNext w:val="true"/>
        <w:ind w:hanging="720" w:start="720" w:end="0"/>
        <w:rPr>
          <w:b/>
        </w:rPr>
      </w:pPr>
      <w:r>
        <w:rPr>
          <w:b/>
        </w:rPr>
      </w:r>
    </w:p>
    <w:p>
      <w:pPr>
        <w:pStyle w:val="BodyText"/>
        <w:keepNext w:val="true"/>
        <w:ind w:hanging="720" w:start="720" w:end="0"/>
        <w:rPr/>
      </w:pPr>
      <w:r>
        <w:rPr>
          <w:b/>
        </w:rPr>
        <w:t xml:space="preserve">Q. </w:t>
        <w:tab/>
      </w:r>
      <w:r>
        <w:rPr/>
        <w:t>Do you recall any observations made by Ms. Katz concerning the rates charged Sempra for the month of February?</w:t>
      </w:r>
    </w:p>
    <w:p>
      <w:pPr>
        <w:pStyle w:val="BodyText"/>
        <w:keepNext w:val="true"/>
        <w:ind w:hanging="720" w:start="720" w:end="0"/>
        <w:rPr/>
      </w:pPr>
      <w:r>
        <w:rPr>
          <w:b/>
        </w:rPr>
        <w:t>A.</w:t>
      </w:r>
      <w:r>
        <w:rPr/>
        <w:tab/>
        <w:t>Yes.  I recall that on several occasions during that month Ms. Katz made the remark that Transwestern was doing quite well in the transaction when compared to Sempra.</w:t>
      </w:r>
    </w:p>
    <w:p>
      <w:pPr>
        <w:pStyle w:val="BodyText"/>
        <w:keepNext w:val="true"/>
        <w:ind w:hanging="720" w:start="720" w:end="0"/>
        <w:rPr>
          <w:b/>
        </w:rPr>
      </w:pPr>
      <w:r>
        <w:rPr>
          <w:b/>
        </w:rPr>
      </w:r>
    </w:p>
    <w:p>
      <w:pPr>
        <w:pStyle w:val="BodyText"/>
        <w:keepNext w:val="true"/>
        <w:ind w:hanging="720" w:start="720" w:end="0"/>
        <w:rPr/>
      </w:pPr>
      <w:r>
        <w:rPr>
          <w:b/>
        </w:rPr>
        <w:t>Q.</w:t>
        <w:tab/>
      </w:r>
      <w:r>
        <w:rPr/>
        <w:t>How did you respond to Ms. Katz?</w:t>
      </w:r>
    </w:p>
    <w:p>
      <w:pPr>
        <w:pStyle w:val="BodyText"/>
        <w:keepNext w:val="true"/>
        <w:ind w:hanging="720" w:start="720" w:end="0"/>
        <w:rPr/>
      </w:pPr>
      <w:r>
        <w:rPr>
          <w:b/>
        </w:rPr>
        <w:t>A.</w:t>
      </w:r>
      <w:r>
        <w:rPr/>
        <w:tab/>
        <w:t>I recall there were several times during the month when I reminded her that the agreement was terminable by Sempra on each day by giving notice at least 2 hours prior to the nomination deadline the day before the day of gas flow.</w:t>
      </w:r>
    </w:p>
    <w:p>
      <w:pPr>
        <w:pStyle w:val="BodyText"/>
        <w:keepNext w:val="true"/>
        <w:ind w:hanging="720" w:start="720" w:end="0"/>
        <w:rPr>
          <w:b/>
        </w:rPr>
      </w:pPr>
      <w:r>
        <w:rPr>
          <w:b/>
        </w:rPr>
      </w:r>
    </w:p>
    <w:p>
      <w:pPr>
        <w:pStyle w:val="BodyText"/>
        <w:keepNext w:val="true"/>
        <w:ind w:hanging="0" w:end="0"/>
        <w:rPr/>
      </w:pPr>
      <w:r>
        <w:rPr>
          <w:b/>
        </w:rPr>
        <w:t>Q.</w:t>
      </w:r>
      <w:r>
        <w:rPr/>
        <w:tab/>
        <w:t>How did Ms. Katz reply to your reminder of Sempra’s termination rights?</w:t>
      </w:r>
    </w:p>
    <w:p>
      <w:pPr>
        <w:pStyle w:val="BodyText"/>
        <w:keepNext w:val="true"/>
        <w:ind w:hanging="720" w:start="720" w:end="0"/>
        <w:rPr/>
      </w:pPr>
      <w:r>
        <w:rPr>
          <w:b/>
        </w:rPr>
        <w:t>A.</w:t>
      </w:r>
      <w:r>
        <w:rPr/>
        <w:tab/>
        <w:t>Each time she said Sempra was not interested in terminating the transaction.  On one of those occasions, however, I recall her also saying that if she encountered a subsequent circumstance to negotiate a rate for similar service, she would seek a more favorable arrangement similar to the agreement reached with Richardson for February.</w:t>
      </w:r>
    </w:p>
    <w:p>
      <w:pPr>
        <w:pStyle w:val="BodyText"/>
        <w:keepNext w:val="true"/>
        <w:ind w:hanging="720" w:start="720" w:end="0"/>
        <w:rPr>
          <w:b/>
        </w:rPr>
      </w:pPr>
      <w:r>
        <w:rPr>
          <w:b/>
        </w:rPr>
      </w:r>
    </w:p>
    <w:p>
      <w:pPr>
        <w:pStyle w:val="BodyText"/>
        <w:keepNext w:val="true"/>
        <w:ind w:hanging="720" w:start="720" w:end="0"/>
        <w:rPr/>
      </w:pPr>
      <w:r>
        <w:rPr>
          <w:b/>
        </w:rPr>
        <w:t>Q.</w:t>
        <w:tab/>
      </w:r>
      <w:r>
        <w:rPr/>
        <w:t>Did Ms. Katz subsequently follow through on that statement?</w:t>
      </w:r>
    </w:p>
    <w:p>
      <w:pPr>
        <w:pStyle w:val="BodyText"/>
        <w:keepNext w:val="true"/>
        <w:ind w:hanging="720" w:start="720" w:end="0"/>
        <w:rPr/>
      </w:pPr>
      <w:r>
        <w:rPr>
          <w:b/>
        </w:rPr>
        <w:t>A.</w:t>
        <w:tab/>
      </w:r>
      <w:r>
        <w:rPr/>
        <w:t xml:space="preserve">Yes.  After the same 15,000 dth/day of operational capacity was posted as available for the month of March, Ms. Katz on behalf of Sempra put in a request for the posted capacity and, consistent with her prior statement, she requested and obtained a negotiated rate for the March transaction that was similar to the February Richardson transaction, described in the prepared direct testimony of Mr. Harris. </w:t>
      </w:r>
    </w:p>
    <w:p>
      <w:pPr>
        <w:pStyle w:val="BodyText"/>
        <w:keepNext w:val="true"/>
        <w:ind w:hanging="720" w:start="720" w:end="0"/>
        <w:rPr/>
      </w:pPr>
      <w:r>
        <w:rPr>
          <w:b/>
        </w:rPr>
        <w:t>Q.</w:t>
        <w:tab/>
      </w:r>
      <w:r>
        <w:rPr/>
        <w:t>What about Mr. Walker at Richardson?</w:t>
      </w:r>
    </w:p>
    <w:p>
      <w:pPr>
        <w:pStyle w:val="BodyText"/>
        <w:keepNext w:val="true"/>
        <w:ind w:hanging="720" w:start="720" w:end="0"/>
        <w:rPr/>
      </w:pPr>
      <w:r>
        <w:rPr>
          <w:b/>
        </w:rPr>
        <w:t>A.</w:t>
      </w:r>
      <w:r>
        <w:rPr/>
        <w:tab/>
        <w:t>Like Ms. Katz, after the March operational capacity for March was posted as available, Mr. Walker on behalf of Richardson put in a request for it and negotiated for the month of March a rate identical to Richardson’s February transaction.</w:t>
      </w:r>
    </w:p>
    <w:p>
      <w:pPr>
        <w:pStyle w:val="BodyText"/>
        <w:keepNext w:val="true"/>
        <w:ind w:hanging="720" w:start="720" w:end="0"/>
        <w:rPr/>
      </w:pPr>
      <w:r>
        <w:rPr/>
      </w:r>
    </w:p>
    <w:p>
      <w:pPr>
        <w:pStyle w:val="BodyText"/>
        <w:keepNext w:val="true"/>
        <w:ind w:hanging="720" w:start="720" w:end="0"/>
        <w:rPr/>
      </w:pPr>
      <w:r>
        <w:rPr>
          <w:b/>
        </w:rPr>
        <w:t>Q.</w:t>
      </w:r>
      <w:r>
        <w:rPr/>
        <w:tab/>
        <w:t>With respect to the February and March transactions with Richardson and Sempra, was the recourse rate available to those shippers?</w:t>
      </w:r>
    </w:p>
    <w:p>
      <w:pPr>
        <w:pStyle w:val="BodyText"/>
        <w:keepNext w:val="true"/>
        <w:ind w:hanging="720" w:start="720" w:end="0"/>
        <w:rPr/>
      </w:pPr>
      <w:r>
        <w:rPr>
          <w:b/>
        </w:rPr>
        <w:t>A.</w:t>
      </w:r>
      <w:r>
        <w:rPr/>
        <w:tab/>
        <w:t>Yes.</w:t>
      </w:r>
    </w:p>
    <w:p>
      <w:pPr>
        <w:pStyle w:val="BodyText"/>
        <w:keepNext w:val="true"/>
        <w:ind w:hanging="720" w:start="720" w:end="0"/>
        <w:rPr/>
      </w:pPr>
      <w:r>
        <w:rPr/>
      </w:r>
    </w:p>
    <w:p>
      <w:pPr>
        <w:pStyle w:val="BodyText"/>
        <w:keepNext w:val="true"/>
        <w:ind w:hanging="720" w:start="720" w:end="0"/>
        <w:rPr/>
      </w:pPr>
      <w:r>
        <w:rPr>
          <w:b/>
        </w:rPr>
        <w:t>Q.</w:t>
        <w:tab/>
      </w:r>
      <w:r>
        <w:rPr/>
        <w:t>Ms. Lohman, in any of your discussions and dealings with Ms. Katz of Sempra or Mr. Walker of Richardson for the February and March operational capacity, did you or anyone else at Transwestern threaten to withhold capacity unless the shipper agreed to negotiated rates?</w:t>
      </w:r>
    </w:p>
    <w:p>
      <w:pPr>
        <w:pStyle w:val="BodyText"/>
        <w:keepNext w:val="true"/>
        <w:ind w:hanging="720" w:start="720" w:end="0"/>
        <w:rPr/>
      </w:pPr>
      <w:r>
        <w:rPr>
          <w:b/>
        </w:rPr>
        <w:t>A.</w:t>
      </w:r>
      <w:r>
        <w:rPr/>
        <w:tab/>
        <w:t>No.</w:t>
      </w:r>
    </w:p>
    <w:p>
      <w:pPr>
        <w:pStyle w:val="BodyText"/>
        <w:keepNext w:val="true"/>
        <w:ind w:hanging="720" w:start="720" w:end="0"/>
        <w:rPr/>
      </w:pPr>
      <w:r>
        <w:rPr/>
      </w:r>
    </w:p>
    <w:p>
      <w:pPr>
        <w:pStyle w:val="BodyText"/>
        <w:keepNext w:val="true"/>
        <w:ind w:hanging="720" w:start="720" w:end="0"/>
        <w:rPr/>
      </w:pPr>
      <w:r>
        <w:rPr>
          <w:b/>
        </w:rPr>
        <w:t xml:space="preserve">Q. </w:t>
        <w:tab/>
      </w:r>
      <w:r>
        <w:rPr/>
        <w:t>In any of those discussions or dealings did you or anyone else at Transwestern suggest in any way that operational capacity would only be made available after the substance of a negotiated rate deal was worked out in advance of the posting, as asserted by Mr. Sullivan?</w:t>
      </w:r>
    </w:p>
    <w:p>
      <w:pPr>
        <w:pStyle w:val="BodyText"/>
        <w:keepNext w:val="true"/>
        <w:ind w:hanging="720" w:start="720" w:end="0"/>
        <w:rPr/>
      </w:pPr>
      <w:r>
        <w:rPr>
          <w:b/>
        </w:rPr>
        <w:t>A.</w:t>
      </w:r>
      <w:r>
        <w:rPr/>
        <w:tab/>
        <w:t>No.</w:t>
      </w:r>
    </w:p>
    <w:p>
      <w:pPr>
        <w:pStyle w:val="BodyText"/>
        <w:keepNext w:val="true"/>
        <w:ind w:hanging="720" w:start="720" w:end="0"/>
        <w:rPr>
          <w:b/>
        </w:rPr>
      </w:pPr>
      <w:r>
        <w:rPr>
          <w:b/>
        </w:rPr>
      </w:r>
    </w:p>
    <w:p>
      <w:pPr>
        <w:pStyle w:val="BodyText"/>
        <w:keepNext w:val="true"/>
        <w:ind w:hanging="720" w:start="720" w:end="0"/>
        <w:rPr/>
      </w:pPr>
      <w:r>
        <w:rPr>
          <w:b/>
        </w:rPr>
        <w:t>Q.</w:t>
        <w:tab/>
      </w:r>
      <w:r>
        <w:rPr/>
        <w:t>In any of your discussions with Ms. Katz or Mr. Walker, did you in any way assure Sempra or Richardson they would obtain operational capacity to the exclusion of other potential bidders?</w:t>
      </w:r>
    </w:p>
    <w:p>
      <w:pPr>
        <w:pStyle w:val="BodyText"/>
        <w:keepNext w:val="true"/>
        <w:ind w:hanging="720" w:start="720" w:end="0"/>
        <w:rPr/>
      </w:pPr>
      <w:r>
        <w:rPr>
          <w:b/>
        </w:rPr>
        <w:t>A.</w:t>
      </w:r>
      <w:r>
        <w:rPr/>
        <w:tab/>
        <w:t xml:space="preserve">No.  Had other parties bid the recourse rate, or a negotiated rate above the recourse rate, for the capacity during the posting period, a lottery would have been conducted in accordance with Transwestern’s tariff.  I know from my discussions with both Ms. Katz and Mr. Walker that they knew and understood that fact.  </w:t>
      </w:r>
    </w:p>
    <w:p>
      <w:pPr>
        <w:pStyle w:val="BodyText"/>
        <w:keepNext w:val="true"/>
        <w:ind w:hanging="720" w:start="720" w:end="0"/>
        <w:rPr>
          <w:b/>
        </w:rPr>
      </w:pPr>
      <w:r>
        <w:rPr>
          <w:b/>
        </w:rPr>
      </w:r>
    </w:p>
    <w:p>
      <w:pPr>
        <w:pStyle w:val="BodyText"/>
        <w:keepNext w:val="true"/>
        <w:ind w:hanging="720" w:start="720" w:end="0"/>
        <w:rPr/>
      </w:pPr>
      <w:r>
        <w:rPr>
          <w:b/>
        </w:rPr>
        <w:t>Q.</w:t>
        <w:tab/>
      </w:r>
      <w:r>
        <w:rPr/>
        <w:t>Ms. Lohman, if in any of your discussions regarding the February and March operational capacity, either Ms. Katz or Mr. Walker had requested the recourse rate for the posted capacity, what would have been your response?</w:t>
      </w:r>
    </w:p>
    <w:p>
      <w:pPr>
        <w:pStyle w:val="BodyText"/>
        <w:keepNext w:val="true"/>
        <w:ind w:hanging="720" w:start="720" w:end="0"/>
        <w:rPr/>
      </w:pPr>
      <w:r>
        <w:rPr>
          <w:b/>
        </w:rPr>
        <w:t>A.</w:t>
      </w:r>
      <w:r>
        <w:rPr/>
        <w:tab/>
        <w:t>Just as in the case where Tenaska requested the recourse rate for operational capacity for the months of January through March and received it, as discussed in the Rebuttal Testimony of Steven Harris, Transwestern would have entered into contracts at the recourse rate with Richardson and Sempra.</w:t>
      </w:r>
    </w:p>
    <w:p>
      <w:pPr>
        <w:pStyle w:val="BodyText"/>
        <w:keepNext w:val="true"/>
        <w:ind w:hanging="720" w:start="720" w:end="0"/>
        <w:rPr>
          <w:b/>
        </w:rPr>
      </w:pPr>
      <w:r>
        <w:rPr>
          <w:b/>
        </w:rPr>
      </w:r>
    </w:p>
    <w:p>
      <w:pPr>
        <w:pStyle w:val="BodyText"/>
        <w:keepNext w:val="true"/>
        <w:ind w:hanging="720" w:start="720" w:end="0"/>
        <w:rPr/>
      </w:pPr>
      <w:r>
        <w:rPr>
          <w:b/>
        </w:rPr>
        <w:t>Q.</w:t>
        <w:tab/>
      </w:r>
      <w:r>
        <w:rPr/>
        <w:t>Does that complete your prepared rebuttal testimony?</w:t>
      </w:r>
    </w:p>
    <w:p>
      <w:pPr>
        <w:pStyle w:val="BodyText"/>
        <w:keepNext w:val="true"/>
        <w:ind w:hanging="720" w:start="720" w:end="0"/>
        <w:rPr/>
      </w:pPr>
      <w:r>
        <w:rPr>
          <w:b/>
        </w:rPr>
        <w:t>A.</w:t>
      </w:r>
      <w:r>
        <w:rPr/>
        <w:tab/>
        <w:t>Yes, it does.</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60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jc w:val="end"/>
      <w:rPr/>
    </w:pPr>
    <w:r>
      <w:rPr/>
      <w:t>Exhibit No. TW-22</w:t>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46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tabs>
        <w:tab w:val="clear" w:pos="4320"/>
        <w:tab w:val="center" w:pos="4680" w:leader="none"/>
        <w:tab w:val="right" w:pos="9360" w:leader="none"/>
      </w:tabs>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20</w:t>
    </w:r>
    <w:r>
      <w:rPr>
        <w:rStyle w:val="PageNumber"/>
      </w:rPr>
      <w:fldChar w:fldCharType="end"/>
    </w:r>
  </w:p>
  <w:p>
    <w:pPr>
      <w:pStyle w:val="Header"/>
      <w:tabs>
        <w:tab w:val="clear" w:pos="4320"/>
        <w:tab w:val="center" w:pos="4680" w:leader="none"/>
        <w:tab w:val="right" w:pos="9360" w:leader="none"/>
      </w:tabs>
      <w:jc w:val="end"/>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jc w:val="end"/>
      <w:rPr/>
    </w:pPr>
    <w:r>
      <w:rPr/>
      <w:t>Exhibit No. TW-22</w:t>
    </w:r>
  </w:p>
  <w:p>
    <w:pPr>
      <w:pStyle w:val="Header"/>
      <w:tabs>
        <w:tab w:val="clear" w:pos="4320"/>
        <w:tab w:val="center" w:pos="4680" w:leader="none"/>
        <w:tab w:val="right" w:pos="9360" w:leader="none"/>
      </w:tabs>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20</w:t>
    </w:r>
    <w:r>
      <w:rPr>
        <w:rStyle w:val="PageNumber"/>
      </w:rPr>
      <w:fldChar w:fldCharType="end"/>
    </w:r>
  </w:p>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5040" w:start="5040" w:end="0"/>
      <w:outlineLvl w:val="0"/>
    </w:pPr>
    <w:rPr>
      <w:b/>
      <w:bCs/>
    </w:rPr>
  </w:style>
  <w:style w:type="paragraph" w:styleId="Heading2">
    <w:name w:val="heading 2"/>
    <w:basedOn w:val="Normal"/>
    <w:next w:val="Normal"/>
    <w:qFormat/>
    <w:pPr>
      <w:keepNext w:val="true"/>
      <w:numPr>
        <w:ilvl w:val="1"/>
        <w:numId w:val="1"/>
      </w:numPr>
      <w:ind w:firstLine="7740" w:start="0" w:end="0"/>
      <w:jc w:val="center"/>
      <w:outlineLvl w:val="1"/>
    </w:pPr>
    <w:rPr>
      <w:b/>
      <w:bCs/>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widowControl w:val="false"/>
      <w:spacing w:lineRule="auto" w:line="48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zCs w:val="20"/>
    </w:rPr>
  </w:style>
  <w:style w:type="paragraph" w:styleId="BodyTextIndent">
    <w:name w:val="Body Text Indent"/>
    <w:basedOn w:val="Normal"/>
    <w:pPr>
      <w:ind w:firstLine="7740" w:start="0" w:end="0"/>
      <w:jc w:val="both"/>
    </w:pPr>
    <w:rPr>
      <w:b/>
      <w:bCs/>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2001-08-26T18:10:00Z</dcterms:created>
  <dc:creator>mpavlou</dc:creator>
  <dc:description/>
  <dc:language>en-CA</dc:language>
  <cp:lastModifiedBy>Akin Gump</cp:lastModifiedBy>
  <cp:lastPrinted>2001-08-27T11:52:00Z</cp:lastPrinted>
  <dcterms:modified xsi:type="dcterms:W3CDTF">2001-08-27T13:24:00Z</dcterms:modified>
  <cp:revision>5</cp:revision>
  <dc:subject/>
  <dc:title>TESTIMONY OF STEVEN M</dc:title>
</cp:coreProperties>
</file>