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1235" w:dyaOrig="1497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561.75pt;height:748.7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811071373" r:id="rId2"/>
        </w:object>
      </w:r>
    </w:p>
    <w:sectPr>
      <w:type w:val="nextPage"/>
      <w:pgSz w:w="12240" w:h="15840"/>
      <w:pgMar w:left="720" w:right="1800" w:gutter="0" w:header="0" w:top="27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fullPage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2000-04-14T22:12:00Z</dcterms:created>
  <dc:creator>ETS Customer Services</dc:creator>
  <dc:description/>
  <dc:language>en-CA</dc:language>
  <cp:lastModifiedBy>Sempra Energy</cp:lastModifiedBy>
  <cp:lastPrinted>2000-04-14T13:18:00Z</cp:lastPrinted>
  <dcterms:modified xsi:type="dcterms:W3CDTF">2000-04-14T22:12:00Z</dcterms:modified>
  <cp:revision>2</cp:revision>
  <dc:subject/>
  <dc:title/>
</cp:coreProperties>
</file>