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CFTC Letter 94-58 (Channel 4 System)</w:t>
      </w:r>
      <w:r>
        <w:rPr/>
        <w:t xml:space="preserve">  (May 18, 1994)</w:t>
      </w:r>
    </w:p>
    <w:p>
      <w:pPr>
        <w:pStyle w:val="Normal"/>
        <w:ind w:start="480" w:end="0"/>
        <w:rPr/>
      </w:pPr>
      <w:r>
        <w:rPr/>
      </w:r>
    </w:p>
    <w:p>
      <w:pPr>
        <w:pStyle w:val="Normal"/>
        <w:ind w:start="240" w:end="0"/>
        <w:rPr/>
      </w:pPr>
      <w:r>
        <w:rPr/>
        <w:t>[</w:t>
      </w:r>
      <w:r>
        <w:rPr>
          <w:i/>
        </w:rPr>
        <w:t>Letter of Inquiry of March 3, 1994</w:t>
      </w:r>
      <w:r>
        <w:rPr/>
        <w:t>]</w:t>
      </w:r>
    </w:p>
    <w:p>
      <w:pPr>
        <w:pStyle w:val="Normal"/>
        <w:ind w:start="240" w:end="0"/>
        <w:rPr/>
      </w:pPr>
      <w:r>
        <w:rPr/>
      </w:r>
    </w:p>
    <w:p>
      <w:pPr>
        <w:pStyle w:val="Normal"/>
        <w:ind w:firstLine="240" w:start="240" w:end="0"/>
        <w:rPr/>
      </w:pPr>
      <w:r>
        <w:rPr/>
        <w:t>The New York Mercantile Exchange (“NYMEX” or the “Exchange”) is submitting for the review of the Off-Exchange Task Force of the Commodity Futures Trading Commission (“CFTC” or “Commission”) information regarding the proposed Channel 4</w:t>
      </w:r>
      <w:r>
        <w:rPr>
          <w:vertAlign w:val="superscript"/>
        </w:rPr>
        <w:t>SM</w:t>
      </w:r>
      <w:r>
        <w:rPr/>
        <w:t xml:space="preserve"> Natural Gas Trading System, a system in development by NYMEX and the Enersoft Corporation (“EnerSoft”) to provide information and a vehicle for trading cash commodities.</w:t>
      </w:r>
    </w:p>
    <w:p>
      <w:pPr>
        <w:pStyle w:val="Normal"/>
        <w:ind w:firstLine="240" w:start="240" w:end="0"/>
        <w:rPr/>
      </w:pPr>
      <w:r>
        <w:rPr/>
      </w:r>
    </w:p>
    <w:p>
      <w:pPr>
        <w:pStyle w:val="Normal"/>
        <w:ind w:start="240" w:end="0"/>
        <w:rPr/>
      </w:pPr>
      <w:r>
        <w:rPr/>
        <w:t xml:space="preserve">I. </w:t>
      </w:r>
      <w:r>
        <w:rPr>
          <w:i/>
        </w:rPr>
        <w:t>Background</w:t>
      </w:r>
    </w:p>
    <w:p>
      <w:pPr>
        <w:pStyle w:val="Normal"/>
        <w:ind w:start="240" w:end="0"/>
        <w:rPr/>
      </w:pPr>
      <w:r>
        <w:rPr/>
      </w:r>
    </w:p>
    <w:p>
      <w:pPr>
        <w:pStyle w:val="Normal"/>
        <w:ind w:firstLine="240" w:start="240" w:end="0"/>
        <w:rPr/>
      </w:pPr>
      <w:r>
        <w:rPr/>
        <w:t>The proposed Channel 4 system is the result of a cooperative effort between NYMEX, a New York not-for-profit corporation with its principal place of business in New York, and EnerSoft, a Delaware corporation with its principal place of business in Houston, Texas. EnerSoft is a majority-owned subsidiary of NGE Enterprises, Inc, a Delaware Corporation, which, inturn, is a wholly-owned subsidiary of New York State Electric and Gas Corporation. As the world’s largest exchange for the trading of energy-based futures and options contracts, NYMEX has contributed its significant industry knowledge to the development of the Channel 4</w:t>
      </w:r>
      <w:r>
        <w:rPr>
          <w:vertAlign w:val="superscript"/>
        </w:rPr>
        <w:t>SM</w:t>
      </w:r>
      <w:r>
        <w:rPr/>
        <w:t xml:space="preserve"> project. EnerSoft has significant experience in the business of creating computer software and other means of formatting, displaying and communicating information concerning, among other things, the business of producing, transporting and supplying energy.</w:t>
      </w:r>
    </w:p>
    <w:p>
      <w:pPr>
        <w:pStyle w:val="Normal"/>
        <w:ind w:firstLine="240" w:start="240" w:end="0"/>
        <w:rPr/>
      </w:pPr>
      <w:r>
        <w:rPr/>
      </w:r>
    </w:p>
    <w:p>
      <w:pPr>
        <w:pStyle w:val="Normal"/>
        <w:ind w:firstLine="240" w:start="240" w:end="0"/>
        <w:rPr/>
      </w:pPr>
      <w:r>
        <w:rPr/>
        <w:t>In April, 1992, the Federal Energy Regulatory Commission (“FERC”) issued Order No. 636, which will result in significant structural changes in the services offered by natural gas pipelines. Under Order No. 636, which becomes effective June 1, 1994, natural gas pipelines will be required to make readily available open access transportation and capacity information through the use of electronic bulletin boards (“EBBs”). NYMEX and EnerSoft have developed the Channel 4</w:t>
      </w:r>
      <w:r>
        <w:rPr>
          <w:vertAlign w:val="superscript"/>
        </w:rPr>
        <w:t>SM</w:t>
      </w:r>
      <w:r>
        <w:rPr/>
        <w:t xml:space="preserve"> system with the expectation that these requirements will provide an opportunity to centralize natural gas industry information by aggregating otherwise disparately available EBB information and that once access to such information becomes efficient, new cash market opportunities will emerge.</w:t>
      </w:r>
    </w:p>
    <w:p>
      <w:pPr>
        <w:pStyle w:val="Normal"/>
        <w:ind w:firstLine="240" w:start="240" w:end="0"/>
        <w:rPr/>
      </w:pPr>
      <w:r>
        <w:rPr/>
      </w:r>
    </w:p>
    <w:p>
      <w:pPr>
        <w:pStyle w:val="Normal"/>
        <w:ind w:start="240" w:end="0"/>
        <w:rPr/>
      </w:pPr>
      <w:r>
        <w:rPr/>
        <w:t xml:space="preserve">II. </w:t>
      </w:r>
      <w:r>
        <w:rPr>
          <w:i/>
        </w:rPr>
        <w:t>Channel 4</w:t>
      </w:r>
      <w:r>
        <w:rPr>
          <w:i/>
          <w:vertAlign w:val="superscript"/>
        </w:rPr>
        <w:t>SM</w:t>
      </w:r>
      <w:r>
        <w:rPr>
          <w:i/>
        </w:rPr>
        <w:t xml:space="preserve"> System</w:t>
      </w:r>
    </w:p>
    <w:p>
      <w:pPr>
        <w:pStyle w:val="Normal"/>
        <w:ind w:start="240" w:end="0"/>
        <w:rPr/>
      </w:pPr>
      <w:r>
        <w:rPr/>
      </w:r>
    </w:p>
    <w:p>
      <w:pPr>
        <w:pStyle w:val="Normal"/>
        <w:ind w:firstLine="240" w:start="240" w:end="0"/>
        <w:rPr/>
      </w:pPr>
      <w:r>
        <w:rPr/>
        <w:t>As will be further described below, the Channel 4</w:t>
      </w:r>
      <w:r>
        <w:rPr>
          <w:vertAlign w:val="superscript"/>
        </w:rPr>
        <w:t>SM</w:t>
      </w:r>
      <w:r>
        <w:rPr/>
        <w:t xml:space="preserve"> system will have informational, communications and trade matching functionalities. The system will be used to facilitate the flow of information between commercial market participants and will facilitate the effecting of transactions between these participants. NYMEX and EnerSoft intend to integrate into an electronic medium the essential elements of the cash market in natural gas.</w:t>
      </w:r>
    </w:p>
    <w:p>
      <w:pPr>
        <w:pStyle w:val="Normal"/>
        <w:ind w:firstLine="240" w:start="240" w:end="0"/>
        <w:rPr/>
      </w:pPr>
      <w:r>
        <w:rPr/>
      </w:r>
    </w:p>
    <w:p>
      <w:pPr>
        <w:pStyle w:val="Normal"/>
        <w:ind w:firstLine="240" w:start="240" w:end="0"/>
        <w:rPr/>
      </w:pPr>
      <w:r>
        <w:rPr/>
        <w:t>Notwithstanding NYMEX’s involvement in offering this new system, the Channel 4</w:t>
      </w:r>
      <w:r>
        <w:rPr>
          <w:vertAlign w:val="superscript"/>
        </w:rPr>
        <w:t>SM</w:t>
      </w:r>
      <w:r>
        <w:rPr/>
        <w:t xml:space="preserve"> system is not a futures market. </w:t>
      </w:r>
      <w:r>
        <w:rPr>
          <w:vertAlign w:val="superscript"/>
        </w:rPr>
        <w:t>1</w:t>
      </w:r>
      <w:r>
        <w:rPr/>
        <w:t xml:space="preserve"> There will be no clearing of trades by NYMEX or by any other equity. There will be no margin or settlement procedure involved in the Channel 4</w:t>
      </w:r>
      <w:r>
        <w:rPr>
          <w:vertAlign w:val="superscript"/>
        </w:rPr>
        <w:t>SM</w:t>
      </w:r>
      <w:r>
        <w:rPr/>
        <w:t xml:space="preserve"> system. Transactions effected through the system will be cash market transactions in that they will be principal-to-principal transactions between commercial participants which will result in commercial obligations calling for the actual physical delivery of the product (natural gas, natural gas transportation or natural gas storage capacity). There will be no unilateral right to offset transactions effected through the system.</w:t>
      </w:r>
    </w:p>
    <w:p>
      <w:pPr>
        <w:pStyle w:val="Normal"/>
        <w:ind w:firstLine="240" w:start="240" w:end="0"/>
        <w:rPr/>
      </w:pPr>
      <w:r>
        <w:rPr/>
      </w:r>
    </w:p>
    <w:p>
      <w:pPr>
        <w:pStyle w:val="Normal"/>
        <w:ind w:start="240" w:end="0"/>
        <w:rPr/>
      </w:pPr>
      <w:r>
        <w:rPr/>
        <w:t xml:space="preserve">A. </w:t>
      </w:r>
      <w:r>
        <w:rPr>
          <w:i/>
        </w:rPr>
        <w:t>System Functionalities</w:t>
      </w:r>
    </w:p>
    <w:p>
      <w:pPr>
        <w:pStyle w:val="Normal"/>
        <w:ind w:start="240" w:end="0"/>
        <w:rPr/>
      </w:pPr>
      <w:r>
        <w:rPr/>
      </w:r>
    </w:p>
    <w:p>
      <w:pPr>
        <w:pStyle w:val="Normal"/>
        <w:ind w:firstLine="240" w:start="240" w:end="0"/>
        <w:rPr/>
      </w:pPr>
      <w:r>
        <w:rPr/>
        <w:t>The proposed Channel 4</w:t>
      </w:r>
      <w:r>
        <w:rPr>
          <w:vertAlign w:val="superscript"/>
        </w:rPr>
        <w:t>SM</w:t>
      </w:r>
      <w:r>
        <w:rPr/>
        <w:t>system will provide three basic functions to the natural gas industry: information services, a communications network and trading systems.</w:t>
      </w:r>
    </w:p>
    <w:p>
      <w:pPr>
        <w:pStyle w:val="Normal"/>
        <w:ind w:firstLine="240" w:start="240" w:end="0"/>
        <w:rPr/>
      </w:pPr>
      <w:r>
        <w:rPr/>
      </w:r>
    </w:p>
    <w:p>
      <w:pPr>
        <w:pStyle w:val="Normal"/>
        <w:ind w:firstLine="240" w:start="240" w:end="0"/>
        <w:rPr/>
      </w:pPr>
      <w:r>
        <w:rPr/>
        <w:t>The Exchange expects that all functionalities of the system will be operational by July 1, 1994. The information and communication functions of the Channel 4</w:t>
      </w:r>
      <w:r>
        <w:rPr>
          <w:vertAlign w:val="superscript"/>
        </w:rPr>
        <w:t>SM</w:t>
      </w:r>
      <w:r>
        <w:rPr/>
        <w:t xml:space="preserve"> system will be available on a 24 hour-per-day, 7 day-per-week basis. The hours for the trading functionalities of the system will be consistent with cash market requirements. At this point, it is expected that the trading functionalities will be available from 7 a.m. to 7 p.m. Central Standard Time with extended hours during appropriate times (</w:t>
      </w:r>
      <w:r>
        <w:rPr>
          <w:i/>
        </w:rPr>
        <w:t>e.g.,</w:t>
      </w:r>
      <w:r>
        <w:rPr/>
        <w:t xml:space="preserve"> bid week).</w:t>
      </w:r>
    </w:p>
    <w:p>
      <w:pPr>
        <w:pStyle w:val="Normal"/>
        <w:ind w:firstLine="240" w:start="240" w:end="0"/>
        <w:rPr/>
      </w:pPr>
      <w:r>
        <w:rPr/>
      </w:r>
    </w:p>
    <w:p>
      <w:pPr>
        <w:pStyle w:val="Normal"/>
        <w:ind w:start="240" w:end="0"/>
        <w:rPr/>
      </w:pPr>
      <w:r>
        <w:rPr/>
        <w:t>The description of each of these functions is as follows:</w:t>
      </w:r>
    </w:p>
    <w:p>
      <w:pPr>
        <w:pStyle w:val="Normal"/>
        <w:ind w:start="240" w:end="0"/>
        <w:rPr/>
      </w:pPr>
      <w:r>
        <w:rPr/>
      </w:r>
    </w:p>
    <w:p>
      <w:pPr>
        <w:pStyle w:val="Normal"/>
        <w:ind w:firstLine="240" w:start="240" w:end="0"/>
        <w:rPr/>
      </w:pPr>
      <w:r>
        <w:rPr/>
        <w:t xml:space="preserve">1. </w:t>
      </w:r>
      <w:r>
        <w:rPr>
          <w:i/>
        </w:rPr>
        <w:t>Information Services:</w:t>
      </w:r>
      <w:r>
        <w:rPr/>
        <w:t xml:space="preserve"> Consistent with the Electronic Bulletin Board concept as envisioned by FERC, the Channel 4</w:t>
      </w:r>
      <w:r>
        <w:rPr>
          <w:vertAlign w:val="superscript"/>
        </w:rPr>
        <w:t>SM</w:t>
      </w:r>
      <w:r>
        <w:rPr/>
        <w:t xml:space="preserve"> system will enable all system participants to access a variety of natural gas market information. NYMEX and EnerSoft will gather information made public by pipeline, storage and market center operators, standarize the information, and provide participants will a means for accessing the information. Such information will include cash market natural gas pricing and availability, pipeline transportation and storage service and availability tariff and/or information regarding other relevant charges and other general information relevant to the natural gas market (</w:t>
      </w:r>
      <w:r>
        <w:rPr>
          <w:i/>
        </w:rPr>
        <w:t>e.g.,</w:t>
      </w:r>
      <w:r>
        <w:rPr/>
        <w:t xml:space="preserve"> critical notices such as disruptions in transportation service). NYMEX and EnerSoft envision the system as a leading centralizing bulletin for this information.</w:t>
      </w:r>
    </w:p>
    <w:p>
      <w:pPr>
        <w:pStyle w:val="Normal"/>
        <w:ind w:firstLine="240" w:start="240" w:end="0"/>
        <w:rPr/>
      </w:pPr>
      <w:r>
        <w:rPr/>
      </w:r>
    </w:p>
    <w:p>
      <w:pPr>
        <w:pStyle w:val="Normal"/>
        <w:ind w:firstLine="240" w:start="240" w:end="0"/>
        <w:rPr/>
      </w:pPr>
      <w:r>
        <w:rPr/>
        <w:t xml:space="preserve">2. </w:t>
      </w:r>
      <w:r>
        <w:rPr>
          <w:i/>
        </w:rPr>
        <w:t>Communication Services:</w:t>
      </w:r>
      <w:r>
        <w:rPr/>
        <w:t xml:space="preserve"> In addition to information services, the Channel 4</w:t>
      </w:r>
      <w:r>
        <w:rPr>
          <w:vertAlign w:val="superscript"/>
        </w:rPr>
        <w:t>SM</w:t>
      </w:r>
      <w:r>
        <w:rPr/>
        <w:t xml:space="preserve"> system will enable system participants to communicate via a computer network in order to provide enhanced transportation and storage services to its customers. The communications network will be accessible through standard 386 PCs through the use of a private frame relay network with automatic dial-backup capabilities in the event of system disruption.</w:t>
      </w:r>
    </w:p>
    <w:p>
      <w:pPr>
        <w:pStyle w:val="Normal"/>
        <w:ind w:firstLine="240" w:start="240" w:end="0"/>
        <w:rPr/>
      </w:pPr>
      <w:r>
        <w:rPr/>
      </w:r>
    </w:p>
    <w:p>
      <w:pPr>
        <w:pStyle w:val="Normal"/>
        <w:ind w:firstLine="240" w:start="240" w:end="0"/>
        <w:rPr/>
      </w:pPr>
      <w:r>
        <w:rPr/>
        <w:t>The communications network will permit participants to communicate directly with pipelines, storage facilities, market center operators and other market participants. This will allow, among other things, inquiries as to availability of services, nominations and confirmations between customers and pipelines and transmission of critical notices, alerts and other notifications. In addition, the network will be used in conjunction with the trading functionalities.</w:t>
      </w:r>
    </w:p>
    <w:p>
      <w:pPr>
        <w:pStyle w:val="Normal"/>
        <w:ind w:firstLine="240" w:start="240" w:end="0"/>
        <w:rPr/>
      </w:pPr>
      <w:r>
        <w:rPr/>
      </w:r>
    </w:p>
    <w:p>
      <w:pPr>
        <w:pStyle w:val="Normal"/>
        <w:ind w:firstLine="240" w:start="240" w:end="0"/>
        <w:rPr/>
      </w:pPr>
      <w:r>
        <w:rPr/>
        <w:t xml:space="preserve">3. </w:t>
      </w:r>
      <w:r>
        <w:rPr>
          <w:i/>
        </w:rPr>
        <w:t>Trading Systems:</w:t>
      </w:r>
      <w:r>
        <w:rPr/>
        <w:t xml:space="preserve"> It is anticipated that the Channel 4</w:t>
      </w:r>
      <w:r>
        <w:rPr>
          <w:vertAlign w:val="superscript"/>
        </w:rPr>
        <w:t>SM</w:t>
      </w:r>
      <w:r>
        <w:rPr/>
        <w:t xml:space="preserve"> system will have three trading functionalities, Market Match, Electronic Auction and Trader Match, described as follows:</w:t>
      </w:r>
    </w:p>
    <w:p>
      <w:pPr>
        <w:pStyle w:val="Normal"/>
        <w:ind w:firstLine="240" w:start="240" w:end="0"/>
        <w:rPr/>
      </w:pPr>
      <w:r>
        <w:rPr/>
      </w:r>
    </w:p>
    <w:p>
      <w:pPr>
        <w:pStyle w:val="Normal"/>
        <w:ind w:start="240" w:end="0"/>
        <w:rPr/>
      </w:pPr>
      <w:r>
        <w:rPr/>
        <w:t xml:space="preserve">a. </w:t>
      </w:r>
      <w:r>
        <w:rPr>
          <w:i/>
        </w:rPr>
        <w:t>Market Match:</w:t>
      </w:r>
    </w:p>
    <w:p>
      <w:pPr>
        <w:pStyle w:val="Normal"/>
        <w:ind w:start="240" w:end="0"/>
        <w:rPr/>
      </w:pPr>
      <w:r>
        <w:rPr/>
      </w:r>
    </w:p>
    <w:p>
      <w:pPr>
        <w:pStyle w:val="Normal"/>
        <w:ind w:firstLine="240" w:start="240" w:end="0"/>
        <w:rPr/>
      </w:pPr>
      <w:r>
        <w:rPr/>
        <w:t>The Market March system will allow parties to enter into binding agreements to buy and sell gas through an electronic medium. Certain terms of these agreements will be standarized (</w:t>
      </w:r>
      <w:r>
        <w:rPr>
          <w:i/>
        </w:rPr>
        <w:t>e.g.,</w:t>
      </w:r>
      <w:r>
        <w:rPr/>
        <w:t xml:space="preserve"> timing of payment, force majeure, and arbitration, as described below). Other terms (primarily delivery terms) will be determined individually by the parties who will be offered a range of choices with respect to these terms and may “negotiate” final customized agreements by selecting from among these choices in the bids and offers entered into the system. This “negotiation” of terms through bids and offers that select specific terms from menus of several choices differs from a single point/single delivery period in the typical futures contract and allows for a level of choice to suit the buyer’s or seller’s commercial needs. Bids and offers on identical terms will be matched on a price/time priority.</w:t>
      </w:r>
    </w:p>
    <w:p>
      <w:pPr>
        <w:pStyle w:val="Normal"/>
        <w:ind w:firstLine="240" w:start="240" w:end="0"/>
        <w:rPr/>
      </w:pPr>
      <w:r>
        <w:rPr/>
      </w:r>
    </w:p>
    <w:p>
      <w:pPr>
        <w:pStyle w:val="Normal"/>
        <w:ind w:start="240" w:end="0"/>
        <w:rPr/>
      </w:pPr>
      <w:r>
        <w:rPr/>
        <w:t xml:space="preserve">i. </w:t>
      </w:r>
      <w:r>
        <w:rPr>
          <w:i/>
        </w:rPr>
        <w:t>Price and Quantity Terms</w:t>
      </w:r>
    </w:p>
    <w:p>
      <w:pPr>
        <w:pStyle w:val="Normal"/>
        <w:ind w:start="240" w:end="0"/>
        <w:rPr/>
      </w:pPr>
      <w:r>
        <w:rPr/>
      </w:r>
    </w:p>
    <w:p>
      <w:pPr>
        <w:pStyle w:val="Normal"/>
        <w:ind w:firstLine="240" w:start="240" w:end="0"/>
        <w:rPr/>
      </w:pPr>
      <w:r>
        <w:rPr/>
        <w:t>The Market Match function will allow for bids and offers in increments of $0.001 (.1 cent) per million British Thermal Units (“MMBtu”) and for volumes in increments of 1,000 MMBtu.</w:t>
      </w:r>
    </w:p>
    <w:p>
      <w:pPr>
        <w:pStyle w:val="Normal"/>
        <w:ind w:firstLine="240" w:start="240" w:end="0"/>
        <w:rPr/>
      </w:pPr>
      <w:r>
        <w:rPr/>
      </w:r>
    </w:p>
    <w:p>
      <w:pPr>
        <w:pStyle w:val="Normal"/>
        <w:ind w:start="240" w:end="0"/>
        <w:rPr/>
      </w:pPr>
      <w:r>
        <w:rPr/>
        <w:t xml:space="preserve">ii. </w:t>
      </w:r>
      <w:r>
        <w:rPr>
          <w:i/>
        </w:rPr>
        <w:t>Delivery Terms</w:t>
      </w:r>
    </w:p>
    <w:p>
      <w:pPr>
        <w:pStyle w:val="Normal"/>
        <w:ind w:start="240" w:end="0"/>
        <w:rPr/>
      </w:pPr>
      <w:r>
        <w:rPr/>
      </w:r>
    </w:p>
    <w:p>
      <w:pPr>
        <w:pStyle w:val="Normal"/>
        <w:ind w:firstLine="240" w:start="240" w:end="0"/>
        <w:rPr/>
      </w:pPr>
      <w:r>
        <w:rPr/>
        <w:t>Under Market Match, the system will allow parties to tailor the terms of contracts to their specific, commercial requirements by permitting the selection from several choices on three essential delivery terms: the delivery location (receipt point), the delivery time frame and the delivery period.</w:t>
      </w:r>
    </w:p>
    <w:p>
      <w:pPr>
        <w:pStyle w:val="Normal"/>
        <w:ind w:firstLine="240" w:start="240" w:end="0"/>
        <w:rPr/>
      </w:pPr>
      <w:r>
        <w:rPr/>
      </w:r>
    </w:p>
    <w:p>
      <w:pPr>
        <w:pStyle w:val="Normal"/>
        <w:ind w:firstLine="240" w:start="240" w:end="0"/>
        <w:rPr/>
      </w:pPr>
      <w:r>
        <w:rPr/>
        <w:t>Although the precise delivery locations have not yet been determined, it is expected that at the launch of the system, parties will be able to choose from among six potential receipt points, located in a variety of regions in the United States. NYMEX will endeavor to increase, as commercially appropriate, delivery and receipt points throughout the life of the system. If additional “hubs” develop around the country, as is an expected result of Order No. 636, additional choices of receipt points will be added to the system.</w:t>
      </w:r>
    </w:p>
    <w:p>
      <w:pPr>
        <w:pStyle w:val="Normal"/>
        <w:ind w:firstLine="240" w:start="240" w:end="0"/>
        <w:rPr/>
      </w:pPr>
      <w:r>
        <w:rPr/>
      </w:r>
    </w:p>
    <w:p>
      <w:pPr>
        <w:pStyle w:val="Normal"/>
        <w:ind w:firstLine="240" w:start="240" w:end="0"/>
        <w:rPr/>
      </w:pPr>
      <w:r>
        <w:rPr/>
        <w:t xml:space="preserve">Parties will also be able to choose from four delivery time frame structures that are standard cash market conventions. These delivery time frames call for delivery over either 1-day, 3-day, 7-day or monthly periods. In addition, within each time frame structure, parties will be able to select from a variety of possibilities. For example, within the 1-day structure, parties may select any business day within the following week; within the 7-day structure, parties may select from five Monday through Sunday periods within the subsequent five weeks; within the monthly structure, parties may chose any of the following three calendar months. The 3-day structure will call for delivery during the following Friday through Sunday period. </w:t>
      </w:r>
      <w:r>
        <w:rPr>
          <w:vertAlign w:val="superscript"/>
        </w:rPr>
        <w:t>2</w:t>
      </w:r>
      <w:r>
        <w:rPr/>
        <w:t xml:space="preserve"> After the launch, other commercially requested delivery periods of less than one month may be added.</w:t>
      </w:r>
    </w:p>
    <w:p>
      <w:pPr>
        <w:pStyle w:val="Normal"/>
        <w:ind w:firstLine="240" w:start="240" w:end="0"/>
        <w:rPr/>
      </w:pPr>
      <w:r>
        <w:rPr/>
      </w:r>
    </w:p>
    <w:p>
      <w:pPr>
        <w:pStyle w:val="Normal"/>
        <w:ind w:start="240" w:end="0"/>
        <w:rPr/>
      </w:pPr>
      <w:r>
        <w:rPr/>
        <w:t xml:space="preserve">iii. </w:t>
      </w:r>
      <w:r>
        <w:rPr>
          <w:i/>
        </w:rPr>
        <w:t>Other Terms</w:t>
      </w:r>
    </w:p>
    <w:p>
      <w:pPr>
        <w:pStyle w:val="Normal"/>
        <w:ind w:start="240" w:end="0"/>
        <w:rPr/>
      </w:pPr>
      <w:r>
        <w:rPr/>
      </w:r>
    </w:p>
    <w:p>
      <w:pPr>
        <w:pStyle w:val="Normal"/>
        <w:ind w:firstLine="240" w:start="240" w:end="0"/>
        <w:rPr/>
      </w:pPr>
      <w:r>
        <w:rPr/>
        <w:t>A variety of other terms of the contracts entered into through the Channel 4</w:t>
      </w:r>
      <w:r>
        <w:rPr>
          <w:vertAlign w:val="superscript"/>
        </w:rPr>
        <w:t>SM</w:t>
      </w:r>
      <w:r>
        <w:rPr/>
        <w:t xml:space="preserve"> system will be standardized. For example, terms pertaining to the specifications of the natural gas to be delivered, inspection, force majeure, payment dates and forms, dispute resolution and penalties for non-performance are all expected to be standarized and to conform generally to cash market conventions.</w:t>
      </w:r>
    </w:p>
    <w:p>
      <w:pPr>
        <w:pStyle w:val="Normal"/>
        <w:ind w:firstLine="240" w:start="240" w:end="0"/>
        <w:rPr/>
      </w:pPr>
      <w:r>
        <w:rPr/>
      </w:r>
    </w:p>
    <w:p>
      <w:pPr>
        <w:pStyle w:val="Normal"/>
        <w:ind w:firstLine="240" w:start="240" w:end="0"/>
        <w:rPr/>
      </w:pPr>
      <w:r>
        <w:rPr/>
        <w:t>Creditworthiness will be determined as a threshold matter. Only parties meeting specified financial criteria will be permitted to enter bids and offers through the Channel 4</w:t>
      </w:r>
      <w:r>
        <w:rPr>
          <w:vertAlign w:val="superscript"/>
        </w:rPr>
        <w:t>SM</w:t>
      </w:r>
      <w:r>
        <w:rPr/>
        <w:t xml:space="preserve"> system. Market Match participants will be subject to significantly higher financial criteria than those for the other trading functionalities. Although the precise requirements have not yet been determined, it is currently expected that participants will be required to demonstrate that they have maintained working capital equal to at least $4,000,000 over the previous twelve months and/or net worth of at least $10,000,000. In addition, it is anticipated that Market Match participants will be required to maintain with Channel 4</w:t>
      </w:r>
      <w:r>
        <w:rPr>
          <w:vertAlign w:val="superscript"/>
        </w:rPr>
        <w:t>SM</w:t>
      </w:r>
      <w:r>
        <w:rPr/>
        <w:t xml:space="preserve"> a deposit equal to at least $500,000, payable in the form of a letter of credit payable to Channel 4</w:t>
      </w:r>
      <w:r>
        <w:rPr>
          <w:vertAlign w:val="superscript"/>
        </w:rPr>
        <w:t>SM</w:t>
      </w:r>
      <w:r>
        <w:rPr/>
        <w:t>, cash or U.S. Government obligations of a duration of less than ten years. The first $200,000 of such amount would be cash or U.S. Government obligation of a duration of less than ten years. It is expected that this deposit will be used for payment of any penalty to Channel 4</w:t>
      </w:r>
      <w:r>
        <w:rPr>
          <w:vertAlign w:val="superscript"/>
        </w:rPr>
        <w:t>SM</w:t>
      </w:r>
      <w:r>
        <w:rPr/>
        <w:t xml:space="preserve"> related to failure to perform and/or for the satisfaction of arbitration awards.</w:t>
      </w:r>
    </w:p>
    <w:p>
      <w:pPr>
        <w:pStyle w:val="Normal"/>
        <w:ind w:firstLine="240" w:start="240" w:end="0"/>
        <w:rPr/>
      </w:pPr>
      <w:r>
        <w:rPr/>
      </w:r>
    </w:p>
    <w:p>
      <w:pPr>
        <w:pStyle w:val="Normal"/>
        <w:ind w:start="240" w:end="0"/>
        <w:rPr/>
      </w:pPr>
      <w:r>
        <w:rPr/>
        <w:t xml:space="preserve">b. </w:t>
      </w:r>
      <w:r>
        <w:rPr>
          <w:i/>
        </w:rPr>
        <w:t>Electronic Auction:</w:t>
      </w:r>
    </w:p>
    <w:p>
      <w:pPr>
        <w:pStyle w:val="Normal"/>
        <w:ind w:start="240" w:end="0"/>
        <w:rPr/>
      </w:pPr>
      <w:r>
        <w:rPr/>
      </w:r>
    </w:p>
    <w:p>
      <w:pPr>
        <w:pStyle w:val="Normal"/>
        <w:ind w:firstLine="240" w:start="240" w:end="0"/>
        <w:rPr/>
      </w:pPr>
      <w:r>
        <w:rPr/>
        <w:t>The Electronic Auction function of the Channel 4</w:t>
      </w:r>
      <w:r>
        <w:rPr>
          <w:vertAlign w:val="superscript"/>
        </w:rPr>
        <w:t>SM</w:t>
      </w:r>
      <w:r>
        <w:rPr/>
        <w:t xml:space="preserve"> system will create a single-sided auction for the trading of cash market natural gas, firm transportation capacity and firm storage capacity.</w:t>
      </w:r>
    </w:p>
    <w:p>
      <w:pPr>
        <w:pStyle w:val="Normal"/>
        <w:ind w:firstLine="240" w:start="240" w:end="0"/>
        <w:rPr/>
      </w:pPr>
      <w:r>
        <w:rPr/>
      </w:r>
    </w:p>
    <w:p>
      <w:pPr>
        <w:pStyle w:val="Normal"/>
        <w:ind w:firstLine="240" w:start="240" w:end="0"/>
        <w:rPr/>
      </w:pPr>
      <w:r>
        <w:rPr/>
        <w:t>For natural gas, this function will allow for bids and offers in increments of $0.001 (.1 cent) per MMBtu and for any volume of MMBtu.</w:t>
      </w:r>
    </w:p>
    <w:p>
      <w:pPr>
        <w:pStyle w:val="Normal"/>
        <w:ind w:firstLine="240" w:start="240" w:end="0"/>
        <w:rPr/>
      </w:pPr>
      <w:r>
        <w:rPr/>
      </w:r>
    </w:p>
    <w:p>
      <w:pPr>
        <w:pStyle w:val="Normal"/>
        <w:ind w:firstLine="240" w:start="240" w:end="0"/>
        <w:rPr/>
      </w:pPr>
      <w:r>
        <w:rPr/>
        <w:t>For firm capacity of storage and transportation, this function will allow for bids and offers in increments of $0.001 (.1 cent) per MMBtu per day and for any volume of MMBtu per day.</w:t>
      </w:r>
    </w:p>
    <w:p>
      <w:pPr>
        <w:pStyle w:val="Normal"/>
        <w:ind w:firstLine="240" w:start="240" w:end="0"/>
        <w:rPr/>
      </w:pPr>
      <w:r>
        <w:rPr/>
      </w:r>
    </w:p>
    <w:p>
      <w:pPr>
        <w:pStyle w:val="Normal"/>
        <w:ind w:firstLine="240" w:start="240" w:end="0"/>
        <w:rPr/>
      </w:pPr>
      <w:r>
        <w:rPr/>
        <w:t>The Electronic Auction function will operate as follows:</w:t>
      </w:r>
    </w:p>
    <w:p>
      <w:pPr>
        <w:pStyle w:val="Normal"/>
        <w:ind w:firstLine="240" w:start="240" w:end="0"/>
        <w:rPr/>
      </w:pPr>
      <w:r>
        <w:rPr/>
      </w:r>
    </w:p>
    <w:p>
      <w:pPr>
        <w:pStyle w:val="Normal"/>
        <w:ind w:start="480" w:end="0"/>
        <w:rPr/>
      </w:pPr>
      <w:r>
        <w:rPr>
          <w:rFonts w:cs="Wingdings ;Wingdings" w:ascii="Wingdings ;Wingdings" w:hAnsi="Wingdings ;Wingdings"/>
        </w:rPr>
        <w:t>l</w:t>
      </w:r>
      <w:r>
        <w:rPr/>
        <w:t>Persons will be able to place an individualized bid/offer for gas, transportation or storage by inputting the terms and conditions for acceptance. The terms and conditions to be input by the auction initiator would be the location of the gas supply, the delivery period (listed up to a period of twelve months forward), the price and the volume, including any lesser minimum quantity accepted. The auction initiator would have the option of designating any of these terms as negotiable. Through use of the Communications Network, such person would also be able to communicate other relevant information, including, for example, nomination details.</w:t>
      </w:r>
    </w:p>
    <w:p>
      <w:pPr>
        <w:pStyle w:val="Normal"/>
        <w:ind w:start="480" w:end="0"/>
        <w:rPr/>
      </w:pPr>
      <w:r>
        <w:rPr/>
      </w:r>
    </w:p>
    <w:p>
      <w:pPr>
        <w:pStyle w:val="Normal"/>
        <w:ind w:start="480" w:end="0"/>
        <w:rPr/>
      </w:pPr>
      <w:r>
        <w:rPr>
          <w:rFonts w:cs="Wingdings ;Wingdings" w:ascii="Wingdings ;Wingdings" w:hAnsi="Wingdings ;Wingdings"/>
        </w:rPr>
        <w:t>l</w:t>
      </w:r>
      <w:r>
        <w:rPr/>
        <w:t>In the Electronic Auction function, participants will have the ability to restrict those parties to whom bids or offers are communicated or from whom bids or offers may be received. Such pre-selected persons are designated by the system as “business partners.”</w:t>
      </w:r>
    </w:p>
    <w:p>
      <w:pPr>
        <w:pStyle w:val="Normal"/>
        <w:ind w:start="480" w:end="0"/>
        <w:rPr/>
      </w:pPr>
      <w:r>
        <w:rPr/>
      </w:r>
    </w:p>
    <w:p>
      <w:pPr>
        <w:pStyle w:val="Normal"/>
        <w:ind w:start="480" w:end="0"/>
        <w:rPr/>
      </w:pPr>
      <w:r>
        <w:rPr>
          <w:rFonts w:cs="Wingdings ;Wingdings" w:ascii="Wingdings ;Wingdings" w:hAnsi="Wingdings ;Wingdings"/>
        </w:rPr>
        <w:t>l</w:t>
      </w:r>
      <w:r>
        <w:rPr/>
        <w:t>A bid or offer entered into the system will remain in the system for a set auction period pre-determined by the initiator of the auction. Responses to the bid or offer could only be accepted by the initiator after the expiration of this period.</w:t>
      </w:r>
    </w:p>
    <w:p>
      <w:pPr>
        <w:pStyle w:val="Normal"/>
        <w:ind w:start="480" w:end="0"/>
        <w:rPr/>
      </w:pPr>
      <w:r>
        <w:rPr/>
      </w:r>
    </w:p>
    <w:p>
      <w:pPr>
        <w:pStyle w:val="Normal"/>
        <w:ind w:start="480" w:end="0"/>
        <w:rPr/>
      </w:pPr>
      <w:r>
        <w:rPr>
          <w:rFonts w:cs="Wingdings ;Wingdings" w:ascii="Wingdings ;Wingdings" w:hAnsi="Wingdings ;Wingdings"/>
        </w:rPr>
        <w:t>l</w:t>
      </w:r>
      <w:r>
        <w:rPr/>
        <w:t>The identities of the initiator and respondent would be anonymous (except to the extent that the parties know that they are dealing with pre-selected business partners) until after the initiator accepts one of the bids/offers.</w:t>
      </w:r>
    </w:p>
    <w:p>
      <w:pPr>
        <w:pStyle w:val="Normal"/>
        <w:ind w:start="480" w:end="0"/>
        <w:rPr/>
      </w:pPr>
      <w:r>
        <w:rPr/>
      </w:r>
    </w:p>
    <w:p>
      <w:pPr>
        <w:pStyle w:val="Normal"/>
        <w:ind w:firstLine="240" w:start="240" w:end="0"/>
        <w:rPr/>
      </w:pPr>
      <w:r>
        <w:rPr/>
        <w:t xml:space="preserve">In order to participate in the Electronic Auction function, it is currently anticipated that entities will be required to demonstrate that they have maintained working capital equal to at least $250,000 over the previous twelve months and/or net worth of at least $1,000,000. In addition, it is expected that participants will be required to maintain with Channel 4 </w:t>
      </w:r>
      <w:r>
        <w:rPr>
          <w:vertAlign w:val="superscript"/>
        </w:rPr>
        <w:t>SM</w:t>
      </w:r>
      <w:r>
        <w:rPr/>
        <w:t xml:space="preserve"> a deposit equal to at least $250,000, payable in the form of a letter of credit, cash or U.S. Government obligations of a duration of less than ten years. The first $100,000 of such amount would be cash or U.S. Government obligations of a duration of less than ten years. It is expected that this deposit will be used for payment of any penalty to Channel 4 </w:t>
      </w:r>
      <w:r>
        <w:rPr>
          <w:vertAlign w:val="superscript"/>
        </w:rPr>
        <w:t>SM</w:t>
      </w:r>
      <w:r>
        <w:rPr/>
        <w:t xml:space="preserve"> related to failure to perform and/or for the satisfaction of arbitration awards.</w:t>
      </w:r>
    </w:p>
    <w:p>
      <w:pPr>
        <w:pStyle w:val="Normal"/>
        <w:ind w:firstLine="240" w:start="240" w:end="0"/>
        <w:rPr/>
      </w:pPr>
      <w:r>
        <w:rPr/>
      </w:r>
    </w:p>
    <w:p>
      <w:pPr>
        <w:pStyle w:val="Normal"/>
        <w:ind w:start="240" w:end="0"/>
        <w:rPr/>
      </w:pPr>
      <w:r>
        <w:rPr/>
        <w:t xml:space="preserve">c. </w:t>
      </w:r>
      <w:r>
        <w:rPr>
          <w:i/>
        </w:rPr>
        <w:t>Trader Match:</w:t>
      </w:r>
    </w:p>
    <w:p>
      <w:pPr>
        <w:pStyle w:val="Normal"/>
        <w:ind w:start="240" w:end="0"/>
        <w:rPr/>
      </w:pPr>
      <w:r>
        <w:rPr/>
      </w:r>
    </w:p>
    <w:p>
      <w:pPr>
        <w:pStyle w:val="Normal"/>
        <w:ind w:firstLine="240" w:start="240" w:end="0"/>
        <w:rPr/>
      </w:pPr>
      <w:r>
        <w:rPr/>
        <w:t>The Trader Match functionality is a bid/offer system, with the added feature that counterparties may engage in bi-lateral negotiation of terms by means of a separate negotiation screen. Natural gas, firm transportation and firm storage will be traded through this functionality.</w:t>
      </w:r>
    </w:p>
    <w:p>
      <w:pPr>
        <w:pStyle w:val="Normal"/>
        <w:ind w:firstLine="240" w:start="240" w:end="0"/>
        <w:rPr/>
      </w:pPr>
      <w:r>
        <w:rPr/>
      </w:r>
    </w:p>
    <w:p>
      <w:pPr>
        <w:pStyle w:val="Normal"/>
        <w:ind w:firstLine="240" w:start="240" w:end="0"/>
        <w:rPr/>
      </w:pPr>
      <w:r>
        <w:rPr/>
        <w:t>For natural gas, this function will allow for bids and offers in increments of $0.001 (.1 cent) per MMBtu and for any volume of MMBtu.</w:t>
      </w:r>
    </w:p>
    <w:p>
      <w:pPr>
        <w:pStyle w:val="Normal"/>
        <w:ind w:firstLine="240" w:start="240" w:end="0"/>
        <w:rPr/>
      </w:pPr>
      <w:r>
        <w:rPr/>
      </w:r>
    </w:p>
    <w:p>
      <w:pPr>
        <w:pStyle w:val="Normal"/>
        <w:ind w:firstLine="240" w:start="240" w:end="0"/>
        <w:rPr/>
      </w:pPr>
      <w:r>
        <w:rPr/>
        <w:t>For firm capacity of storage and transportation, this function will allow for bids and offers in increments of $0.001 (.1 cent) per MMBtu per day and for any volume of MMBtu per day.</w:t>
      </w:r>
    </w:p>
    <w:p>
      <w:pPr>
        <w:pStyle w:val="Normal"/>
        <w:ind w:firstLine="240" w:start="240" w:end="0"/>
        <w:rPr/>
      </w:pPr>
      <w:r>
        <w:rPr/>
      </w:r>
    </w:p>
    <w:p>
      <w:pPr>
        <w:pStyle w:val="Normal"/>
        <w:ind w:firstLine="240" w:start="240" w:end="0"/>
        <w:rPr/>
      </w:pPr>
      <w:r>
        <w:rPr/>
        <w:t>The Trader Match function will operate as follows:</w:t>
      </w:r>
    </w:p>
    <w:p>
      <w:pPr>
        <w:pStyle w:val="Normal"/>
        <w:ind w:firstLine="240" w:start="240" w:end="0"/>
        <w:rPr/>
      </w:pPr>
      <w:r>
        <w:rPr/>
      </w:r>
    </w:p>
    <w:p>
      <w:pPr>
        <w:pStyle w:val="Normal"/>
        <w:ind w:start="480" w:end="0"/>
        <w:rPr/>
      </w:pPr>
      <w:r>
        <w:rPr>
          <w:rFonts w:cs="Wingdings ;Wingdings" w:ascii="Wingdings ;Wingdings" w:hAnsi="Wingdings ;Wingdings"/>
        </w:rPr>
        <w:t>l</w:t>
      </w:r>
      <w:r>
        <w:rPr/>
        <w:t>A person initiating a bid/offer will enter the individualized terms of the bid/offer into the system, specifying location, term date, volume and price. The initiator also has the option of identifying any of these terms as negotiable.</w:t>
      </w:r>
    </w:p>
    <w:p>
      <w:pPr>
        <w:pStyle w:val="Normal"/>
        <w:ind w:start="480" w:end="0"/>
        <w:rPr/>
      </w:pPr>
      <w:r>
        <w:rPr/>
      </w:r>
    </w:p>
    <w:p>
      <w:pPr>
        <w:pStyle w:val="Normal"/>
        <w:ind w:start="480" w:end="0"/>
        <w:rPr/>
      </w:pPr>
      <w:r>
        <w:rPr>
          <w:rFonts w:cs="Wingdings ;Wingdings" w:ascii="Wingdings ;Wingdings" w:hAnsi="Wingdings ;Wingdings"/>
        </w:rPr>
        <w:t>l</w:t>
      </w:r>
      <w:r>
        <w:rPr/>
        <w:t>The initiator will have the ability to restrict those persons who may accept the bid/offer to pre-selected “business partners.”</w:t>
      </w:r>
    </w:p>
    <w:p>
      <w:pPr>
        <w:pStyle w:val="Normal"/>
        <w:ind w:start="480" w:end="0"/>
        <w:rPr/>
      </w:pPr>
      <w:r>
        <w:rPr/>
      </w:r>
    </w:p>
    <w:p>
      <w:pPr>
        <w:pStyle w:val="Normal"/>
        <w:ind w:start="480" w:end="0"/>
        <w:rPr/>
      </w:pPr>
      <w:r>
        <w:rPr>
          <w:rFonts w:cs="Wingdings ;Wingdings" w:ascii="Wingdings ;Wingdings" w:hAnsi="Wingdings ;Wingdings"/>
        </w:rPr>
        <w:t>l</w:t>
      </w:r>
      <w:r>
        <w:rPr/>
        <w:t>A person desiring to negotiate the terms of any bid/offer with an initiator can call up a separate negotiation screen whereupon the parties may engage in bi-lateral negotiation. By use of the negotiation screen and the Communications Network, parties can add additional terms and conditions for acceptance of the bid/offer.</w:t>
      </w:r>
    </w:p>
    <w:p>
      <w:pPr>
        <w:pStyle w:val="Normal"/>
        <w:ind w:start="480" w:end="0"/>
        <w:rPr/>
      </w:pPr>
      <w:r>
        <w:rPr/>
      </w:r>
    </w:p>
    <w:p>
      <w:pPr>
        <w:pStyle w:val="Normal"/>
        <w:ind w:firstLine="240" w:start="240" w:end="0"/>
        <w:rPr/>
      </w:pPr>
      <w:r>
        <w:rPr/>
        <w:t xml:space="preserve">In order to participate in the Trader Match functionality, it is anticipated that participants will be required to demonstrate that they have maintained working capital equal to at least $250,000 over the previous twelve months and/or net worth of at least $1,000,000. In addition, it is expected that participants will be required to maintain with Channel 4 </w:t>
      </w:r>
      <w:r>
        <w:rPr>
          <w:vertAlign w:val="superscript"/>
        </w:rPr>
        <w:t>SM</w:t>
      </w:r>
      <w:r>
        <w:rPr/>
        <w:t xml:space="preserve"> a deposit equal to at least $250,000, payable in the form of a letter of credit, cash or U.S. Government obligations of a duration of less than ten years. The first $100,000 of such amount would be cash or U.S. Government obligations of a duration of less than ten years.</w:t>
      </w:r>
    </w:p>
    <w:p>
      <w:pPr>
        <w:pStyle w:val="Normal"/>
        <w:ind w:firstLine="240" w:start="240" w:end="0"/>
        <w:rPr/>
      </w:pPr>
      <w:r>
        <w:rPr/>
      </w:r>
    </w:p>
    <w:p>
      <w:pPr>
        <w:pStyle w:val="Normal"/>
        <w:ind w:firstLine="240" w:start="240" w:end="0"/>
        <w:rPr/>
      </w:pPr>
      <w:r>
        <w:rPr/>
        <w:t xml:space="preserve">Upon matching, a buyer or seller would be obligated to make or take delivery according to the agreed upon terms and conditions. In this instance, however, due to the large potential for additional indeterminate terms and conditions through use of the Trader Match function, Channel 4 </w:t>
      </w:r>
      <w:r>
        <w:rPr>
          <w:vertAlign w:val="superscript"/>
        </w:rPr>
        <w:t>SM</w:t>
      </w:r>
      <w:r>
        <w:rPr/>
        <w:t xml:space="preserve"> will not impose penalties for nonperformance nor will there be an arbitration forum available for such participants.</w:t>
      </w:r>
    </w:p>
    <w:p>
      <w:pPr>
        <w:pStyle w:val="Normal"/>
        <w:ind w:firstLine="240" w:start="240" w:end="0"/>
        <w:rPr/>
      </w:pPr>
      <w:r>
        <w:rPr/>
      </w:r>
    </w:p>
    <w:p>
      <w:pPr>
        <w:pStyle w:val="Normal"/>
        <w:ind w:start="240" w:end="0"/>
        <w:rPr/>
      </w:pPr>
      <w:r>
        <w:rPr/>
        <w:t xml:space="preserve">B. </w:t>
      </w:r>
      <w:r>
        <w:rPr>
          <w:i/>
        </w:rPr>
        <w:t>System Integrity Issues</w:t>
      </w:r>
    </w:p>
    <w:p>
      <w:pPr>
        <w:pStyle w:val="Normal"/>
        <w:ind w:start="240" w:end="0"/>
        <w:rPr/>
      </w:pPr>
      <w:r>
        <w:rPr/>
      </w:r>
    </w:p>
    <w:p>
      <w:pPr>
        <w:pStyle w:val="Normal"/>
        <w:ind w:firstLine="240" w:start="240" w:end="0"/>
        <w:rPr/>
      </w:pPr>
      <w:r>
        <w:rPr/>
        <w:t>In its agreement with EnerSoft, NYMEX undertook, among other things, to establish certain measures relating to the integrity of the system, including financial integrity and minimum standards of participation, a dispute resolution forum and the enforcement of penalty provisions for non-performance of the material terms of each transaction. To this end, NYMEX is in the process of developing certain requirements which are designed to maintain the integrity of the system.</w:t>
      </w:r>
    </w:p>
    <w:p>
      <w:pPr>
        <w:pStyle w:val="Normal"/>
        <w:ind w:firstLine="240" w:start="240" w:end="0"/>
        <w:rPr/>
      </w:pPr>
      <w:r>
        <w:rPr/>
      </w:r>
    </w:p>
    <w:p>
      <w:pPr>
        <w:pStyle w:val="Normal"/>
        <w:ind w:start="240" w:end="0"/>
        <w:rPr/>
      </w:pPr>
      <w:r>
        <w:rPr/>
        <w:t xml:space="preserve">1. </w:t>
      </w:r>
      <w:r>
        <w:rPr>
          <w:i/>
        </w:rPr>
        <w:t>System Participants</w:t>
      </w:r>
    </w:p>
    <w:p>
      <w:pPr>
        <w:pStyle w:val="Normal"/>
        <w:ind w:start="240" w:end="0"/>
        <w:rPr/>
      </w:pPr>
      <w:r>
        <w:rPr/>
      </w:r>
    </w:p>
    <w:p>
      <w:pPr>
        <w:pStyle w:val="Normal"/>
        <w:ind w:firstLine="240" w:start="240" w:end="0"/>
        <w:rPr/>
      </w:pPr>
      <w:r>
        <w:rPr/>
        <w:t xml:space="preserve">To ensure that the Channel 4 </w:t>
      </w:r>
      <w:r>
        <w:rPr>
          <w:vertAlign w:val="superscript"/>
        </w:rPr>
        <w:t>SM</w:t>
      </w:r>
      <w:r>
        <w:rPr/>
        <w:t xml:space="preserve"> system will be available only to commercial participants in the natural gas industry with the capability to perform, specified industry participation and financial criteria will be required to participate on the Channel 4 </w:t>
      </w:r>
      <w:r>
        <w:rPr>
          <w:vertAlign w:val="superscript"/>
        </w:rPr>
        <w:t>SM</w:t>
      </w:r>
      <w:r>
        <w:rPr/>
        <w:t xml:space="preserve"> system. The system will not be available to individual speculators, commodity pools or other non-commercial parties.</w:t>
      </w:r>
    </w:p>
    <w:p>
      <w:pPr>
        <w:pStyle w:val="Normal"/>
        <w:ind w:firstLine="240" w:start="240" w:end="0"/>
        <w:rPr/>
      </w:pPr>
      <w:r>
        <w:rPr/>
      </w:r>
    </w:p>
    <w:p>
      <w:pPr>
        <w:pStyle w:val="Normal"/>
        <w:ind w:start="240" w:end="0"/>
        <w:rPr/>
      </w:pPr>
      <w:r>
        <w:rPr/>
        <w:t xml:space="preserve">a. </w:t>
      </w:r>
      <w:r>
        <w:rPr>
          <w:i/>
        </w:rPr>
        <w:t>Industry Participation Criteria:</w:t>
      </w:r>
    </w:p>
    <w:p>
      <w:pPr>
        <w:pStyle w:val="Normal"/>
        <w:ind w:start="240" w:end="0"/>
        <w:rPr/>
      </w:pPr>
      <w:r>
        <w:rPr/>
      </w:r>
    </w:p>
    <w:p>
      <w:pPr>
        <w:pStyle w:val="Normal"/>
        <w:ind w:firstLine="240" w:start="240" w:end="0"/>
        <w:rPr/>
      </w:pPr>
      <w:r>
        <w:rPr/>
        <w:t xml:space="preserve">Participants in the system will be limited to persons who demonstrate commercial participation in the natural gas industry and that they have either sold, purchased, produced, consumed, distributed, shipped, transported, stored or processed at least 5,000 MMBtu of gas in each month over the last twelve-month period. It is also expected that Channel 4 </w:t>
      </w:r>
      <w:r>
        <w:rPr>
          <w:vertAlign w:val="superscript"/>
        </w:rPr>
        <w:t>SM</w:t>
      </w:r>
      <w:r>
        <w:rPr/>
        <w:t xml:space="preserve"> will have discretion to waive this requirement in the event that the entity has not existed within the last twelve months or that there have been other circumstances which affect this figure.</w:t>
      </w:r>
    </w:p>
    <w:p>
      <w:pPr>
        <w:pStyle w:val="Normal"/>
        <w:ind w:firstLine="240" w:start="240" w:end="0"/>
        <w:rPr/>
      </w:pPr>
      <w:r>
        <w:rPr/>
      </w:r>
    </w:p>
    <w:p>
      <w:pPr>
        <w:pStyle w:val="Normal"/>
        <w:ind w:start="240" w:end="0"/>
        <w:rPr/>
      </w:pPr>
      <w:r>
        <w:rPr/>
        <w:t xml:space="preserve">b. </w:t>
      </w:r>
      <w:r>
        <w:rPr>
          <w:i/>
        </w:rPr>
        <w:t>Financial Criteria</w:t>
      </w:r>
    </w:p>
    <w:p>
      <w:pPr>
        <w:pStyle w:val="Normal"/>
        <w:ind w:start="240" w:end="0"/>
        <w:rPr/>
      </w:pPr>
      <w:r>
        <w:rPr/>
      </w:r>
    </w:p>
    <w:p>
      <w:pPr>
        <w:pStyle w:val="Normal"/>
        <w:ind w:firstLine="240" w:start="240" w:end="0"/>
        <w:rPr/>
      </w:pPr>
      <w:r>
        <w:rPr/>
        <w:t xml:space="preserve">As described above, it is currently expected that entities who wish to participate in the basic information, communication and trading services (except Market Match participants, as described below) will be required to demonstrate that they have maintained working capital equal to at least $250,000 over the previous twelve months and/or net worth of at least $1,000,000. In addition, it is anticipated that participants will be required to maintain with Channel 4 </w:t>
      </w:r>
      <w:r>
        <w:rPr>
          <w:vertAlign w:val="superscript"/>
        </w:rPr>
        <w:t>SM</w:t>
      </w:r>
      <w:r>
        <w:rPr/>
        <w:t xml:space="preserve"> a deposit equal to at least $250,000, payable in the form of a letter of credit, cash or U.S. Government obligations of a duration of less than ten years. The first $100,000 of such amount, however, would be cash or U.S. Government obligations of a duration of less than ten years.</w:t>
      </w:r>
    </w:p>
    <w:p>
      <w:pPr>
        <w:pStyle w:val="Normal"/>
        <w:ind w:firstLine="240" w:start="240" w:end="0"/>
        <w:rPr/>
      </w:pPr>
      <w:r>
        <w:rPr/>
      </w:r>
    </w:p>
    <w:p>
      <w:pPr>
        <w:pStyle w:val="Normal"/>
        <w:ind w:firstLine="240" w:start="240" w:end="0"/>
        <w:rPr/>
      </w:pPr>
      <w:r>
        <w:rPr/>
        <w:t xml:space="preserve">For participation in the Market Match functionality, more stringent financial criteria will apply. It is anticipated that participants will be required to demonstrate that they have maintained working capital equal to at least $4,000,000 over the previous twelve months and/or net worth of at least $10,000,000. In addition, it is expected that Market Match participants will be required to maintain with Channel 4 SM a deposit equal to at least $500,000, payable in the form of a letter of credit payable to Channel 4 </w:t>
      </w:r>
      <w:r>
        <w:rPr>
          <w:vertAlign w:val="superscript"/>
        </w:rPr>
        <w:t>SM</w:t>
      </w:r>
      <w:r>
        <w:rPr/>
        <w:t>, cash or U.S. Government obligations of a duration of less than ten years. The first $200,000 of such amount, however, would be cash or U.S. Government obligations of a duration of less than ten years.</w:t>
      </w:r>
    </w:p>
    <w:p>
      <w:pPr>
        <w:pStyle w:val="Normal"/>
        <w:ind w:firstLine="240" w:start="240" w:end="0"/>
        <w:rPr/>
      </w:pPr>
      <w:r>
        <w:rPr/>
      </w:r>
    </w:p>
    <w:p>
      <w:pPr>
        <w:pStyle w:val="Normal"/>
        <w:ind w:firstLine="240" w:start="240" w:end="0"/>
        <w:rPr/>
      </w:pPr>
      <w:r>
        <w:rPr/>
        <w:t xml:space="preserve">As noted above, it is expected that deposits held by Channel 4 </w:t>
      </w:r>
      <w:r>
        <w:rPr>
          <w:vertAlign w:val="superscript"/>
        </w:rPr>
        <w:t>SM</w:t>
      </w:r>
      <w:r>
        <w:rPr/>
        <w:t xml:space="preserve"> will be used for payment of any penalty to Channel 4 </w:t>
      </w:r>
      <w:r>
        <w:rPr>
          <w:vertAlign w:val="superscript"/>
        </w:rPr>
        <w:t>SM</w:t>
      </w:r>
      <w:r>
        <w:rPr/>
        <w:t xml:space="preserve"> related to failure to perform and/or for the satisfaction of arbitration awards.</w:t>
      </w:r>
    </w:p>
    <w:p>
      <w:pPr>
        <w:pStyle w:val="Normal"/>
        <w:ind w:firstLine="240" w:start="240" w:end="0"/>
        <w:rPr/>
      </w:pPr>
      <w:r>
        <w:rPr/>
      </w:r>
    </w:p>
    <w:p>
      <w:pPr>
        <w:pStyle w:val="Normal"/>
        <w:ind w:firstLine="240" w:start="240" w:end="0"/>
        <w:rPr/>
      </w:pPr>
      <w:r>
        <w:rPr/>
        <w:t xml:space="preserve">NYMEX members will have no special trading rights by virtue of NYMEX’s development of the Channel 4 </w:t>
      </w:r>
      <w:r>
        <w:rPr>
          <w:vertAlign w:val="superscript"/>
        </w:rPr>
        <w:t>SM</w:t>
      </w:r>
      <w:r>
        <w:rPr/>
        <w:t xml:space="preserve"> system. Any NYMEX members desiring to trade on the system will be required to comply with all system participation criteria.</w:t>
      </w:r>
    </w:p>
    <w:p>
      <w:pPr>
        <w:pStyle w:val="Normal"/>
        <w:ind w:firstLine="240" w:start="240" w:end="0"/>
        <w:rPr/>
      </w:pPr>
      <w:r>
        <w:rPr/>
      </w:r>
    </w:p>
    <w:p>
      <w:pPr>
        <w:pStyle w:val="Normal"/>
        <w:ind w:start="240" w:end="0"/>
        <w:rPr/>
      </w:pPr>
      <w:r>
        <w:rPr/>
        <w:t xml:space="preserve">2. </w:t>
      </w:r>
      <w:r>
        <w:rPr>
          <w:i/>
        </w:rPr>
        <w:t>Performance Obligations</w:t>
      </w:r>
    </w:p>
    <w:p>
      <w:pPr>
        <w:pStyle w:val="Normal"/>
        <w:ind w:start="240" w:end="0"/>
        <w:rPr/>
      </w:pPr>
      <w:r>
        <w:rPr/>
      </w:r>
    </w:p>
    <w:p>
      <w:pPr>
        <w:pStyle w:val="Normal"/>
        <w:ind w:firstLine="240" w:start="240" w:end="0"/>
        <w:rPr/>
      </w:pPr>
      <w:r>
        <w:rPr/>
        <w:t xml:space="preserve">In order to ensure that participants on the system properly perform their obligations on the Channel 4 </w:t>
      </w:r>
      <w:r>
        <w:rPr>
          <w:vertAlign w:val="superscript"/>
        </w:rPr>
        <w:t>SM</w:t>
      </w:r>
      <w:r>
        <w:rPr/>
        <w:t xml:space="preserve"> system, NYMEX will develop specific terms and conditions for participation on the system.</w:t>
      </w:r>
    </w:p>
    <w:p>
      <w:pPr>
        <w:pStyle w:val="Normal"/>
        <w:ind w:firstLine="240" w:start="240" w:end="0"/>
        <w:rPr/>
      </w:pPr>
      <w:r>
        <w:rPr/>
      </w:r>
    </w:p>
    <w:p>
      <w:pPr>
        <w:pStyle w:val="Normal"/>
        <w:ind w:start="240" w:end="0"/>
        <w:rPr/>
      </w:pPr>
      <w:r>
        <w:rPr/>
        <w:t xml:space="preserve">a. </w:t>
      </w:r>
      <w:r>
        <w:rPr>
          <w:i/>
        </w:rPr>
        <w:t>Delivery Obligations</w:t>
      </w:r>
    </w:p>
    <w:p>
      <w:pPr>
        <w:pStyle w:val="Normal"/>
        <w:ind w:start="240" w:end="0"/>
        <w:rPr/>
      </w:pPr>
      <w:r>
        <w:rPr/>
      </w:r>
    </w:p>
    <w:p>
      <w:pPr>
        <w:pStyle w:val="Normal"/>
        <w:ind w:firstLine="240" w:start="240" w:end="0"/>
        <w:rPr/>
      </w:pPr>
      <w:r>
        <w:rPr/>
        <w:t>As noted above, in each of the trading functionalities, upon being matched by the system, buyers and sellers will be required to make or take delivery according to the agreed upon terms and conditions. Payment obligations will be determined in accordance with current cash market conventions.</w:t>
      </w:r>
    </w:p>
    <w:p>
      <w:pPr>
        <w:pStyle w:val="Normal"/>
        <w:ind w:firstLine="240" w:start="240" w:end="0"/>
        <w:rPr/>
      </w:pPr>
      <w:r>
        <w:rPr/>
      </w:r>
    </w:p>
    <w:p>
      <w:pPr>
        <w:pStyle w:val="Normal"/>
        <w:ind w:start="240" w:end="0"/>
        <w:rPr/>
      </w:pPr>
      <w:r>
        <w:rPr/>
        <w:t xml:space="preserve">b. </w:t>
      </w:r>
      <w:r>
        <w:rPr>
          <w:i/>
        </w:rPr>
        <w:t>Penalty Provisions and Force Majeure</w:t>
      </w:r>
    </w:p>
    <w:p>
      <w:pPr>
        <w:pStyle w:val="Normal"/>
        <w:ind w:start="240" w:end="0"/>
        <w:rPr/>
      </w:pPr>
      <w:r>
        <w:rPr/>
      </w:r>
    </w:p>
    <w:p>
      <w:pPr>
        <w:pStyle w:val="Normal"/>
        <w:ind w:firstLine="240" w:start="240" w:end="0"/>
        <w:rPr/>
      </w:pPr>
      <w:r>
        <w:rPr/>
        <w:t xml:space="preserve">In the Market Match and Electronic Auction functionalities, failure to perform would subject a participant to a penalties which will be determined by an authorized panel selected by Channel 4 </w:t>
      </w:r>
      <w:r>
        <w:rPr>
          <w:vertAlign w:val="superscript"/>
        </w:rPr>
        <w:t>SM</w:t>
      </w:r>
      <w:r>
        <w:rPr/>
        <w:t xml:space="preserve">. Consistent with this authority, the panel would have the ability to determine instances of force majeure pursuant to guidelines established by Channel 4 </w:t>
      </w:r>
      <w:r>
        <w:rPr>
          <w:vertAlign w:val="superscript"/>
        </w:rPr>
        <w:t>SM</w:t>
      </w:r>
      <w:r>
        <w:rPr/>
        <w:t>.</w:t>
      </w:r>
    </w:p>
    <w:p>
      <w:pPr>
        <w:pStyle w:val="Normal"/>
        <w:ind w:firstLine="240" w:start="240" w:end="0"/>
        <w:rPr/>
      </w:pPr>
      <w:r>
        <w:rPr/>
      </w:r>
    </w:p>
    <w:p>
      <w:pPr>
        <w:pStyle w:val="Normal"/>
        <w:ind w:firstLine="240" w:start="240" w:end="0"/>
        <w:rPr/>
      </w:pPr>
      <w:r>
        <w:rPr/>
        <w:t>Due to the potential for indefinite terms and conditions on the Trader Match function, penalty provisions will not apply to trades executed through this functionality.</w:t>
      </w:r>
    </w:p>
    <w:p>
      <w:pPr>
        <w:pStyle w:val="Normal"/>
        <w:ind w:firstLine="240" w:start="240" w:end="0"/>
        <w:rPr/>
      </w:pPr>
      <w:r>
        <w:rPr/>
      </w:r>
    </w:p>
    <w:p>
      <w:pPr>
        <w:pStyle w:val="Normal"/>
        <w:ind w:firstLine="240" w:start="240" w:end="0"/>
        <w:rPr/>
      </w:pPr>
      <w:r>
        <w:rPr/>
        <w:t xml:space="preserve">The panel which will determine instances of failure to perform and force majeure will be comprised of experienced industry individuals hired by Channel 4 </w:t>
      </w:r>
      <w:r>
        <w:rPr>
          <w:vertAlign w:val="superscript"/>
        </w:rPr>
        <w:t>SM</w:t>
      </w:r>
      <w:r>
        <w:rPr/>
        <w:t xml:space="preserve"> on a case-by-case basis. This panel will conduct a hearing in accordance with procedures to be determined by NYMEX.</w:t>
      </w:r>
    </w:p>
    <w:p>
      <w:pPr>
        <w:pStyle w:val="Normal"/>
        <w:ind w:firstLine="240" w:start="240" w:end="0"/>
        <w:rPr/>
      </w:pPr>
      <w:r>
        <w:rPr/>
      </w:r>
    </w:p>
    <w:p>
      <w:pPr>
        <w:pStyle w:val="Normal"/>
        <w:ind w:start="240" w:end="0"/>
        <w:rPr/>
      </w:pPr>
      <w:r>
        <w:rPr/>
        <w:t xml:space="preserve">c. </w:t>
      </w:r>
      <w:r>
        <w:rPr>
          <w:i/>
        </w:rPr>
        <w:t>Dispute Resolution Forum</w:t>
      </w:r>
    </w:p>
    <w:p>
      <w:pPr>
        <w:pStyle w:val="Normal"/>
        <w:ind w:start="240" w:end="0"/>
        <w:rPr/>
      </w:pPr>
      <w:r>
        <w:rPr/>
      </w:r>
    </w:p>
    <w:p>
      <w:pPr>
        <w:pStyle w:val="Normal"/>
        <w:ind w:firstLine="240" w:start="240" w:end="0"/>
        <w:rPr/>
      </w:pPr>
      <w:r>
        <w:rPr/>
        <w:t xml:space="preserve">In the event of other disputes between parties resulting from trades executed on the Market Match and Electronic Auction functionalities, Channel 4 </w:t>
      </w:r>
      <w:r>
        <w:rPr>
          <w:vertAlign w:val="superscript"/>
        </w:rPr>
        <w:t>SM</w:t>
      </w:r>
      <w:r>
        <w:rPr/>
        <w:t xml:space="preserve">/ will select, upon request of one of the parties, a panel of arbitrators. This panel will conduct a hearing in accordance with procedures to be determined by NYMEX. Participants on Channel 4 </w:t>
      </w:r>
      <w:r>
        <w:rPr>
          <w:vertAlign w:val="superscript"/>
        </w:rPr>
        <w:t>SM</w:t>
      </w:r>
      <w:r>
        <w:rPr/>
        <w:t xml:space="preserve"> will be required to consent to mandatory arbitration of disputes.</w:t>
      </w:r>
    </w:p>
    <w:p>
      <w:pPr>
        <w:pStyle w:val="Normal"/>
        <w:ind w:firstLine="240" w:start="240" w:end="0"/>
        <w:rPr/>
      </w:pPr>
      <w:r>
        <w:rPr/>
      </w:r>
    </w:p>
    <w:p>
      <w:pPr>
        <w:pStyle w:val="Normal"/>
        <w:ind w:start="240" w:end="0"/>
        <w:rPr/>
      </w:pPr>
      <w:r>
        <w:rPr/>
        <w:t xml:space="preserve">III. </w:t>
      </w:r>
      <w:r>
        <w:rPr>
          <w:i/>
        </w:rPr>
        <w:t>Customized Product Licenses</w:t>
      </w:r>
    </w:p>
    <w:p>
      <w:pPr>
        <w:pStyle w:val="Normal"/>
        <w:ind w:start="240" w:end="0"/>
        <w:rPr/>
      </w:pPr>
      <w:r>
        <w:rPr/>
      </w:r>
    </w:p>
    <w:p>
      <w:pPr>
        <w:pStyle w:val="Normal"/>
        <w:ind w:firstLine="240" w:start="240" w:end="0"/>
        <w:rPr/>
      </w:pPr>
      <w:r>
        <w:rPr/>
        <w:t xml:space="preserve">The Channel 4 </w:t>
      </w:r>
      <w:r>
        <w:rPr>
          <w:vertAlign w:val="superscript"/>
        </w:rPr>
        <w:t>SM</w:t>
      </w:r>
      <w:r>
        <w:rPr/>
        <w:t xml:space="preserve"> system also anticipates issuing customized product licenses which would entitle the holder of such license to offer certain customized products through the system. Potential holders of customized product licenses would be required to meet substantially higher financial and industry participation criteria than for basic users of the Channel 4 </w:t>
      </w:r>
      <w:r>
        <w:rPr>
          <w:vertAlign w:val="superscript"/>
        </w:rPr>
        <w:t>SM</w:t>
      </w:r>
      <w:r>
        <w:rPr/>
        <w:t xml:space="preserve"> system as described below.</w:t>
      </w:r>
    </w:p>
    <w:p>
      <w:pPr>
        <w:pStyle w:val="Normal"/>
        <w:ind w:firstLine="240" w:start="240" w:end="0"/>
        <w:rPr/>
      </w:pPr>
      <w:r>
        <w:rPr/>
      </w:r>
    </w:p>
    <w:p>
      <w:pPr>
        <w:pStyle w:val="Normal"/>
        <w:ind w:firstLine="240" w:start="240" w:end="0"/>
        <w:rPr/>
      </w:pPr>
      <w:r>
        <w:rPr/>
        <w:t>It is anticipated that the types of products offered through the system would be combinations of gas, capacity and storage (rebundled services), advertisement of natural gas services available through the system, open-ended offers of gas, capacity or storage, related synthetic products or options or imbedded options.</w:t>
      </w:r>
    </w:p>
    <w:p>
      <w:pPr>
        <w:pStyle w:val="Normal"/>
        <w:ind w:firstLine="240" w:start="240" w:end="0"/>
        <w:rPr/>
      </w:pPr>
      <w:r>
        <w:rPr/>
      </w:r>
    </w:p>
    <w:p>
      <w:pPr>
        <w:pStyle w:val="Normal"/>
        <w:ind w:start="240" w:end="0"/>
        <w:rPr/>
      </w:pPr>
      <w:r>
        <w:rPr/>
        <w:t xml:space="preserve">IV. </w:t>
      </w:r>
      <w:r>
        <w:rPr>
          <w:i/>
        </w:rPr>
        <w:t xml:space="preserve">Channel 4 </w:t>
      </w:r>
      <w:r>
        <w:rPr>
          <w:i/>
          <w:vertAlign w:val="superscript"/>
        </w:rPr>
        <w:t>SM</w:t>
      </w:r>
      <w:r>
        <w:rPr>
          <w:i/>
        </w:rPr>
        <w:t xml:space="preserve"> System Transactions--Excluded Cash Forward Contracts</w:t>
      </w:r>
    </w:p>
    <w:p>
      <w:pPr>
        <w:pStyle w:val="Normal"/>
        <w:ind w:start="240" w:end="0"/>
        <w:rPr/>
      </w:pPr>
      <w:r>
        <w:rPr/>
      </w:r>
    </w:p>
    <w:p>
      <w:pPr>
        <w:pStyle w:val="Normal"/>
        <w:ind w:firstLine="240" w:start="240" w:end="0"/>
        <w:rPr/>
      </w:pPr>
      <w:r>
        <w:rPr/>
        <w:t xml:space="preserve">The Channel 4 </w:t>
      </w:r>
      <w:r>
        <w:rPr>
          <w:vertAlign w:val="superscript"/>
        </w:rPr>
        <w:t>SM</w:t>
      </w:r>
      <w:r>
        <w:rPr/>
        <w:t xml:space="preserve"> system and its trading functionalities provide an electronic medium which facilitate, with information and transactional efficiency, the execution of spot cash and cash forward contracts. In developing the system, NYMEX and EnerSoft will, with minor adjustment, integrate into the system, all of the essential elements of the cash market in natural gas.</w:t>
      </w:r>
    </w:p>
    <w:p>
      <w:pPr>
        <w:pStyle w:val="Normal"/>
        <w:ind w:firstLine="240" w:start="240" w:end="0"/>
        <w:rPr/>
      </w:pPr>
      <w:r>
        <w:rPr/>
      </w:r>
    </w:p>
    <w:p>
      <w:pPr>
        <w:pStyle w:val="Normal"/>
        <w:ind w:firstLine="240" w:start="240" w:end="0"/>
        <w:rPr/>
      </w:pPr>
      <w:r>
        <w:rPr/>
        <w:t xml:space="preserve">In enacting the Commodity Exchange Act, Congress granted the Commission the authority to regulate “contracts of sale of a commodity for future delivery.” The Act requires that such transactions occur only on or subject to the rules of boards of trade which have been designated by the Commission as contract markets. Specifically excluded from this jurisdiction, however, is the “sale of any cash commodity for deferred shipment or delivery”, commonly known as a “cash forward” contract. </w:t>
      </w:r>
      <w:r>
        <w:rPr>
          <w:i/>
        </w:rPr>
        <w:t>See</w:t>
      </w:r>
      <w:r>
        <w:rPr/>
        <w:t xml:space="preserve"> 7 U.S.C. §1a(11) (1992). The underlying rationale of the Act’s exclusion of forward contracts from its jurisdiction is that the Act’s regulatory scheme for futures trading simply should not apply to private commercial merchandising transactions which create enforceable obligations to deliver but in which delivery is deferred for commercial convenience or necessity. </w:t>
      </w:r>
      <w:r>
        <w:rPr>
          <w:i/>
        </w:rPr>
        <w:t>Statutory Interpretation Concerning Forward Transactions,</w:t>
      </w:r>
      <w:r>
        <w:rPr/>
        <w:t xml:space="preserve"> [1990-1992 Transfer Binder] Comm. Fut. L. Rep. (CCH) ¶24,925, at 37,364 (September 25, 1990) (“</w:t>
      </w:r>
      <w:r>
        <w:rPr>
          <w:i/>
        </w:rPr>
        <w:t>1990 Forward Interpretation</w:t>
      </w:r>
      <w:r>
        <w:rPr/>
        <w:t>”).</w:t>
      </w:r>
    </w:p>
    <w:p>
      <w:pPr>
        <w:pStyle w:val="Normal"/>
        <w:ind w:firstLine="240" w:start="240" w:end="0"/>
        <w:rPr/>
      </w:pPr>
      <w:r>
        <w:rPr/>
      </w:r>
    </w:p>
    <w:p>
      <w:pPr>
        <w:pStyle w:val="Normal"/>
        <w:ind w:firstLine="240" w:start="240" w:end="0"/>
        <w:rPr/>
      </w:pPr>
      <w:r>
        <w:rPr/>
        <w:t>The crucial factors which characterize forward contracts are the intent to make or take delivery and the commercial nature of the participants and the transactions. In 1985, the Commission defined a cash forward contract as having the following characteristics:</w:t>
      </w:r>
    </w:p>
    <w:p>
      <w:pPr>
        <w:pStyle w:val="Normal"/>
        <w:ind w:firstLine="240" w:start="240" w:end="0"/>
        <w:rPr/>
      </w:pPr>
      <w:r>
        <w:rPr/>
      </w:r>
    </w:p>
    <w:p>
      <w:pPr>
        <w:pStyle w:val="Normal"/>
        <w:ind w:start="480" w:end="0"/>
        <w:rPr/>
      </w:pPr>
      <w:r>
        <w:rPr/>
        <w:t>First, the contract must be a binding agreement on both parties to the contract: one must agree to make delivery and the other to take delivery of the commodity. Second, because forward contracts are commercial, merchandising transactions ..., the courts and the Commission have looked for evidence of the transaction’s use in commerce ... whether the parties to the contracts are commercial entities that have the capacity to make or take delivery and whether such delivery, in fact, routinely occurs under such contracts.</w:t>
      </w:r>
    </w:p>
    <w:p>
      <w:pPr>
        <w:pStyle w:val="Normal"/>
        <w:ind w:start="480" w:end="0"/>
        <w:rPr/>
      </w:pPr>
      <w:r>
        <w:rPr/>
      </w:r>
    </w:p>
    <w:p>
      <w:pPr>
        <w:pStyle w:val="Normal"/>
        <w:ind w:firstLine="240" w:start="240" w:end="0"/>
        <w:rPr/>
      </w:pPr>
      <w:r>
        <w:rPr>
          <w:i/>
        </w:rPr>
        <w:t>Interpretative Statement Regarding Characteristics Distinguishing Cash and Forward Contracts and ‘Trade’ Options.</w:t>
      </w:r>
      <w:r>
        <w:rPr/>
        <w:t xml:space="preserve"> [1984-1986 Transfer Binder] Comm. Fut. L. Rep. (CCH) ¶22,718, at 31,026 (September 30, 1985) (“</w:t>
      </w:r>
      <w:r>
        <w:rPr>
          <w:i/>
        </w:rPr>
        <w:t>1985 Forward Interpretation</w:t>
      </w:r>
      <w:r>
        <w:rPr/>
        <w:t>”).</w:t>
      </w:r>
    </w:p>
    <w:p>
      <w:pPr>
        <w:pStyle w:val="Normal"/>
        <w:ind w:firstLine="240" w:start="240" w:end="0"/>
        <w:rPr/>
      </w:pPr>
      <w:r>
        <w:rPr/>
      </w:r>
    </w:p>
    <w:p>
      <w:pPr>
        <w:pStyle w:val="Normal"/>
        <w:ind w:firstLine="240" w:start="240" w:end="0"/>
        <w:rPr/>
      </w:pPr>
      <w:r>
        <w:rPr/>
        <w:t xml:space="preserve">A 1990 decision in the Federal District Court of the Southern District of New York. Transnor </w:t>
      </w:r>
      <w:r>
        <w:rPr>
          <w:i/>
        </w:rPr>
        <w:t>(Bermuda) Ltd. v. BP North America Petroleum,</w:t>
      </w:r>
      <w:r>
        <w:rPr/>
        <w:t xml:space="preserve"> 738 F. Supp. 1472 (S.D.N.Y. 1990), created legal uncertainty with respect to commercial entities engaging in certain fifteen-day Brent oil market transactions which required but almost never resulted in the physical delivery of oil because the contracts were routinely cases settled between the parties. The court concluded that because, among other factors, the standardized fifteen-day Brent oil transactions were routinely settled by means other than delivery, the transactions constituted futures contracts rather than forward contracts. The Commission responded to the </w:t>
      </w:r>
      <w:r>
        <w:rPr>
          <w:i/>
        </w:rPr>
        <w:t>Transnor</w:t>
      </w:r>
      <w:r>
        <w:rPr/>
        <w:t xml:space="preserve"> decision by issuing a </w:t>
      </w:r>
      <w:r>
        <w:rPr>
          <w:i/>
        </w:rPr>
        <w:t>Statutory Interpretation Concerning Forward Transactions.</w:t>
      </w:r>
      <w:r>
        <w:rPr/>
        <w:t xml:space="preserve"> [1990-1992 Transfer Binder] Comm. Fut. L. Rep. (CCH) ¶24,925 (September 25, 1990) (“</w:t>
      </w:r>
      <w:r>
        <w:rPr>
          <w:i/>
        </w:rPr>
        <w:t>1990 Forward Interpretation</w:t>
      </w:r>
      <w:r>
        <w:rPr/>
        <w:t xml:space="preserve">”) The Commission concluded that the Brent oil transactions did in fact create specific delivery obligations, in turn creating substantial economic risk of a commercial nature to the parties required to make or take delivery, but that the parties could individually negotiate cancellation agreements, commonly known as “book outs.” Although physical delivery of oil infrequently occurred, the Commission nevertheless found the transactions to fall within the ambit of the cash forward contract exclusion because, comparable to the Channel 4 </w:t>
      </w:r>
      <w:r>
        <w:rPr>
          <w:vertAlign w:val="superscript"/>
        </w:rPr>
        <w:t>SM</w:t>
      </w:r>
      <w:r>
        <w:rPr/>
        <w:t xml:space="preserve"> system, (i) the transactions imposed binding delivery requirements, (ii) the delivery cancellation mechanism was individually negotiated between the parties, and (iii) the parties to the contracts were all commercial entities which bore a substantial risk of a counterparty’s delivery default. </w:t>
      </w:r>
      <w:r>
        <w:rPr>
          <w:i/>
        </w:rPr>
        <w:t>1990 Forward Interpretation</w:t>
      </w:r>
      <w:r>
        <w:rPr/>
        <w:t xml:space="preserve"> at 37,368-69.</w:t>
      </w:r>
    </w:p>
    <w:p>
      <w:pPr>
        <w:pStyle w:val="Normal"/>
        <w:ind w:firstLine="240" w:start="240" w:end="0"/>
        <w:rPr/>
      </w:pPr>
      <w:r>
        <w:rPr/>
      </w:r>
    </w:p>
    <w:p>
      <w:pPr>
        <w:pStyle w:val="Normal"/>
        <w:ind w:firstLine="240" w:start="240" w:end="0"/>
        <w:rPr/>
      </w:pPr>
      <w:r>
        <w:rPr/>
        <w:t xml:space="preserve">The markets incident to the Channel 4 </w:t>
      </w:r>
      <w:r>
        <w:rPr>
          <w:vertAlign w:val="superscript"/>
        </w:rPr>
        <w:t>SM</w:t>
      </w:r>
      <w:r>
        <w:rPr/>
        <w:t xml:space="preserve"> system have characteristics comparable, if not identical, to the Brent and other forward markets previously determined by the Commission to be excluded from its jurisdiction. As previously discussed, in determining whether a contract is an excluded forward contract, the Commission and courts have identified several key indicia of such contracts. The criteria of excluded forward contracts are that such contracts generally (1) entered into between commercial counterparties with the capacity to assume the risks associated with the delivery of the commodity; (2) impose binding delivery obligations on the parties, thereby creating “substantial economic risk of a commercial nature”, and (3) do not permit either party to settle their obligations through exchange-style offset or in any other manner, although the parties may subsequently be able to satisfy their obligations through “string,” “chain” deliveries, or “book outs” effected through a “string” or a “chain,” subject to counterparty consent. In addition, such contracts are generally individually negotiated principal-to-principal transactions. Such contracts, however, may include certain standardized terms and conditions when certain material terms and conditions are subject to individualized negotiation.</w:t>
      </w:r>
    </w:p>
    <w:p>
      <w:pPr>
        <w:pStyle w:val="Normal"/>
        <w:ind w:firstLine="240" w:start="240" w:end="0"/>
        <w:rPr/>
      </w:pPr>
      <w:r>
        <w:rPr/>
      </w:r>
    </w:p>
    <w:p>
      <w:pPr>
        <w:pStyle w:val="Normal"/>
        <w:ind w:firstLine="240" w:start="240" w:end="0"/>
        <w:rPr/>
      </w:pPr>
      <w:r>
        <w:rPr/>
        <w:t xml:space="preserve">The transactions to be executed through the Channel 4 </w:t>
      </w:r>
      <w:r>
        <w:rPr>
          <w:vertAlign w:val="superscript"/>
        </w:rPr>
        <w:t>SM</w:t>
      </w:r>
      <w:r>
        <w:rPr/>
        <w:t xml:space="preserve"> system and the participants involved in the system are consistent with these Commission- and case law-defined criteria and with those existent in the current cash forward markets in natural gas. The participants in the Channel 4 </w:t>
      </w:r>
      <w:r>
        <w:rPr>
          <w:vertAlign w:val="superscript"/>
        </w:rPr>
        <w:t>SM</w:t>
      </w:r>
      <w:r>
        <w:rPr/>
        <w:t xml:space="preserve"> market will be the same commercial participants as those who currently participate in the cash markets for natural gas and who would use the system for commercial purposes. All participants in the Channel 4 </w:t>
      </w:r>
      <w:r>
        <w:rPr>
          <w:vertAlign w:val="superscript"/>
        </w:rPr>
        <w:t>SM</w:t>
      </w:r>
      <w:r>
        <w:rPr/>
        <w:t xml:space="preserve"> system will be required to be private commercial entities currently engaged in the natural gas cash markets. To ensure this, Channel 4 </w:t>
      </w:r>
      <w:r>
        <w:rPr>
          <w:vertAlign w:val="superscript"/>
        </w:rPr>
        <w:t>SM</w:t>
      </w:r>
      <w:r>
        <w:rPr/>
        <w:t xml:space="preserve"> has implemented a requirement for participants that they have either sold, purchased, produced, consumed, distributed, shipped, transported, stored or processed a minimum amount of gas in each month for the 12-month period prior to their entry onto the system. The purposes underlying Channel 4 </w:t>
      </w:r>
      <w:r>
        <w:rPr>
          <w:vertAlign w:val="superscript"/>
        </w:rPr>
        <w:t>SM</w:t>
      </w:r>
      <w:r>
        <w:rPr/>
        <w:t xml:space="preserve"> participants’ entry into the markets would be comparable to the purposes cited by the Commission in reviewing the characteristics of the excluded Brent forward markets, namely the acquisition of raw material, the purchase and sale of inventory or the shifting of future price risks incident to commercial operations and other forward commitments.</w:t>
      </w:r>
    </w:p>
    <w:p>
      <w:pPr>
        <w:pStyle w:val="Normal"/>
        <w:ind w:firstLine="240" w:start="240" w:end="0"/>
        <w:rPr/>
      </w:pPr>
      <w:r>
        <w:rPr/>
      </w:r>
    </w:p>
    <w:p>
      <w:pPr>
        <w:pStyle w:val="Normal"/>
        <w:ind w:firstLine="240" w:start="240" w:end="0"/>
        <w:rPr/>
      </w:pPr>
      <w:r>
        <w:rPr/>
        <w:t xml:space="preserve">The delivery obligations imposed by the Channel 4 </w:t>
      </w:r>
      <w:r>
        <w:rPr>
          <w:vertAlign w:val="superscript"/>
        </w:rPr>
        <w:t>SM</w:t>
      </w:r>
      <w:r>
        <w:rPr/>
        <w:t xml:space="preserve"> system are binding delivery obligations which create a “substantial economic risk of a commercial nature” and thus are consistent with the obligations traditionally associated with excluded forward contracts. All transactions executed on the Channel 4 </w:t>
      </w:r>
      <w:r>
        <w:rPr>
          <w:vertAlign w:val="superscript"/>
        </w:rPr>
        <w:t>SM</w:t>
      </w:r>
      <w:r>
        <w:rPr/>
        <w:t xml:space="preserve"> system will result in delivery of the product. Pursuant to the Channel 4 SM user agreement and the terms and conditions of the system, participants executing transactions on the Channel 4 SM system will either to make or take delivery of the product. As such, the delivery obligations of transactions executed on the Channel 4 </w:t>
      </w:r>
      <w:r>
        <w:rPr>
          <w:vertAlign w:val="superscript"/>
        </w:rPr>
        <w:t>SM</w:t>
      </w:r>
      <w:r>
        <w:rPr/>
        <w:t xml:space="preserve"> system will create substantial economic risk of a commercial nature to the parties required to make or take delivery thereunder. As with the Brent forward contracts, these risks would include risks of damage, theft or deterioration of the commodity as well as other risks associated with owning the commodity delivered. These obligations could not be discharged through exchange-style offset.</w:t>
      </w:r>
    </w:p>
    <w:p>
      <w:pPr>
        <w:pStyle w:val="Normal"/>
        <w:ind w:firstLine="240" w:start="240" w:end="0"/>
        <w:rPr/>
      </w:pPr>
      <w:r>
        <w:rPr/>
      </w:r>
    </w:p>
    <w:p>
      <w:pPr>
        <w:pStyle w:val="Normal"/>
        <w:ind w:firstLine="240" w:start="240" w:end="0"/>
        <w:rPr/>
      </w:pPr>
      <w:r>
        <w:rPr/>
        <w:t xml:space="preserve">In addition, as with the existing natural gas cash and forward markets, there would be no lessening of this risk by virtue of a clearinghouse and variation margin and settlement system. In order to maintain system integrity, however, participants will be required to post a deposit with the Channel 4 </w:t>
      </w:r>
      <w:r>
        <w:rPr>
          <w:vertAlign w:val="superscript"/>
        </w:rPr>
        <w:t>SM</w:t>
      </w:r>
      <w:r>
        <w:rPr/>
        <w:t xml:space="preserve"> system.</w:t>
      </w:r>
    </w:p>
    <w:p>
      <w:pPr>
        <w:pStyle w:val="Normal"/>
        <w:ind w:firstLine="240" w:start="240" w:end="0"/>
        <w:rPr/>
      </w:pPr>
      <w:r>
        <w:rPr/>
      </w:r>
    </w:p>
    <w:p>
      <w:pPr>
        <w:pStyle w:val="Normal"/>
        <w:ind w:firstLine="240" w:start="240" w:end="0"/>
        <w:rPr/>
      </w:pPr>
      <w:r>
        <w:rPr/>
        <w:t xml:space="preserve">The Commission has advised that the use of brokers or other third-parties to facilitate bilaterally negotiated energy product delivery transactions, does not constitute a clearing system implicating the requirements of the Act. </w:t>
      </w:r>
      <w:r>
        <w:rPr>
          <w:i/>
        </w:rPr>
        <w:t>Exemption for Certain Contracts Involving Energy Products.</w:t>
      </w:r>
      <w:r>
        <w:rPr/>
        <w:t xml:space="preserve"> [Current Binder] Comm. Fut. L. Rep. (CCH) ¶25,633, at 40,030 n.27 (April 20, 1993). The Commission has expressed similar views with respect to electronic computerized communication and matching facilities for spot foreign currency and U.S. Dollar trading, provided that the facility does not offer a means to liquidate performance obligations which may be liquidated only through counterparty consent. CFTC Interpretative Letter No. 91-8 (Division of Trading and Markets, October 9, 1991), </w:t>
      </w:r>
      <w:r>
        <w:rPr>
          <w:i/>
        </w:rPr>
        <w:t>reprinted at</w:t>
      </w:r>
      <w:r>
        <w:rPr/>
        <w:t xml:space="preserve"> [1990-1992 Transfer Binder] Comm. Fut. L. Rep. (CCH) ¶25,156. </w:t>
      </w:r>
      <w:r>
        <w:rPr>
          <w:i/>
        </w:rPr>
        <w:t>See also</w:t>
      </w:r>
      <w:r>
        <w:rPr/>
        <w:t xml:space="preserve"> 58 Fed. Reg. 5587, at 5591 (swaps market computerized “broker screens”), The rationale for the Commission’s not requiring the aforementioned computerized system for the spot trading of currencies to be regulated as a contract market applies equally to the Channel 4 </w:t>
      </w:r>
      <w:r>
        <w:rPr>
          <w:vertAlign w:val="superscript"/>
        </w:rPr>
        <w:t>SM</w:t>
      </w:r>
      <w:r>
        <w:rPr/>
        <w:t xml:space="preserve"> system, which provides an electronic facility for the negotiation and transacting of natural gas forward contracts among specified commercial participants but not exchange-style offsets or clearinghouse performance guarantees.</w:t>
      </w:r>
    </w:p>
    <w:p>
      <w:pPr>
        <w:pStyle w:val="Normal"/>
        <w:ind w:firstLine="240" w:start="240" w:end="0"/>
        <w:rPr/>
      </w:pPr>
      <w:r>
        <w:rPr/>
      </w:r>
    </w:p>
    <w:p>
      <w:pPr>
        <w:pStyle w:val="Normal"/>
        <w:ind w:firstLine="240" w:start="240" w:end="0"/>
        <w:rPr/>
      </w:pPr>
      <w:r>
        <w:rPr/>
        <w:t>As is characteristic with excluded forward markets, system participants potentially may individually negotiate cancellation agreements, known as “book-outs,” “close-outs” or “by-passes,” with other parties in a chain, circle or loop in a distribution chain and which may result in a cash payment-of-differences between the parties involved. Such agreements, however, would be separate individually negotiated new agreements outside the scope of the Channel 4</w:t>
      </w:r>
      <w:r>
        <w:rPr>
          <w:vertAlign w:val="superscript"/>
        </w:rPr>
        <w:t>SM</w:t>
      </w:r>
      <w:r>
        <w:rPr/>
        <w:t xml:space="preserve"> trading functionality. Such agreements would not be provided for by the terms and conditions of the Channel 4</w:t>
      </w:r>
      <w:r>
        <w:rPr>
          <w:vertAlign w:val="superscript"/>
        </w:rPr>
        <w:t>SM</w:t>
      </w:r>
      <w:r>
        <w:rPr/>
        <w:t xml:space="preserve"> system nor would these terms and conditions create any such obligation.</w:t>
      </w:r>
    </w:p>
    <w:p>
      <w:pPr>
        <w:pStyle w:val="Normal"/>
        <w:ind w:firstLine="240" w:start="240" w:end="0"/>
        <w:rPr/>
      </w:pPr>
      <w:r>
        <w:rPr/>
      </w:r>
    </w:p>
    <w:p>
      <w:pPr>
        <w:pStyle w:val="Normal"/>
        <w:ind w:firstLine="240" w:start="240" w:end="0"/>
        <w:rPr/>
      </w:pPr>
      <w:r>
        <w:rPr/>
        <w:t>Similarly, as with excluded forward markets, contracts would not be assignable without subsequent counterparty consent obtained through a separate individualized negotiation. Such assignment would not be provided for by the terms and conditions of the Channel 4</w:t>
      </w:r>
      <w:r>
        <w:rPr>
          <w:vertAlign w:val="superscript"/>
        </w:rPr>
        <w:t>SM</w:t>
      </w:r>
      <w:r>
        <w:rPr/>
        <w:t xml:space="preserve"> system.</w:t>
      </w:r>
    </w:p>
    <w:p>
      <w:pPr>
        <w:pStyle w:val="Normal"/>
        <w:ind w:firstLine="240" w:start="240" w:end="0"/>
        <w:rPr/>
      </w:pPr>
      <w:r>
        <w:rPr/>
      </w:r>
    </w:p>
    <w:p>
      <w:pPr>
        <w:pStyle w:val="Normal"/>
        <w:ind w:firstLine="240" w:start="240" w:end="0"/>
        <w:rPr/>
      </w:pPr>
      <w:r>
        <w:rPr/>
        <w:t xml:space="preserve">Finally, in considering contracts considered to be excluded forward contracts, the Commission views whether such contracts are individually negotiated principal-to-principal transactions. One of the factors in this determination is the degree of standardization of the terms and conditions of the contracts. </w:t>
      </w:r>
      <w:r>
        <w:rPr>
          <w:i/>
        </w:rPr>
        <w:t>1985 Forward Interpretation</w:t>
      </w:r>
      <w:r>
        <w:rPr/>
        <w:t xml:space="preserve"> at 31,027. In reviewing the Brent forward markets, however, the Commission recognized that certain cash market contracts incorporate standard terms and conditions. The review then turns to the degree of negotiability of certain other terms, particularly credit terms.</w:t>
      </w:r>
    </w:p>
    <w:p>
      <w:pPr>
        <w:pStyle w:val="Normal"/>
        <w:ind w:firstLine="240" w:start="240" w:end="0"/>
        <w:rPr/>
      </w:pPr>
      <w:r>
        <w:rPr/>
      </w:r>
    </w:p>
    <w:p>
      <w:pPr>
        <w:pStyle w:val="Normal"/>
        <w:ind w:firstLine="240" w:start="240" w:end="0"/>
        <w:rPr/>
      </w:pPr>
      <w:r>
        <w:rPr/>
        <w:t>The execution of a transaction on the Channel 4</w:t>
      </w:r>
      <w:r>
        <w:rPr>
          <w:vertAlign w:val="superscript"/>
        </w:rPr>
        <w:t>SM</w:t>
      </w:r>
      <w:r>
        <w:rPr/>
        <w:t xml:space="preserve"> system will result in the electronic creation of a contract comparable to existing contracting practices in forward markets. As previously discussed, the transactions executed on the system will be principal-to-principal transactions. Certain transactions executed on the Channel 4</w:t>
      </w:r>
      <w:r>
        <w:rPr>
          <w:vertAlign w:val="superscript"/>
        </w:rPr>
        <w:t>SM</w:t>
      </w:r>
      <w:r>
        <w:rPr/>
        <w:t xml:space="preserve"> system, however, will have standard terms and conditions, as described above.</w:t>
      </w:r>
    </w:p>
    <w:p>
      <w:pPr>
        <w:pStyle w:val="Normal"/>
        <w:ind w:firstLine="240" w:start="240" w:end="0"/>
        <w:rPr/>
      </w:pPr>
      <w:r>
        <w:rPr/>
      </w:r>
    </w:p>
    <w:p>
      <w:pPr>
        <w:pStyle w:val="Normal"/>
        <w:ind w:firstLine="240" w:start="240" w:end="0"/>
        <w:rPr/>
      </w:pPr>
      <w:r>
        <w:rPr/>
        <w:t>To the extent, however, that the system will have available several potential terms for the delivery of natural gas at many, if not all, market center locations which constitute the major pricing points for the natural gas markets, such a level of choice will be available on the system such that the terms of the transaction should be considered to be “negotiated.” Moreover, standardization of certain terms and conditions is commonplace in the existing natural gas markets and is characteristic of forward markets excluded from the Commission’s jurisdiction, particularly the Brent market. Other key negotiable terms as defined by the Commission, namely credit terms, will be retained in the Channel 4</w:t>
      </w:r>
      <w:r>
        <w:rPr>
          <w:vertAlign w:val="superscript"/>
        </w:rPr>
        <w:t>SM</w:t>
      </w:r>
      <w:r>
        <w:rPr/>
        <w:t xml:space="preserve"> system in that participants will be required to have such a high level of financial integrity in order to participate, credit terms, to a large extent can be considered to be “negotiated.”</w:t>
      </w:r>
    </w:p>
    <w:p>
      <w:pPr>
        <w:pStyle w:val="Normal"/>
        <w:ind w:firstLine="240" w:start="240" w:end="0"/>
        <w:rPr/>
      </w:pPr>
      <w:r>
        <w:rPr/>
      </w:r>
    </w:p>
    <w:p>
      <w:pPr>
        <w:pStyle w:val="Normal"/>
        <w:ind w:firstLine="240" w:start="240" w:end="0"/>
        <w:rPr/>
      </w:pPr>
      <w:r>
        <w:rPr/>
        <w:t>NYMEX appreciates your consideration of this matter and would gladly provide any additional information which may be helpful to the Off-Exchange Task Force’s review. If you have any further questions, please do not hesitate to contact me.</w:t>
      </w:r>
    </w:p>
    <w:p>
      <w:pPr>
        <w:pStyle w:val="Normal"/>
        <w:ind w:firstLine="240" w:start="240" w:end="0"/>
        <w:rPr/>
      </w:pPr>
      <w:r>
        <w:rPr/>
      </w:r>
    </w:p>
    <w:p>
      <w:pPr>
        <w:pStyle w:val="Normal"/>
        <w:ind w:start="240" w:end="0"/>
        <w:rPr/>
      </w:pPr>
      <w:r>
        <w:rPr/>
        <w:t>[</w:t>
      </w:r>
      <w:r>
        <w:rPr>
          <w:i/>
        </w:rPr>
        <w:t>Letter of Inquiry of April 6, 1994</w:t>
      </w:r>
      <w:r>
        <w:rPr/>
        <w:t>]</w:t>
      </w:r>
    </w:p>
    <w:p>
      <w:pPr>
        <w:pStyle w:val="Normal"/>
        <w:ind w:start="240" w:end="0"/>
        <w:rPr/>
      </w:pPr>
      <w:r>
        <w:rPr/>
      </w:r>
    </w:p>
    <w:p>
      <w:pPr>
        <w:pStyle w:val="Normal"/>
        <w:ind w:firstLine="240" w:start="240" w:end="0"/>
        <w:rPr/>
      </w:pPr>
      <w:r>
        <w:rPr/>
        <w:t>In a March 3, 1994 letter and by presentation by New York Mercantile Exchange (“NYMEX” or the “Exchange”) staff, NYMEX submitted for the review of the Off-Exchange Task Force information regarding the proposed Channel 4</w:t>
      </w:r>
      <w:r>
        <w:rPr>
          <w:vertAlign w:val="superscript"/>
        </w:rPr>
        <w:t>SM</w:t>
      </w:r>
      <w:r>
        <w:rPr/>
        <w:t xml:space="preserve"> Natural Gas Trading System. As per my discussions with Ms. Corcoran, there are questions regarding the use of Customized Product Licenses on the system as to which supplemental information may be required.</w:t>
      </w:r>
    </w:p>
    <w:p>
      <w:pPr>
        <w:pStyle w:val="Normal"/>
        <w:ind w:firstLine="240" w:start="240" w:end="0"/>
        <w:rPr/>
      </w:pPr>
      <w:r>
        <w:rPr/>
      </w:r>
    </w:p>
    <w:p>
      <w:pPr>
        <w:pStyle w:val="Normal"/>
        <w:ind w:firstLine="240" w:start="240" w:end="0"/>
        <w:rPr/>
      </w:pPr>
      <w:r>
        <w:rPr/>
        <w:t>In the interests of expediting the Off-Exchange Task Force’s review of the Channel 4</w:t>
      </w:r>
      <w:r>
        <w:rPr>
          <w:vertAlign w:val="superscript"/>
        </w:rPr>
        <w:t>SM</w:t>
      </w:r>
      <w:r>
        <w:rPr/>
        <w:t xml:space="preserve"> system, NYMEX is withdrawing its request that the Task Force review any information regarding Customized Product Licenses. The Off-Exchange Task Force’s review of the system would continue to encompass all other aspects of the Channel 4</w:t>
      </w:r>
      <w:r>
        <w:rPr>
          <w:vertAlign w:val="superscript"/>
        </w:rPr>
        <w:t>SM</w:t>
      </w:r>
      <w:r>
        <w:rPr/>
        <w:t xml:space="preserve"> system, including the standard information, communications and trading functionalities of the system. Any further requests by NYMEX for Off-Exchange Task Force consideration regarding the Customized Product Licenses will be resubmitted and possibly supplemented in the near future.</w:t>
      </w:r>
    </w:p>
    <w:p>
      <w:pPr>
        <w:pStyle w:val="Normal"/>
        <w:ind w:firstLine="240" w:start="240" w:end="0"/>
        <w:rPr/>
      </w:pPr>
      <w:r>
        <w:rPr/>
      </w:r>
    </w:p>
    <w:p>
      <w:pPr>
        <w:pStyle w:val="Normal"/>
        <w:ind w:firstLine="240" w:start="240" w:end="0"/>
        <w:rPr/>
      </w:pPr>
      <w:r>
        <w:rPr/>
        <w:t>Thank you for your consideration of this matter. If you have any further questions, please do not hesitate to contact me.</w:t>
      </w:r>
    </w:p>
    <w:p>
      <w:pPr>
        <w:pStyle w:val="Normal"/>
        <w:ind w:firstLine="240" w:start="240" w:end="0"/>
        <w:rPr/>
      </w:pPr>
      <w:r>
        <w:rPr/>
      </w:r>
    </w:p>
    <w:p>
      <w:pPr>
        <w:pStyle w:val="Normal"/>
        <w:ind w:start="240" w:end="0"/>
        <w:rPr>
          <w:i/>
          <w:i/>
        </w:rPr>
      </w:pPr>
      <w:r>
        <w:rPr>
          <w:i/>
        </w:rPr>
        <w:t>[Letter of Inquiry of May 5, 1994]</w:t>
      </w:r>
    </w:p>
    <w:p>
      <w:pPr>
        <w:pStyle w:val="Normal"/>
        <w:ind w:start="240" w:end="0"/>
        <w:rPr/>
      </w:pPr>
      <w:r>
        <w:rPr/>
      </w:r>
    </w:p>
    <w:p>
      <w:pPr>
        <w:pStyle w:val="Normal"/>
        <w:ind w:firstLine="240" w:start="240" w:end="0"/>
        <w:rPr/>
      </w:pPr>
      <w:r>
        <w:rPr/>
        <w:t>The New York Mercantile Exchange (“NYMEX” or the “Exchange”) would like to address certain issues and to supplement the record with additional information with respect to the potential for offset of transactions executed on the Channel 4</w:t>
      </w:r>
      <w:r>
        <w:rPr>
          <w:vertAlign w:val="superscript"/>
        </w:rPr>
        <w:t>SM</w:t>
      </w:r>
      <w:r>
        <w:rPr/>
        <w:t xml:space="preserve"> system. NYMEX continues to believe that transactions executed on the Channel 4</w:t>
      </w:r>
      <w:r>
        <w:rPr>
          <w:vertAlign w:val="superscript"/>
        </w:rPr>
        <w:t>SM</w:t>
      </w:r>
      <w:r>
        <w:rPr/>
        <w:t xml:space="preserve"> system are forward transactions excluded from the Commission’s jurisdiction under the Commodity Exchange Act. </w:t>
      </w:r>
      <w:r>
        <w:rPr>
          <w:i/>
        </w:rPr>
        <w:t>See</w:t>
      </w:r>
      <w:r>
        <w:rPr/>
        <w:t xml:space="preserve"> 7 U.S.C. §1a(11) (1992).</w:t>
      </w:r>
    </w:p>
    <w:p>
      <w:pPr>
        <w:pStyle w:val="Normal"/>
        <w:ind w:firstLine="240" w:start="240" w:end="0"/>
        <w:rPr/>
      </w:pPr>
      <w:r>
        <w:rPr/>
      </w:r>
    </w:p>
    <w:p>
      <w:pPr>
        <w:pStyle w:val="Normal"/>
        <w:ind w:firstLine="240" w:start="240" w:end="0"/>
        <w:rPr/>
      </w:pPr>
      <w:r>
        <w:rPr/>
        <w:t>In the cash market for natural gas in the United States, natural gas is actively traded for delivery in various locations centering around approximately six “market centers.” “Market centers” are specific geographic locations which are popularly recognized and referenced as key points for the transfer of title and spot pricing of product. These market centers tend to be at the intersection of major pipelines which bring together production from different areas or at the receipt and delivery points of natural gas processing plants, which often serve as natural terminals and collection points for gas production as it is prepared for shipment along pipelines. The participants in the natural gas market are commercial entities, including producers, distributors and marketers, all of which have the capacity to make or take delivery of the product.</w:t>
      </w:r>
    </w:p>
    <w:p>
      <w:pPr>
        <w:pStyle w:val="Normal"/>
        <w:ind w:firstLine="240" w:start="240" w:end="0"/>
        <w:rPr/>
      </w:pPr>
      <w:r>
        <w:rPr/>
      </w:r>
    </w:p>
    <w:p>
      <w:pPr>
        <w:pStyle w:val="Normal"/>
        <w:ind w:firstLine="240" w:start="240" w:end="0"/>
        <w:rPr/>
      </w:pPr>
      <w:r>
        <w:rPr/>
        <w:t>The standard means of purchasing and selling natural gas is through monthly gas packages, although it is our understanding that in the cash markets, there has been an increase in demand for shorter-term gas packages. Monthly natural gas contracts are for delivery ratably over a one-month period calling for specific volumes. Flow of gas through each pipeline, however, is dependent upon the practices of each individual pipeline. Natural gas market participants do engage in certain contracts for delivery for a specific time in the future, generally up to a time period of twelve months. In some instances, pricing is not determined until late in the month preceding delivery. In other instances, pricing may be based on a fixed price at the time of initiation of the contract.</w:t>
      </w:r>
    </w:p>
    <w:p>
      <w:pPr>
        <w:pStyle w:val="Normal"/>
        <w:ind w:firstLine="240" w:start="240" w:end="0"/>
        <w:rPr/>
      </w:pPr>
      <w:r>
        <w:rPr/>
      </w:r>
    </w:p>
    <w:p>
      <w:pPr>
        <w:pStyle w:val="Normal"/>
        <w:ind w:firstLine="240" w:start="240" w:end="0"/>
        <w:rPr/>
      </w:pPr>
      <w:r>
        <w:rPr/>
        <w:t>Concurrently with entering into a cash market contract, potential purchasers of gas must enter into an agreement with relevant pipelines to provide for the transportation of gas. In order to effect the transportation of gas, a person must nominate service with the relevant pipelines and the particular pipeline must confirm that such transportation is available. Nomination deadlines and schedules are determined by the practices of each particular pipeline.</w:t>
      </w:r>
    </w:p>
    <w:p>
      <w:pPr>
        <w:pStyle w:val="Normal"/>
        <w:ind w:firstLine="240" w:start="240" w:end="0"/>
        <w:rPr/>
      </w:pPr>
      <w:r>
        <w:rPr/>
      </w:r>
    </w:p>
    <w:p>
      <w:pPr>
        <w:pStyle w:val="Normal"/>
        <w:ind w:firstLine="240" w:start="240" w:end="0"/>
        <w:rPr/>
      </w:pPr>
      <w:r>
        <w:rPr/>
        <w:t>Certain natural gas contracts may incorporate certain standard terms and conditions. Generally, it is our understanding that such standardization is determined by the particularities of a market center. Contracts that govern transactions between particular counterparties are individually negotiated between the parties. Negotiations between counterparties may address a number of the terms and conditions of such contracts, including, among others, credit terms. Such contracts do not rely on a margin and settlement system and do not permit the assignment of contractual obligations without counterparty consent. As a result, parties enter into such contracts with the expectation of being required to make or take delivery.</w:t>
      </w:r>
    </w:p>
    <w:p>
      <w:pPr>
        <w:pStyle w:val="Normal"/>
        <w:ind w:firstLine="240" w:start="240" w:end="0"/>
        <w:rPr/>
      </w:pPr>
      <w:r>
        <w:rPr/>
      </w:r>
    </w:p>
    <w:p>
      <w:pPr>
        <w:pStyle w:val="Normal"/>
        <w:ind w:firstLine="240" w:start="240" w:end="0"/>
        <w:rPr/>
      </w:pPr>
      <w:r>
        <w:rPr/>
        <w:t>The use of “chains” of buyers and sellers to effect delivery may occur in the natural gas markets, but it is our understanding that, in practice, this mechanism is not used in most cases. In such chains, each purchaser in the delivery chain is obligated to pay its seller the full purchase price negotiated by it for the product. Similarly, each seller is responsible to the purchaser for delivery of the product. Thus, each seller is responsible for its performance, and similarly each purchaser in the chain assumes the risk of loss resulting from the failure of its purchaser to pay for the product. As a consequence, all obligations remain on the books until fulfilled and there is no multilateral netting.</w:t>
      </w:r>
    </w:p>
    <w:p>
      <w:pPr>
        <w:pStyle w:val="Normal"/>
        <w:ind w:firstLine="240" w:start="240" w:end="0"/>
        <w:rPr/>
      </w:pPr>
      <w:r>
        <w:rPr/>
      </w:r>
    </w:p>
    <w:p>
      <w:pPr>
        <w:pStyle w:val="Normal"/>
        <w:ind w:firstLine="240" w:start="240" w:end="0"/>
        <w:rPr/>
      </w:pPr>
      <w:r>
        <w:rPr/>
        <w:t>Moreover, it is our understanding that the use of a payment-of-differences to offset positions may happen in the natural gas markets, but is not used in most cases. In the course of entering into such contracts, situations may arise where counterparties have multiple offsetting positions as a result of the effectuation of multiple, independent commercial transactions. In such circumstances, rather than effecting multiple redundant deliveries, the parties may terminate their contracts and instead negotiate payment-of-differences. Such a payment may occur subject to individualized case-by-case negotiations. Similarly, in the event that purchasers and sellers may find themselves purchasing and selling gas more than once in a delivery chain, it is possible that participants attempt to negotiate separate cancellation agreements among themselves to extinguish redundant delivery obligations. Such cancellation agreements would be individually-negotiated which could only be effected through agreement by all parties. As with the other practices described above, it is our understanding that while such a practice is possible, its use does not happen in most cases in the cash markets for natural gas.</w:t>
      </w:r>
    </w:p>
    <w:p>
      <w:pPr>
        <w:pStyle w:val="Normal"/>
        <w:ind w:firstLine="240" w:start="240" w:end="0"/>
        <w:rPr/>
      </w:pPr>
      <w:r>
        <w:rPr/>
      </w:r>
    </w:p>
    <w:p>
      <w:pPr>
        <w:pStyle w:val="Normal"/>
        <w:ind w:firstLine="240" w:start="240" w:end="0"/>
        <w:rPr/>
      </w:pPr>
      <w:r>
        <w:rPr/>
        <w:t>NYMEX is seeking relief solely for transactions established through the Channel 4</w:t>
      </w:r>
      <w:r>
        <w:rPr>
          <w:vertAlign w:val="superscript"/>
        </w:rPr>
        <w:t>SM</w:t>
      </w:r>
      <w:r>
        <w:rPr/>
        <w:t xml:space="preserve"> system. The system does not provide for any way to terminate or to offset these transactions within the system. The concern has been raised that legitimate forward transactions established on the Channel 4</w:t>
      </w:r>
      <w:r>
        <w:rPr>
          <w:vertAlign w:val="superscript"/>
        </w:rPr>
        <w:t>SM</w:t>
      </w:r>
      <w:r>
        <w:rPr/>
        <w:t xml:space="preserve"> system could be part of a scheme, outside the scope of the Channel 4</w:t>
      </w:r>
      <w:r>
        <w:rPr>
          <w:vertAlign w:val="superscript"/>
        </w:rPr>
        <w:t>SM</w:t>
      </w:r>
      <w:r>
        <w:rPr/>
        <w:t xml:space="preserve"> system, to offset contracts established through the system in contravention of one of the criteria relevant to the appropriateness of treatment of such contracts as forward contracts. While NYMEX doubts that such conduct would occur--and no one has expressed any present factual basis to suggest that it would--the fact that any individual transaction entered on the Channel 4</w:t>
      </w:r>
      <w:r>
        <w:rPr>
          <w:vertAlign w:val="superscript"/>
        </w:rPr>
        <w:t>SM</w:t>
      </w:r>
      <w:r>
        <w:rPr/>
        <w:t xml:space="preserve"> system could be used as a component in a larger scheme unrelated to the system should not change the Commission’s treatment of the system itself. The Commission, of course, could address activity occurring outside the system if it is inconsistent with applicable law or if it resulted in a change in the character of the system.</w:t>
      </w:r>
    </w:p>
    <w:p>
      <w:pPr>
        <w:pStyle w:val="Normal"/>
        <w:ind w:firstLine="240" w:start="240" w:end="0"/>
        <w:rPr/>
      </w:pPr>
      <w:r>
        <w:rPr/>
      </w:r>
    </w:p>
    <w:p>
      <w:pPr>
        <w:pStyle w:val="Normal"/>
        <w:ind w:firstLine="240" w:start="240" w:end="0"/>
        <w:rPr/>
      </w:pPr>
      <w:r>
        <w:rPr/>
        <w:t>In light of the foregoing, NYMEX requests that the Off-Exchange Task Force determine, in its review of the Channel 4</w:t>
      </w:r>
      <w:r>
        <w:rPr>
          <w:vertAlign w:val="superscript"/>
        </w:rPr>
        <w:t>SM</w:t>
      </w:r>
      <w:r>
        <w:rPr/>
        <w:t xml:space="preserve"> system, that transactions executed on the system should not be considered to be executed on a “board of trade” required to be designated as a contract market.</w:t>
      </w:r>
    </w:p>
    <w:p>
      <w:pPr>
        <w:pStyle w:val="Normal"/>
        <w:ind w:firstLine="240" w:start="240" w:end="0"/>
        <w:rPr/>
      </w:pPr>
      <w:r>
        <w:rPr/>
      </w:r>
    </w:p>
    <w:p>
      <w:pPr>
        <w:pStyle w:val="Normal"/>
        <w:ind w:firstLine="240" w:start="240" w:end="0"/>
        <w:rPr/>
      </w:pPr>
      <w:r>
        <w:rPr/>
        <w:t>NYMEX appreciates your continuing cooperation and consideration of this matter. If you have any further questions, please do not hesitate to contact me.</w:t>
      </w:r>
    </w:p>
    <w:p>
      <w:pPr>
        <w:pStyle w:val="Normal"/>
        <w:ind w:firstLine="240" w:start="240" w:end="0"/>
        <w:rPr/>
      </w:pPr>
      <w:r>
        <w:rPr/>
      </w:r>
    </w:p>
    <w:p>
      <w:pPr>
        <w:pStyle w:val="Normal"/>
        <w:ind w:start="240" w:end="0"/>
        <w:rPr>
          <w:i/>
          <w:i/>
        </w:rPr>
      </w:pPr>
      <w:r>
        <w:rPr>
          <w:i/>
        </w:rPr>
        <w:t>[CFTC Staff Reply]</w:t>
      </w:r>
    </w:p>
    <w:p>
      <w:pPr>
        <w:pStyle w:val="Normal"/>
        <w:ind w:start="240" w:end="0"/>
        <w:rPr/>
      </w:pPr>
      <w:r>
        <w:rPr/>
      </w:r>
    </w:p>
    <w:p>
      <w:pPr>
        <w:pStyle w:val="Normal"/>
        <w:ind w:firstLine="240" w:start="240" w:end="0"/>
        <w:rPr/>
      </w:pPr>
      <w:r>
        <w:rPr/>
        <w:t>By letters dated March 3, 1994, as modified on April 6, 1994, and supplemented on May 5, 1994, the New York Mercantile Exchange (“NYMEX” or “Exchange”) submitted information regarding the proposed “Channel 4” automated system for the purchase and sale of natural gas for the review of the Off-Exchange Task Force of the Commodity Futures Trading Commission (“Commission”). Based upon the representations made in the letter and oral presentations by the NYMEX staff, we understand the facts to be as follows.</w:t>
      </w:r>
    </w:p>
    <w:p>
      <w:pPr>
        <w:pStyle w:val="Normal"/>
        <w:ind w:firstLine="240" w:start="240" w:end="0"/>
        <w:rPr/>
      </w:pPr>
      <w:r>
        <w:rPr/>
      </w:r>
    </w:p>
    <w:p>
      <w:pPr>
        <w:pStyle w:val="Normal"/>
        <w:ind w:firstLine="240" w:start="240" w:end="0"/>
        <w:rPr/>
      </w:pPr>
      <w:r>
        <w:rPr/>
        <w:t>The proposed Channel 4 system is the result of a cooperative effort between NYMEX and EnerSoft, a subsidiary of New York State Electric and Gas Corporation, which has significant experience in formatting, displaying, and communicating information to cash market participants about the production, transportation, and supply of energy. NYMEX and EnerSoft have developed the Channel 4 system in response to Federal Energy Regulatory Commission Order No. 636 under which natural gas pipelines will be required to make transportation and capacity information available through the use of electronic bulletin boards to cash market participants.</w:t>
      </w:r>
    </w:p>
    <w:p>
      <w:pPr>
        <w:pStyle w:val="Normal"/>
        <w:ind w:firstLine="240" w:start="240" w:end="0"/>
        <w:rPr/>
      </w:pPr>
      <w:r>
        <w:rPr/>
      </w:r>
    </w:p>
    <w:p>
      <w:pPr>
        <w:pStyle w:val="Normal"/>
        <w:ind w:firstLine="240" w:start="240" w:end="0"/>
        <w:rPr/>
      </w:pPr>
      <w:r>
        <w:rPr/>
        <w:t>The Channel 4 system will provide three basic services to the natural gas physicals industry: information services, a communications network, and purchase and sale facilities. To address information services needs, the system will operate as a bulletin board enabling participants to access natural gas market information such as price, transportation charges, and storage capacity. The communications services will link participants directly with participating pipelines, storage facility operators, and other market participants. The system will also provide three means for effecting purchases and sales: Electronic Auction, Trader Match, and Market Match. Each of these will allow parties to enter into binding agreements to buy and sell natural gas. The first two will also permit contracting for transportation services and storage capacity. The first two contemplate bilateral negotiations between known or knowable counterparties; the third will match counterparties allocated by the system anonymously.</w:t>
      </w:r>
    </w:p>
    <w:p>
      <w:pPr>
        <w:pStyle w:val="Normal"/>
        <w:ind w:firstLine="240" w:start="240" w:end="0"/>
        <w:rPr/>
      </w:pPr>
      <w:r>
        <w:rPr/>
      </w:r>
    </w:p>
    <w:p>
      <w:pPr>
        <w:pStyle w:val="Normal"/>
        <w:ind w:firstLine="240" w:start="240" w:end="0"/>
        <w:rPr/>
      </w:pPr>
      <w:r>
        <w:rPr/>
        <w:t>As described in more detail below, all purchase and sales matches using the Channel 4 system will be</w:t>
      </w:r>
    </w:p>
    <w:p>
      <w:pPr>
        <w:pStyle w:val="Normal"/>
        <w:ind w:firstLine="240" w:start="240" w:end="0"/>
        <w:rPr/>
      </w:pPr>
      <w:r>
        <w:rPr/>
      </w:r>
    </w:p>
    <w:p>
      <w:pPr>
        <w:pStyle w:val="Normal"/>
        <w:ind w:start="480" w:end="0"/>
        <w:rPr/>
      </w:pPr>
      <w:r>
        <w:rPr/>
        <w:t>(1) principal-to-principal transactions,</w:t>
      </w:r>
    </w:p>
    <w:p>
      <w:pPr>
        <w:pStyle w:val="Normal"/>
        <w:ind w:start="480" w:end="0"/>
        <w:rPr/>
      </w:pPr>
      <w:r>
        <w:rPr/>
      </w:r>
    </w:p>
    <w:p>
      <w:pPr>
        <w:pStyle w:val="Normal"/>
        <w:ind w:start="480" w:end="0"/>
        <w:rPr/>
      </w:pPr>
      <w:r>
        <w:rPr/>
        <w:t>(2) between qualified commercial parties,</w:t>
      </w:r>
    </w:p>
    <w:p>
      <w:pPr>
        <w:pStyle w:val="Normal"/>
        <w:ind w:start="480" w:end="0"/>
        <w:rPr/>
      </w:pPr>
      <w:r>
        <w:rPr/>
      </w:r>
    </w:p>
    <w:p>
      <w:pPr>
        <w:pStyle w:val="Normal"/>
        <w:ind w:start="480" w:end="0"/>
        <w:rPr/>
      </w:pPr>
      <w:r>
        <w:rPr/>
        <w:t>(3) establishing binding physical delivery obligations,</w:t>
      </w:r>
    </w:p>
    <w:p>
      <w:pPr>
        <w:pStyle w:val="Normal"/>
        <w:ind w:start="480" w:end="0"/>
        <w:rPr/>
      </w:pPr>
      <w:r>
        <w:rPr/>
      </w:r>
    </w:p>
    <w:p>
      <w:pPr>
        <w:pStyle w:val="Normal"/>
        <w:ind w:start="480" w:end="0"/>
        <w:rPr/>
      </w:pPr>
      <w:r>
        <w:rPr/>
        <w:t>(4) for delivery within customary cash market time frames,</w:t>
      </w:r>
    </w:p>
    <w:p>
      <w:pPr>
        <w:pStyle w:val="Normal"/>
        <w:ind w:start="480" w:end="0"/>
        <w:rPr/>
      </w:pPr>
      <w:r>
        <w:rPr/>
      </w:r>
    </w:p>
    <w:p>
      <w:pPr>
        <w:pStyle w:val="Normal"/>
        <w:ind w:start="480" w:end="0"/>
        <w:rPr/>
      </w:pPr>
      <w:r>
        <w:rPr/>
        <w:t>(5) not subject to reversal bilaterally or multilaterally through the system,</w:t>
      </w:r>
    </w:p>
    <w:p>
      <w:pPr>
        <w:pStyle w:val="Normal"/>
        <w:ind w:start="480" w:end="0"/>
        <w:rPr/>
      </w:pPr>
      <w:r>
        <w:rPr/>
      </w:r>
    </w:p>
    <w:p>
      <w:pPr>
        <w:pStyle w:val="Normal"/>
        <w:ind w:start="480" w:end="0"/>
        <w:rPr/>
      </w:pPr>
      <w:r>
        <w:rPr/>
        <w:t>(6) not cleared or guaranteed by NYMEX, any affiliate of NYMEX, or any other entity, and</w:t>
      </w:r>
    </w:p>
    <w:p>
      <w:pPr>
        <w:pStyle w:val="Normal"/>
        <w:ind w:start="480" w:end="0"/>
        <w:rPr/>
      </w:pPr>
      <w:r>
        <w:rPr/>
      </w:r>
    </w:p>
    <w:p>
      <w:pPr>
        <w:pStyle w:val="Normal"/>
        <w:ind w:start="480" w:end="0"/>
        <w:rPr/>
      </w:pPr>
      <w:r>
        <w:rPr/>
        <w:t>(7) not margined or marked-to-market by NYMEX, any affiliate of NYMEX, or any other entity.</w:t>
      </w:r>
    </w:p>
    <w:p>
      <w:pPr>
        <w:pStyle w:val="Normal"/>
        <w:ind w:start="480" w:end="0"/>
        <w:rPr/>
      </w:pPr>
      <w:r>
        <w:rPr/>
      </w:r>
    </w:p>
    <w:p>
      <w:pPr>
        <w:pStyle w:val="Normal"/>
        <w:ind w:firstLine="240" w:start="240" w:end="0"/>
        <w:rPr/>
      </w:pPr>
      <w:r>
        <w:rPr/>
        <w:t>Any purchases or sales of natural gas, pipeline capacity, or transportation service on the Channel 4 system will be principal-to-principal transactions between commercial parties, who must qualify to obtain access to the system, and will establish an obligation for physical delivery. Delivery will be permitted no more than twelve months forward. The Exchange represents that this is consistent with existing cash market practices.</w:t>
      </w:r>
    </w:p>
    <w:p>
      <w:pPr>
        <w:pStyle w:val="Normal"/>
        <w:ind w:firstLine="240" w:start="240" w:end="0"/>
        <w:rPr/>
      </w:pPr>
      <w:r>
        <w:rPr/>
      </w:r>
    </w:p>
    <w:p>
      <w:pPr>
        <w:pStyle w:val="Normal"/>
        <w:ind w:firstLine="240" w:start="240" w:end="0"/>
        <w:rPr/>
      </w:pPr>
      <w:r>
        <w:rPr/>
        <w:t>Channel 4 transactions will only be able to be established in the system. There will be no mechanism for offset of transactions in the system. Thus all positions established through the system will be gross, not net.</w:t>
      </w:r>
    </w:p>
    <w:p>
      <w:pPr>
        <w:pStyle w:val="Normal"/>
        <w:ind w:firstLine="240" w:start="240" w:end="0"/>
        <w:rPr/>
      </w:pPr>
      <w:r>
        <w:rPr/>
      </w:r>
    </w:p>
    <w:p>
      <w:pPr>
        <w:pStyle w:val="Normal"/>
        <w:ind w:firstLine="240" w:start="240" w:end="0"/>
        <w:rPr/>
      </w:pPr>
      <w:r>
        <w:rPr/>
        <w:t>The Exchange has represented that it is possible that the parties to a transaction conducted through the Channel 4 system might subsequently enter into a separate agreement outside the Channel 4 system to modify their delivery obligations. Specifically, the Exchange has represented that:</w:t>
      </w:r>
    </w:p>
    <w:p>
      <w:pPr>
        <w:pStyle w:val="Normal"/>
        <w:ind w:firstLine="240" w:start="240" w:end="0"/>
        <w:rPr/>
      </w:pPr>
      <w:r>
        <w:rPr/>
      </w:r>
    </w:p>
    <w:p>
      <w:pPr>
        <w:pStyle w:val="Normal"/>
        <w:ind w:start="480" w:end="0"/>
        <w:rPr/>
      </w:pPr>
      <w:r>
        <w:rPr/>
        <w:t>[I]t is our understanding that the use of a payment-of-differences to offset positions may happen in the natural gas markets, but it is not used in most cases. In the course of entering into such contracts, situations may arise where counterparties have multiple offsetting positions as a result of the effectuation of multiple, independent commercial transactions. In such circumstances, rather than effecting multiple redundant deliveries, the parties may terminate their contracts and instead negotiate payment-of-differences. Such a payment may occur subject to individualized case-by-case negotiations. Similarly, in the event that purchasers and sellers may find themselves purchasing and selling gas more than once in a delivery chain, it is possible that participants attempt to negotiate separate cancellation agreements among themselves to extinguish redundant delivery obligations. Such cancellation agreements would be individually negotiated which could only be effected through agreement by all parties. It is our understanding that while such a practice is possible, its use does not happen in most cases in the cash markets for natural gas.</w:t>
      </w:r>
    </w:p>
    <w:p>
      <w:pPr>
        <w:pStyle w:val="Normal"/>
        <w:ind w:start="480" w:end="0"/>
        <w:rPr/>
      </w:pPr>
      <w:r>
        <w:rPr/>
      </w:r>
    </w:p>
    <w:p>
      <w:pPr>
        <w:pStyle w:val="Normal"/>
        <w:ind w:start="240" w:end="0"/>
        <w:rPr/>
      </w:pPr>
      <w:r>
        <w:rPr/>
        <w:t>In sum, the Exchange has represented that agreements to modify delivery obligations are not the norm in the current cash market. Insofar as Channel 4 participants engage in such activity we are making no comment hereunder.</w:t>
      </w:r>
    </w:p>
    <w:p>
      <w:pPr>
        <w:pStyle w:val="Normal"/>
        <w:ind w:start="240" w:end="0"/>
        <w:rPr/>
      </w:pPr>
      <w:r>
        <w:rPr/>
      </w:r>
    </w:p>
    <w:p>
      <w:pPr>
        <w:pStyle w:val="Normal"/>
        <w:ind w:firstLine="240" w:start="240" w:end="0"/>
        <w:rPr/>
      </w:pPr>
      <w:r>
        <w:rPr/>
        <w:t>Participation on the system will be limited to entities which can demonstrate that they are active in the commercial natural gas industry. Participants will have a continuing obligation to show that they have either sold, purchased, produced, consumed, distributed, shipped, transported, stored, or processed at least 5 billion British Thermal Units of gas in each month over the last twelve-month period. (The system will have the right to waive this requirement in the event that the entity has been in existence for fewer than twelve months or that there have been other circumstances that affect this figure.) Thus, you represent that the system will not be available to individual speculators, commodity pools, passive collective investment vehicles or other non-commercial entities.</w:t>
      </w:r>
    </w:p>
    <w:p>
      <w:pPr>
        <w:pStyle w:val="Normal"/>
        <w:ind w:firstLine="240" w:start="240" w:end="0"/>
        <w:rPr/>
      </w:pPr>
      <w:r>
        <w:rPr/>
      </w:r>
    </w:p>
    <w:p>
      <w:pPr>
        <w:pStyle w:val="Normal"/>
        <w:ind w:firstLine="240" w:start="240" w:end="0"/>
        <w:rPr/>
      </w:pPr>
      <w:r>
        <w:rPr/>
        <w:t>Participants also will be subject to certain financial requirements. Those who wish to participate in the basic information, communication, and trading services (except the Market Match functionality) will be required to demonstrate that they have maintained working capital equal to at least $250,000 over the previous twelve months and/or net worth of at least $1,000,000. Participants in the Market Match functionality will be required to demonstrate that they have maintained working capital equal to at least $4,000,000 over the previous twelve months and/or net worth of at least $10,000,000.</w:t>
      </w:r>
    </w:p>
    <w:p>
      <w:pPr>
        <w:pStyle w:val="Normal"/>
        <w:ind w:firstLine="240" w:start="240" w:end="0"/>
        <w:rPr/>
      </w:pPr>
      <w:r>
        <w:rPr/>
      </w:r>
    </w:p>
    <w:p>
      <w:pPr>
        <w:pStyle w:val="Normal"/>
        <w:ind w:firstLine="240" w:start="240" w:end="0"/>
        <w:rPr/>
      </w:pPr>
      <w:r>
        <w:rPr/>
        <w:t>In addition, to these capital requirements, participants in Channel 4 will be required to make deposits to be applied toward penalties for failure to perform and/or arbitration awards. Market Match participants will be required to maintain a deposit equal to at least $500,000, payable in the form of cash, U.S. Government obligations of a duration of less than ten years, or a letter of credit payable to Channel 4. The first $200,000 of such amount, will be cash or U.S. Government obligations. All other participants will be required to maintain with Channel 4 a deposit equal to at least $250,000, payable in the form of cash, U.S. Government obligations of a duration of less than ten years, or a letter of credit. The first $100,000 of such amount will be cash or U.S. Government obligations.</w:t>
      </w:r>
    </w:p>
    <w:p>
      <w:pPr>
        <w:pStyle w:val="Normal"/>
        <w:ind w:firstLine="240" w:start="240" w:end="0"/>
        <w:rPr/>
      </w:pPr>
      <w:r>
        <w:rPr/>
      </w:r>
    </w:p>
    <w:p>
      <w:pPr>
        <w:pStyle w:val="Normal"/>
        <w:ind w:firstLine="240" w:start="240" w:end="0"/>
        <w:rPr/>
      </w:pPr>
      <w:r>
        <w:rPr/>
        <w:t>Participants will not be members of the Channel 4 system. They will have no equity interest in or control over this system. The operation of the Channel 4 system will be separate and distinct from the operation of NYMEX as a designated contract market. NYMEX members will have no special rights to participate on the Channel 4 system by virtue of being members of the Exchange. NYMEX members who participate will be subject to the same criteria as all other participants. Similarly, the Channel 4 system will have no connection to the NYMEX Access system (the Exchange’s after hours automated trade execution system). All funds and all records relating to Channel 4 will be kept separately from funds and records relating to NYMEX trading. The Exchange has stated that the operation of Channel 4 should not present any unique intermarket trading issues not currently presented by existing cash markets. Nonetheless, NYMEX understands that the Commission has responsibilities relative to manipulation of cash markets and represents that it will have access to, and will use, as appropriate, in its market surveillance function, information relating to Channel 4 purchases and sales.</w:t>
      </w:r>
    </w:p>
    <w:p>
      <w:pPr>
        <w:pStyle w:val="Normal"/>
        <w:ind w:firstLine="240" w:start="240" w:end="0"/>
        <w:rPr/>
      </w:pPr>
      <w:r>
        <w:rPr/>
      </w:r>
    </w:p>
    <w:p>
      <w:pPr>
        <w:pStyle w:val="Normal"/>
        <w:ind w:firstLine="240" w:start="240" w:end="0"/>
        <w:rPr/>
      </w:pPr>
      <w:r>
        <w:rPr/>
        <w:t>Purchases and sales on Channel 4 will not be cleared by NYMEX or any other entity. Nor will there be any margining or settlement procedures applicable to such trades. Payment obligations will be determined in accordance with current cash market conventions.</w:t>
      </w:r>
    </w:p>
    <w:p>
      <w:pPr>
        <w:pStyle w:val="Normal"/>
        <w:ind w:firstLine="240" w:start="240" w:end="0"/>
        <w:rPr/>
      </w:pPr>
      <w:r>
        <w:rPr/>
      </w:r>
    </w:p>
    <w:p>
      <w:pPr>
        <w:pStyle w:val="Normal"/>
        <w:ind w:firstLine="240" w:start="240" w:end="0"/>
        <w:rPr/>
      </w:pPr>
      <w:r>
        <w:rPr/>
        <w:t>The Channel 4 system will establish procedures to assess penalties for failure to perform and to resolve disputes between parties to a trade. These procedures will be completely separate and distinct from disciplinary and arbitration proceedings conducted by NYMEX in its role as a self-regulatory organization.</w:t>
      </w:r>
    </w:p>
    <w:p>
      <w:pPr>
        <w:pStyle w:val="Normal"/>
        <w:ind w:firstLine="240" w:start="240" w:end="0"/>
        <w:rPr/>
      </w:pPr>
      <w:r>
        <w:rPr/>
      </w:r>
    </w:p>
    <w:p>
      <w:pPr>
        <w:pStyle w:val="Normal"/>
        <w:ind w:firstLine="240" w:start="240" w:end="0"/>
        <w:rPr/>
      </w:pPr>
      <w:r>
        <w:rPr/>
        <w:t>Based on the representations set forth in your March 3, 1994 letter and oral presentations by NYMEX staff, the members of the Off-Exchange Task Force do not believe that NYMEX’s participation in the Channel 4 system would require NYMEX or Channel 4 to be designated as contract markets for the purchases and sales of natural gas or natural gas transportation or storage services entered into using the Channel 4 system. Any different, omitted, or changed facts or conditions might require a different conclusion. In addition, the Commission may request information or reports concerning operation of the Channel 4 system as authorized under various provisions of the Commodity Exchange Act and Commission regulations. Finally, you should note that any views expressed in this letter are solely those of the staff and are not binding on the Commission.</w:t>
      </w:r>
    </w:p>
    <w:p>
      <w:pPr>
        <w:pStyle w:val="Normal"/>
        <w:ind w:firstLine="240" w:start="240" w:end="0"/>
        <w:rPr/>
      </w:pPr>
      <w:r>
        <w:rPr/>
      </w:r>
    </w:p>
    <w:p>
      <w:pPr>
        <w:pStyle w:val="Normal"/>
        <w:ind w:start="240" w:end="0"/>
        <w:rPr/>
      </w:pPr>
      <w:r>
        <w:rPr/>
        <w:t>Sincerely,</w:t>
      </w:r>
    </w:p>
    <w:p>
      <w:pPr>
        <w:pStyle w:val="Normal"/>
        <w:ind w:start="240" w:end="0"/>
        <w:rPr/>
      </w:pPr>
      <w:r>
        <w:rPr/>
      </w:r>
    </w:p>
    <w:p>
      <w:pPr>
        <w:pStyle w:val="Normal"/>
        <w:ind w:start="240" w:end="0"/>
        <w:rPr/>
      </w:pPr>
      <w:r>
        <w:rPr/>
        <w:t>Andrea M. Corcoran</w:t>
      </w:r>
    </w:p>
    <w:p>
      <w:pPr>
        <w:pStyle w:val="Normal"/>
        <w:ind w:start="240" w:end="0"/>
        <w:rPr/>
      </w:pPr>
      <w:r>
        <w:rPr/>
      </w:r>
    </w:p>
    <w:p>
      <w:pPr>
        <w:pStyle w:val="Normal"/>
        <w:ind w:start="240" w:end="0"/>
        <w:rPr/>
      </w:pPr>
      <w:r>
        <w:rPr/>
        <w:t>Pat G. Nicolette</w:t>
      </w:r>
    </w:p>
    <w:p>
      <w:pPr>
        <w:pStyle w:val="Normal"/>
        <w:ind w:start="240" w:end="0"/>
        <w:rPr/>
      </w:pPr>
      <w:r>
        <w:rPr/>
      </w:r>
    </w:p>
    <w:p>
      <w:pPr>
        <w:pStyle w:val="Normal"/>
        <w:ind w:start="240" w:end="0"/>
        <w:rPr/>
      </w:pPr>
      <w:r>
        <w:rPr/>
        <w:t>Co-Chairmen</w:t>
      </w:r>
    </w:p>
    <w:p>
      <w:pPr>
        <w:pStyle w:val="Normal"/>
        <w:ind w:start="240" w:end="0"/>
        <w:rPr/>
      </w:pPr>
      <w:r>
        <w:rPr/>
      </w:r>
    </w:p>
    <w:p>
      <w:pPr>
        <w:pStyle w:val="Normal"/>
        <w:ind w:start="240" w:end="0"/>
        <w:rPr/>
      </w:pPr>
      <w:r>
        <w:rPr/>
        <w:t>Off-Exchange Task Force</w:t>
      </w:r>
    </w:p>
    <w:p>
      <w:pPr>
        <w:pStyle w:val="Normal"/>
        <w:ind w:start="240" w:end="0"/>
        <w:rPr/>
      </w:pPr>
      <w:r>
        <w:rPr/>
      </w:r>
    </w:p>
    <w:p>
      <w:pPr>
        <w:pStyle w:val="Normal"/>
        <w:rPr/>
      </w:pPr>
      <w:r>
        <w:rPr>
          <w:vertAlign w:val="superscript"/>
        </w:rPr>
        <w:t>1</w:t>
      </w:r>
      <w:r>
        <w:rPr/>
        <w:t>NYMEX’s activities with respect to the Channel 4</w:t>
      </w:r>
      <w:r>
        <w:rPr>
          <w:vertAlign w:val="superscript"/>
        </w:rPr>
        <w:t>SM</w:t>
      </w:r>
      <w:r>
        <w:rPr/>
        <w:t xml:space="preserve"> system will most likely be carried out through a subsidiary. NYMEX’s participation in the Channel 4</w:t>
      </w:r>
      <w:r>
        <w:rPr>
          <w:vertAlign w:val="superscript"/>
        </w:rPr>
        <w:t>SM</w:t>
      </w:r>
      <w:r>
        <w:rPr/>
        <w:t xml:space="preserve"> system is entirely unrelated to, and will have no involvement with, the NYMEX ACCESS</w:t>
      </w:r>
      <w:r>
        <w:rPr>
          <w:vertAlign w:val="superscript"/>
        </w:rPr>
        <w:t>SM</w:t>
      </w:r>
      <w:r>
        <w:rPr/>
        <w:t xml:space="preserve"> electronic trading system.</w:t>
      </w:r>
    </w:p>
    <w:p>
      <w:pPr>
        <w:pStyle w:val="Normal"/>
        <w:rPr/>
      </w:pPr>
      <w:r>
        <w:rPr>
          <w:sz w:val="24"/>
        </w:rPr>
        <w:br/>
      </w:r>
      <w:r>
        <w:rPr>
          <w:vertAlign w:val="superscript"/>
        </w:rPr>
        <w:t>2</w:t>
      </w:r>
      <w:r>
        <w:rPr/>
        <w:t>The choices of delivery terms may be limited in certain instances by prevailing practices at a particular receipt point.</w:t>
      </w:r>
    </w:p>
    <w:p>
      <w:pPr>
        <w:pStyle w:val="Normal"/>
        <w:rPr>
          <w:sz w:val="24"/>
        </w:rPr>
      </w:pPr>
      <w:r>
        <w:rPr>
          <w:sz w:val="24"/>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Wingdings ">
    <w:altName w:val="Wingdings"/>
    <w:charset w:val="00" w:characterSet="windows-1252"/>
    <w:family w:val="decorative"/>
    <w:pitch w:val="default"/>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zzmpFixedDOC_ID" w:val="H:\Docs\Derivatives\Commodities\1994 CFTC Letter 94-58 Channel 4.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CHCHART">
    <w:name w:val="CCHCHART"/>
    <w:qFormat/>
    <w:pPr>
      <w:widowControl w:val="false"/>
      <w:bidi w:val="0"/>
    </w:pPr>
    <w:rPr>
      <w:rFonts w:ascii="Courier New" w:hAnsi="Courier New" w:eastAsia="Times New Roman" w:cs="Courier New"/>
      <w:color w:val="auto"/>
      <w:sz w:val="20"/>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2000-08-22T22:38:00Z</dcterms:created>
  <dc:creator>ES</dc:creator>
  <dc:description/>
  <dc:language>en-CA</dc:language>
  <cp:lastModifiedBy>ES</cp:lastModifiedBy>
  <dcterms:modified xsi:type="dcterms:W3CDTF">2000-08-22T22:53:00Z</dcterms:modified>
  <cp:revision>3</cp:revision>
  <dc:subject/>
  <dc:title> CFTC-ISSUANCE, COMMODITY-FUTURES 26,147, CFTC Interpretative Letter No</dc:title>
</cp:coreProperties>
</file>