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pBdr>
        <w:tabs>
          <w:tab w:val="clear" w:pos="720"/>
          <w:tab w:val="center" w:pos="7380" w:leader="none"/>
        </w:tabs>
        <w:ind w:start="-90" w:end="0"/>
        <w:rPr>
          <w:b/>
          <w:bCs/>
          <w:sz w:val="28"/>
          <w:szCs w:val="28"/>
        </w:rPr>
      </w:pPr>
      <w:r>
        <w:rPr>
          <w:sz w:val="24"/>
          <w:szCs w:val="24"/>
        </w:rPr>
        <w:t xml:space="preserve"> </w:t>
      </w:r>
      <w:r>
        <w:rPr>
          <w:sz w:val="60"/>
          <w:szCs w:val="60"/>
        </w:rPr>
        <w:t>Fax</w:t>
      </w:r>
      <w:r>
        <w:rPr/>
        <w:tab/>
      </w:r>
      <w:r>
        <w:rPr>
          <w:b/>
          <w:bCs/>
          <w:caps/>
          <w:sz w:val="24"/>
          <w:szCs w:val="24"/>
        </w:rPr>
        <w:t>Watson, Farley &amp; Williams</w:t>
      </w:r>
    </w:p>
    <w:p>
      <w:pPr>
        <w:pStyle w:val="MessageHeaderFirst"/>
        <w:tabs>
          <w:tab w:val="clear" w:pos="1560"/>
          <w:tab w:val="center" w:pos="7380" w:leader="none"/>
        </w:tabs>
        <w:spacing w:lineRule="auto" w:line="240" w:before="0" w:after="120"/>
        <w:ind w:hanging="0" w:start="-86" w:end="0"/>
        <w:rPr/>
      </w:pPr>
      <w:r>
        <w:rPr>
          <w:b/>
          <w:bCs/>
        </w:rPr>
        <w:tab/>
      </w:r>
      <w:r>
        <w:rPr>
          <w:b/>
          <w:bCs/>
          <w:sz w:val="24"/>
          <w:szCs w:val="24"/>
        </w:rPr>
        <w:t>Singapore</w:t>
      </w:r>
    </w:p>
    <w:tbl>
      <w:tblPr>
        <w:tblW w:w="9630" w:type="dxa"/>
        <w:jc w:val="start"/>
        <w:tblInd w:w="18" w:type="dxa"/>
        <w:tblLayout w:type="fixed"/>
        <w:tblCellMar>
          <w:top w:w="0" w:type="dxa"/>
          <w:start w:w="108" w:type="dxa"/>
          <w:bottom w:w="0" w:type="dxa"/>
          <w:end w:w="108" w:type="dxa"/>
        </w:tblCellMar>
      </w:tblPr>
      <w:tblGrid>
        <w:gridCol w:w="4598"/>
        <w:gridCol w:w="2065"/>
        <w:gridCol w:w="324"/>
        <w:gridCol w:w="2643"/>
      </w:tblGrid>
      <w:tr>
        <w:trPr/>
        <w:tc>
          <w:tcPr>
            <w:tcW w:w="9630" w:type="dxa"/>
            <w:gridSpan w:val="4"/>
            <w:tcBorders>
              <w:top w:val="single" w:sz="6" w:space="0" w:color="000000"/>
            </w:tcBorders>
          </w:tcPr>
          <w:p>
            <w:pPr>
              <w:pStyle w:val="Normal"/>
              <w:spacing w:before="0" w:after="80"/>
              <w:jc w:val="start"/>
              <w:rPr/>
            </w:pPr>
            <w:r>
              <w:rPr>
                <w:b/>
                <w:bCs/>
                <w:sz w:val="24"/>
                <w:szCs w:val="24"/>
              </w:rPr>
              <w:t xml:space="preserve">16 Collyer Quay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#12-02 Hitachi Tower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 xml:space="preserve">Singapore </w:t>
            </w:r>
            <w:r>
              <w:rPr>
                <w:rFonts w:eastAsia="Wingdings;Symbol" w:cs="Wingdings;Symbol" w:ascii="Wingdings;Symbol" w:hAnsi="Wingdings;Symbol"/>
                <w:b/>
                <w:bCs/>
                <w:sz w:val="12"/>
                <w:szCs w:val="12"/>
              </w:rPr>
              <w:sym w:font="Wingdings;Symbol" w:char="6c"/>
            </w:r>
            <w:r>
              <w:rPr>
                <w:b/>
                <w:bCs/>
                <w:sz w:val="12"/>
                <w:szCs w:val="12"/>
              </w:rPr>
              <w:t xml:space="preserve"> </w:t>
            </w:r>
            <w:r>
              <w:rPr>
                <w:b/>
                <w:bCs/>
                <w:sz w:val="24"/>
                <w:szCs w:val="24"/>
              </w:rPr>
              <w:t>049318</w:t>
            </w:r>
          </w:p>
        </w:tc>
      </w:tr>
      <w:tr>
        <w:trPr/>
        <w:tc>
          <w:tcPr>
            <w:tcW w:w="4598" w:type="dxa"/>
            <w:tcBorders/>
          </w:tcPr>
          <w:p>
            <w:pPr>
              <w:pStyle w:val="Normal"/>
              <w:spacing w:before="0" w:after="60"/>
              <w:jc w:val="start"/>
              <w:rPr/>
            </w:pPr>
            <w:r>
              <w:rPr/>
              <w:t>Telephone</w:t>
              <w:tab/>
            </w:r>
            <w:r>
              <w:rPr>
                <w:b/>
                <w:bCs/>
              </w:rPr>
              <w:t>+(65) 532 5335</w:t>
            </w:r>
          </w:p>
        </w:tc>
        <w:tc>
          <w:tcPr>
            <w:tcW w:w="2065" w:type="dxa"/>
            <w:tcBorders/>
          </w:tcPr>
          <w:p>
            <w:pPr>
              <w:pStyle w:val="Normal"/>
              <w:spacing w:before="0" w:after="60"/>
              <w:jc w:val="start"/>
              <w:rPr/>
            </w:pPr>
            <w:r>
              <w:rPr/>
              <w:t>Date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t>2 August 2000</w:t>
            </w:r>
          </w:p>
        </w:tc>
      </w:tr>
      <w:tr>
        <w:trPr/>
        <w:tc>
          <w:tcPr>
            <w:tcW w:w="4598" w:type="dxa"/>
            <w:tcBorders/>
          </w:tcPr>
          <w:p>
            <w:pPr>
              <w:pStyle w:val="Normal"/>
              <w:spacing w:before="0" w:after="60"/>
              <w:jc w:val="start"/>
              <w:rPr/>
            </w:pPr>
            <w:r>
              <w:rPr/>
              <w:t xml:space="preserve">Fax  </w:t>
              <w:tab/>
              <w:tab/>
            </w:r>
            <w:r>
              <w:rPr>
                <w:b/>
                <w:bCs/>
              </w:rPr>
              <w:t>+(65) 532 5454</w:t>
            </w:r>
          </w:p>
        </w:tc>
        <w:tc>
          <w:tcPr>
            <w:tcW w:w="2065" w:type="dxa"/>
            <w:tcBorders/>
          </w:tcPr>
          <w:p>
            <w:pPr>
              <w:pStyle w:val="Normal"/>
              <w:spacing w:before="0" w:after="60"/>
              <w:jc w:val="start"/>
              <w:rPr/>
            </w:pPr>
            <w:r>
              <w:rPr/>
              <w:t>Our Reference</w:t>
            </w:r>
          </w:p>
        </w:tc>
        <w:tc>
          <w:tcPr>
            <w:tcW w:w="324" w:type="dxa"/>
            <w:tcBorders/>
          </w:tcPr>
          <w:p>
            <w:pPr>
              <w:pStyle w:val="Normal"/>
              <w:spacing w:before="0" w:after="60"/>
              <w:jc w:val="start"/>
              <w:rPr/>
            </w:pPr>
            <w:r>
              <w:rPr/>
              <w:t>:</w:t>
            </w:r>
          </w:p>
        </w:tc>
        <w:tc>
          <w:tcPr>
            <w:tcW w:w="2643" w:type="dxa"/>
            <w:tcBorders/>
          </w:tcPr>
          <w:p>
            <w:pPr>
              <w:pStyle w:val="Normal"/>
              <w:spacing w:before="0" w:after="60"/>
              <w:jc w:val="start"/>
              <w:rPr/>
            </w:pPr>
            <w:r>
              <w:rPr/>
              <w:fldChar w:fldCharType="begin"/>
            </w:r>
            <w:r>
              <w:rPr/>
              <w:instrText xml:space="preserve"> FILLIN "Type Our Ref, press Tab and Return or click OK"</w:instrText>
            </w:r>
            <w:r>
              <w:rPr/>
              <w:fldChar w:fldCharType="separate"/>
            </w:r>
            <w:r>
              <w:rPr/>
              <w:t>NRG/jl/20669.20005</w:t>
            </w:r>
            <w:r>
              <w:rPr/>
              <w:fldChar w:fldCharType="end"/>
            </w:r>
          </w:p>
        </w:tc>
      </w:tr>
      <w:tr>
        <w:trPr/>
        <w:tc>
          <w:tcPr>
            <w:tcW w:w="4598" w:type="dxa"/>
            <w:tcBorders/>
          </w:tcPr>
          <w:p>
            <w:pPr>
              <w:pStyle w:val="Normal"/>
              <w:spacing w:before="0" w:after="60"/>
              <w:jc w:val="start"/>
              <w:rPr/>
            </w:pPr>
            <w:r>
              <w:rPr/>
              <w:t xml:space="preserve">Telex  </w:t>
              <w:tab/>
              <w:tab/>
            </w:r>
            <w:r>
              <w:rPr>
                <w:b/>
                <w:bCs/>
              </w:rPr>
              <w:t>RS 20433 WFWs</w:t>
            </w:r>
          </w:p>
        </w:tc>
        <w:tc>
          <w:tcPr>
            <w:tcW w:w="2065" w:type="dxa"/>
            <w:tcBorders/>
          </w:tcPr>
          <w:p>
            <w:pPr>
              <w:pStyle w:val="Normal"/>
              <w:spacing w:before="0" w:after="60"/>
              <w:jc w:val="start"/>
              <w:rPr/>
            </w:pPr>
            <w:r>
              <w:rPr/>
              <w:t>Document Number</w:t>
            </w:r>
          </w:p>
        </w:tc>
        <w:tc>
          <w:tcPr>
            <w:tcW w:w="324" w:type="dxa"/>
            <w:tcBorders/>
          </w:tcPr>
          <w:p>
            <w:pPr>
              <w:pStyle w:val="Normal"/>
              <w:spacing w:before="0" w:after="60"/>
              <w:jc w:val="start"/>
              <w:rPr/>
            </w:pPr>
            <w:r>
              <w:rPr/>
              <w:t>:</w:t>
            </w:r>
          </w:p>
        </w:tc>
        <w:tc>
          <w:tcPr>
            <w:tcW w:w="2643" w:type="dxa"/>
            <w:tcBorders/>
          </w:tcPr>
          <w:p>
            <w:pPr>
              <w:pStyle w:val="Normal"/>
              <w:snapToGrid w:val="false"/>
              <w:spacing w:before="0" w:after="60"/>
              <w:jc w:val="start"/>
              <w:rPr/>
            </w:pPr>
            <w:r>
              <w:rPr/>
            </w:r>
          </w:p>
        </w:tc>
      </w:tr>
      <w:tr>
        <w:trPr/>
        <w:tc>
          <w:tcPr>
            <w:tcW w:w="4598" w:type="dxa"/>
            <w:tcBorders>
              <w:bottom w:val="single" w:sz="6" w:space="0" w:color="000000"/>
            </w:tcBorders>
          </w:tcPr>
          <w:p>
            <w:pPr>
              <w:pStyle w:val="Normal"/>
              <w:spacing w:before="0" w:after="60"/>
              <w:jc w:val="start"/>
              <w:rPr/>
            </w:pPr>
            <w:r>
              <w:rPr/>
              <w:t xml:space="preserve">E-Mail:            </w:t>
            </w:r>
            <w:r>
              <w:rPr>
                <w:b/>
                <w:bCs/>
              </w:rPr>
              <w:fldChar w:fldCharType="begin"/>
            </w:r>
            <w:r>
              <w:rPr>
                <w:b/>
                <w:bCs/>
              </w:rPr>
              <w:instrText xml:space="preserve"> FILLIN "E-Mail address  i.e. mwatson - THIS MUST BE IN LOWERCASE press Tab and Return or click OK"</w:instrText>
            </w:r>
            <w:r>
              <w:rPr>
                <w:b/>
                <w:bCs/>
              </w:rPr>
              <w:fldChar w:fldCharType="separate"/>
            </w:r>
            <w:r>
              <w:rPr>
                <w:b/>
                <w:bCs/>
              </w:rPr>
              <w:t>ngregson</w:t>
            </w:r>
            <w:r>
              <w:rPr>
                <w:b/>
                <w:bCs/>
              </w:rPr>
              <w:fldChar w:fldCharType="end"/>
            </w:r>
            <w:r>
              <w:rPr>
                <w:b/>
                <w:bCs/>
              </w:rPr>
              <w:t>@wfw.com</w:t>
            </w:r>
          </w:p>
        </w:tc>
        <w:tc>
          <w:tcPr>
            <w:tcW w:w="2065" w:type="dxa"/>
            <w:tcBorders>
              <w:bottom w:val="single" w:sz="6" w:space="0" w:color="000000"/>
            </w:tcBorders>
          </w:tcPr>
          <w:p>
            <w:pPr>
              <w:pStyle w:val="Normal"/>
              <w:spacing w:before="0" w:after="60"/>
              <w:jc w:val="start"/>
              <w:rPr/>
            </w:pPr>
            <w:r>
              <w:rPr/>
              <w:t>Total Pages</w:t>
            </w:r>
          </w:p>
        </w:tc>
        <w:tc>
          <w:tcPr>
            <w:tcW w:w="324" w:type="dxa"/>
            <w:tcBorders>
              <w:bottom w:val="single" w:sz="6" w:space="0" w:color="000000"/>
            </w:tcBorders>
          </w:tcPr>
          <w:p>
            <w:pPr>
              <w:pStyle w:val="Normal"/>
              <w:spacing w:before="0" w:after="60"/>
              <w:jc w:val="start"/>
              <w:rPr/>
            </w:pPr>
            <w:r>
              <w:rPr/>
              <w:t>:</w:t>
            </w:r>
          </w:p>
        </w:tc>
        <w:tc>
          <w:tcPr>
            <w:tcW w:w="2643" w:type="dxa"/>
            <w:tcBorders>
              <w:bottom w:val="single" w:sz="6" w:space="0" w:color="000000"/>
            </w:tcBorders>
          </w:tcPr>
          <w:p>
            <w:pPr>
              <w:pStyle w:val="Normal"/>
              <w:spacing w:before="0" w:after="60"/>
              <w:jc w:val="start"/>
              <w:rPr/>
            </w:pPr>
            <w:r>
              <w:rPr/>
              <w:t>2</w:t>
            </w:r>
          </w:p>
        </w:tc>
      </w:tr>
    </w:tbl>
    <w:p>
      <w:pPr>
        <w:pStyle w:val="Normal"/>
        <w:spacing w:lineRule="auto" w:line="216" w:before="120" w:after="120"/>
        <w:ind w:end="101"/>
        <w:rPr/>
      </w:pPr>
      <w:r>
        <w:rPr>
          <w:b/>
          <w:bCs/>
          <w:sz w:val="20"/>
          <w:szCs w:val="20"/>
        </w:rPr>
        <w:t>CONFIDENTIALITY</w:t>
      </w:r>
      <w:r>
        <w:rPr>
          <w:sz w:val="20"/>
          <w:szCs w:val="20"/>
        </w:rPr>
        <w:t xml:space="preserve"> </w:t>
      </w:r>
      <w:r>
        <w:rPr>
          <w:rFonts w:eastAsia="Symbol" w:cs="Symbol" w:ascii="Symbol" w:hAnsi="Symbol"/>
          <w:sz w:val="20"/>
          <w:szCs w:val="20"/>
        </w:rPr>
        <w:sym w:font="Symbol" w:char="b7"/>
      </w:r>
      <w:r>
        <w:rPr/>
        <w:t xml:space="preserve"> If you or your organisation are not a named addressee of this fax, you must not read the contents, copy them or disclose them to any other person.   Please telephone us immediately to enable us to re-send the fax.</w:t>
      </w:r>
    </w:p>
    <w:tbl>
      <w:tblPr>
        <w:tblW w:w="9630" w:type="dxa"/>
        <w:jc w:val="start"/>
        <w:tblInd w:w="18" w:type="dxa"/>
        <w:tblLayout w:type="fixed"/>
        <w:tblCellMar>
          <w:top w:w="0" w:type="dxa"/>
          <w:start w:w="108" w:type="dxa"/>
          <w:bottom w:w="0" w:type="dxa"/>
          <w:end w:w="108" w:type="dxa"/>
        </w:tblCellMar>
      </w:tblPr>
      <w:tblGrid>
        <w:gridCol w:w="2180"/>
        <w:gridCol w:w="2"/>
        <w:gridCol w:w="271"/>
        <w:gridCol w:w="2"/>
        <w:gridCol w:w="7175"/>
      </w:tblGrid>
      <w:tr>
        <w:trPr>
          <w:trHeight w:val="200" w:hRule="exact"/>
        </w:trPr>
        <w:tc>
          <w:tcPr>
            <w:tcW w:w="2182" w:type="dxa"/>
            <w:gridSpan w:val="2"/>
            <w:tcBorders>
              <w:top w:val="single" w:sz="6" w:space="0" w:color="000000"/>
            </w:tcBorders>
          </w:tcPr>
          <w:p>
            <w:pPr>
              <w:pStyle w:val="Normal"/>
              <w:snapToGrid w:val="false"/>
              <w:spacing w:lineRule="auto" w:line="300" w:before="0" w:after="80"/>
              <w:rPr/>
            </w:pPr>
            <w:r>
              <w:rPr/>
            </w:r>
          </w:p>
        </w:tc>
        <w:tc>
          <w:tcPr>
            <w:tcW w:w="273" w:type="dxa"/>
            <w:gridSpan w:val="2"/>
            <w:tcBorders>
              <w:top w:val="single" w:sz="6" w:space="0" w:color="000000"/>
            </w:tcBorders>
          </w:tcPr>
          <w:p>
            <w:pPr>
              <w:pStyle w:val="Normal"/>
              <w:snapToGrid w:val="false"/>
              <w:spacing w:lineRule="auto" w:line="300" w:before="0" w:after="80"/>
              <w:rPr/>
            </w:pPr>
            <w:r>
              <w:rPr/>
            </w:r>
          </w:p>
        </w:tc>
        <w:tc>
          <w:tcPr>
            <w:tcW w:w="7175" w:type="dxa"/>
            <w:tcBorders>
              <w:top w:val="single" w:sz="6" w:space="0" w:color="000000"/>
            </w:tcBorders>
          </w:tcPr>
          <w:p>
            <w:pPr>
              <w:pStyle w:val="Normal"/>
              <w:snapToGrid w:val="false"/>
              <w:spacing w:lineRule="auto" w:line="300" w:before="0" w:after="80"/>
              <w:rPr>
                <w:b/>
                <w:bCs/>
              </w:rPr>
            </w:pPr>
            <w:r>
              <w:rPr>
                <w:b/>
                <w:bCs/>
              </w:rPr>
            </w:r>
          </w:p>
        </w:tc>
      </w:tr>
      <w:tr>
        <w:trPr/>
        <w:tc>
          <w:tcPr>
            <w:tcW w:w="2180" w:type="dxa"/>
            <w:tcBorders/>
          </w:tcPr>
          <w:p>
            <w:pPr>
              <w:pStyle w:val="Normal"/>
              <w:jc w:val="start"/>
              <w:rPr/>
            </w:pPr>
            <w:r>
              <w:rPr/>
              <w:t>To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t xml:space="preserve">Mr David Best </w:t>
            </w:r>
          </w:p>
        </w:tc>
      </w:tr>
      <w:tr>
        <w:trPr/>
        <w:tc>
          <w:tcPr>
            <w:tcW w:w="2180" w:type="dxa"/>
            <w:tcBorders/>
          </w:tcPr>
          <w:p>
            <w:pPr>
              <w:pStyle w:val="Normal"/>
              <w:jc w:val="start"/>
              <w:rPr/>
            </w:pPr>
            <w:r>
              <w:rPr/>
              <w:t>Organisation</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ORGANISATION, press TAB,RETURN or CLICK OK"</w:instrText>
            </w:r>
            <w:r>
              <w:rPr>
                <w:b/>
                <w:bCs/>
              </w:rPr>
              <w:fldChar w:fldCharType="separate"/>
            </w:r>
            <w:r>
              <w:rPr>
                <w:b/>
                <w:bCs/>
              </w:rPr>
              <w:t>Clyde &amp; Co</w:t>
            </w:r>
            <w:r>
              <w:rPr>
                <w:b/>
                <w:bCs/>
              </w:rPr>
              <w:fldChar w:fldCharType="end"/>
            </w:r>
          </w:p>
          <w:p>
            <w:pPr>
              <w:pStyle w:val="Normal"/>
              <w:jc w:val="start"/>
              <w:rPr>
                <w:b/>
                <w:bCs/>
              </w:rPr>
            </w:pPr>
            <w:r>
              <w:rPr>
                <w:b/>
                <w:bCs/>
              </w:rPr>
              <w:t>London</w:t>
            </w:r>
          </w:p>
        </w:tc>
      </w:tr>
      <w:tr>
        <w:trPr/>
        <w:tc>
          <w:tcPr>
            <w:tcW w:w="2180" w:type="dxa"/>
            <w:tcBorders/>
          </w:tcPr>
          <w:p>
            <w:pPr>
              <w:pStyle w:val="Normal"/>
              <w:jc w:val="start"/>
              <w:rPr/>
            </w:pPr>
            <w:r>
              <w:rPr/>
              <w:t>Fax No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t>001 44 207 623 5427</w:t>
            </w:r>
            <w:r>
              <w:rPr>
                <w:b/>
                <w:bCs/>
              </w:rPr>
              <w:fldChar w:fldCharType="begin"/>
            </w:r>
            <w:r>
              <w:rPr>
                <w:b/>
                <w:bCs/>
              </w:rPr>
              <w:instrText xml:space="preserve"> FILLIN "CC:  Fax Number, press TAB,RETURN or CLICK OK"</w:instrText>
            </w:r>
            <w:r>
              <w:rPr>
                <w:b/>
                <w:bCs/>
              </w:rPr>
              <w:fldChar w:fldCharType="separate"/>
            </w:r>
            <w:r>
              <w:rPr>
                <w:b/>
                <w:bCs/>
              </w:rPr>
            </w:r>
            <w:r>
              <w:rPr>
                <w:b/>
                <w:bCs/>
              </w:rPr>
              <w:fldChar w:fldCharType="end"/>
            </w:r>
          </w:p>
        </w:tc>
      </w:tr>
      <w:tr>
        <w:trPr/>
        <w:tc>
          <w:tcPr>
            <w:tcW w:w="2180" w:type="dxa"/>
            <w:tcBorders/>
          </w:tcPr>
          <w:p>
            <w:pPr>
              <w:pStyle w:val="Normal"/>
              <w:snapToGrid w:val="false"/>
              <w:jc w:val="start"/>
              <w:rPr>
                <w:b/>
                <w:bCs/>
              </w:rPr>
            </w:pPr>
            <w:r>
              <w:rPr>
                <w:b/>
                <w:bCs/>
              </w:rPr>
            </w:r>
          </w:p>
        </w:tc>
        <w:tc>
          <w:tcPr>
            <w:tcW w:w="273" w:type="dxa"/>
            <w:gridSpan w:val="2"/>
            <w:tcBorders/>
          </w:tcPr>
          <w:p>
            <w:pPr>
              <w:pStyle w:val="Normal"/>
              <w:snapToGrid w:val="false"/>
              <w:jc w:val="start"/>
              <w:rPr/>
            </w:pPr>
            <w:r>
              <w:rPr/>
            </w:r>
          </w:p>
        </w:tc>
        <w:tc>
          <w:tcPr>
            <w:tcW w:w="7177" w:type="dxa"/>
            <w:gridSpan w:val="2"/>
            <w:tcBorders/>
          </w:tcPr>
          <w:p>
            <w:pPr>
              <w:pStyle w:val="Normal"/>
              <w:snapToGrid w:val="false"/>
              <w:jc w:val="start"/>
              <w:rPr>
                <w:b/>
                <w:bCs/>
              </w:rPr>
            </w:pPr>
            <w:r>
              <w:rPr>
                <w:b/>
                <w:bCs/>
              </w:rPr>
            </w:r>
          </w:p>
        </w:tc>
      </w:tr>
      <w:tr>
        <w:trPr/>
        <w:tc>
          <w:tcPr>
            <w:tcW w:w="2180" w:type="dxa"/>
            <w:tcBorders/>
          </w:tcPr>
          <w:p>
            <w:pPr>
              <w:pStyle w:val="Normal"/>
              <w:jc w:val="start"/>
              <w:rPr/>
            </w:pPr>
            <w:r>
              <w:rPr/>
              <w:t>To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t>Mr Matthias Lee</w:t>
            </w:r>
          </w:p>
        </w:tc>
      </w:tr>
      <w:tr>
        <w:trPr/>
        <w:tc>
          <w:tcPr>
            <w:tcW w:w="2180" w:type="dxa"/>
            <w:tcBorders/>
          </w:tcPr>
          <w:p>
            <w:pPr>
              <w:pStyle w:val="Normal"/>
              <w:jc w:val="start"/>
              <w:rPr/>
            </w:pPr>
            <w:r>
              <w:rPr/>
              <w:t>Organisation</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ORGANISATION, press TAB,RETURN or CLICK OK"</w:instrText>
            </w:r>
            <w:r>
              <w:rPr>
                <w:b/>
                <w:bCs/>
              </w:rPr>
              <w:fldChar w:fldCharType="separate"/>
            </w:r>
            <w:r>
              <w:rPr>
                <w:b/>
                <w:bCs/>
              </w:rPr>
              <w:t>Enron Capital &amp; Trade Resources Singapore Pte Ltd</w:t>
            </w:r>
            <w:r>
              <w:rPr>
                <w:b/>
                <w:bCs/>
              </w:rPr>
              <w:fldChar w:fldCharType="end"/>
            </w:r>
          </w:p>
        </w:tc>
      </w:tr>
      <w:tr>
        <w:trPr/>
        <w:tc>
          <w:tcPr>
            <w:tcW w:w="2180" w:type="dxa"/>
            <w:tcBorders/>
          </w:tcPr>
          <w:p>
            <w:pPr>
              <w:pStyle w:val="Normal"/>
              <w:jc w:val="start"/>
              <w:rPr/>
            </w:pPr>
            <w:r>
              <w:rPr/>
              <w:t>Fax No</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"CC:  Fax Number, press TAB,RETURN or CLICK OK"</w:instrText>
            </w:r>
            <w:r>
              <w:rPr>
                <w:b/>
                <w:bCs/>
              </w:rPr>
              <w:fldChar w:fldCharType="separate"/>
            </w:r>
            <w:r>
              <w:rPr>
                <w:b/>
                <w:bCs/>
              </w:rPr>
              <w:t>734 2868</w:t>
            </w:r>
            <w:r>
              <w:rPr>
                <w:b/>
                <w:bCs/>
              </w:rPr>
              <w:fldChar w:fldCharType="end"/>
            </w:r>
          </w:p>
        </w:tc>
      </w:tr>
      <w:tr>
        <w:trPr/>
        <w:tc>
          <w:tcPr>
            <w:tcW w:w="2180" w:type="dxa"/>
            <w:tcBorders/>
          </w:tcPr>
          <w:p>
            <w:pPr>
              <w:pStyle w:val="Normal"/>
              <w:snapToGrid w:val="false"/>
              <w:jc w:val="start"/>
              <w:rPr>
                <w:b/>
                <w:bCs/>
              </w:rPr>
            </w:pPr>
            <w:r>
              <w:rPr>
                <w:b/>
                <w:bCs/>
              </w:rPr>
            </w:r>
          </w:p>
        </w:tc>
        <w:tc>
          <w:tcPr>
            <w:tcW w:w="273" w:type="dxa"/>
            <w:gridSpan w:val="2"/>
            <w:tcBorders/>
          </w:tcPr>
          <w:p>
            <w:pPr>
              <w:pStyle w:val="Normal"/>
              <w:snapToGrid w:val="false"/>
              <w:jc w:val="start"/>
              <w:rPr/>
            </w:pPr>
            <w:r>
              <w:rPr/>
            </w:r>
          </w:p>
        </w:tc>
        <w:tc>
          <w:tcPr>
            <w:tcW w:w="7177" w:type="dxa"/>
            <w:gridSpan w:val="2"/>
            <w:tcBorders/>
          </w:tcPr>
          <w:p>
            <w:pPr>
              <w:pStyle w:val="Normal"/>
              <w:snapToGrid w:val="false"/>
              <w:jc w:val="start"/>
              <w:rPr>
                <w:b/>
                <w:bCs/>
              </w:rPr>
            </w:pPr>
            <w:r>
              <w:rPr>
                <w:b/>
                <w:bCs/>
              </w:rPr>
            </w:r>
          </w:p>
        </w:tc>
      </w:tr>
      <w:tr>
        <w:trPr/>
        <w:tc>
          <w:tcPr>
            <w:tcW w:w="2180" w:type="dxa"/>
            <w:tcBorders/>
          </w:tcPr>
          <w:p>
            <w:pPr>
              <w:pStyle w:val="Normal"/>
              <w:jc w:val="start"/>
              <w:rPr/>
            </w:pPr>
            <w:r>
              <w:rPr/>
              <w:t>From</w:t>
            </w:r>
          </w:p>
        </w:tc>
        <w:tc>
          <w:tcPr>
            <w:tcW w:w="273" w:type="dxa"/>
            <w:gridSpan w:val="2"/>
            <w:tcBorders/>
          </w:tcPr>
          <w:p>
            <w:pPr>
              <w:pStyle w:val="Normal"/>
              <w:jc w:val="start"/>
              <w:rPr/>
            </w:pPr>
            <w:r>
              <w:rPr/>
              <w:t>:</w:t>
            </w:r>
          </w:p>
        </w:tc>
        <w:tc>
          <w:tcPr>
            <w:tcW w:w="7177" w:type="dxa"/>
            <w:gridSpan w:val="2"/>
            <w:tcBorders/>
          </w:tcPr>
          <w:p>
            <w:pPr>
              <w:pStyle w:val="Normal"/>
              <w:jc w:val="start"/>
              <w:rPr>
                <w:b/>
                <w:bCs/>
              </w:rPr>
            </w:pPr>
            <w:r>
              <w:rPr>
                <w:b/>
                <w:bCs/>
              </w:rPr>
              <w:fldChar w:fldCharType="begin"/>
            </w:r>
            <w:r>
              <w:rPr>
                <w:b/>
                <w:bCs/>
              </w:rPr>
              <w:instrText xml:space="preserve"> FILLIN "Type Sender’s Name, press Tab and Return or click OK"</w:instrText>
            </w:r>
            <w:r>
              <w:rPr>
                <w:b/>
                <w:bCs/>
              </w:rPr>
              <w:fldChar w:fldCharType="separate"/>
            </w:r>
            <w:r>
              <w:rPr>
                <w:b/>
                <w:bCs/>
              </w:rPr>
              <w:t>Neale Gregson</w:t>
            </w:r>
            <w:r>
              <w:rPr>
                <w:b/>
                <w:bCs/>
              </w:rPr>
              <w:fldChar w:fldCharType="end"/>
            </w:r>
          </w:p>
        </w:tc>
      </w:tr>
      <w:tr>
        <w:trPr>
          <w:trHeight w:val="200" w:hRule="exact"/>
        </w:trPr>
        <w:tc>
          <w:tcPr>
            <w:tcW w:w="2182" w:type="dxa"/>
            <w:gridSpan w:val="2"/>
            <w:tcBorders>
              <w:bottom w:val="single" w:sz="6" w:space="0" w:color="000000"/>
            </w:tcBorders>
          </w:tcPr>
          <w:p>
            <w:pPr>
              <w:pStyle w:val="Normal"/>
              <w:snapToGrid w:val="false"/>
              <w:spacing w:lineRule="auto" w:line="300" w:before="0" w:after="80"/>
              <w:rPr>
                <w:b/>
                <w:bCs/>
              </w:rPr>
            </w:pPr>
            <w:r>
              <w:rPr>
                <w:b/>
                <w:bCs/>
              </w:rPr>
            </w:r>
          </w:p>
        </w:tc>
        <w:tc>
          <w:tcPr>
            <w:tcW w:w="273" w:type="dxa"/>
            <w:gridSpan w:val="2"/>
            <w:tcBorders>
              <w:bottom w:val="single" w:sz="6" w:space="0" w:color="000000"/>
            </w:tcBorders>
          </w:tcPr>
          <w:p>
            <w:pPr>
              <w:pStyle w:val="Normal"/>
              <w:snapToGrid w:val="false"/>
              <w:spacing w:lineRule="auto" w:line="300" w:before="0" w:after="80"/>
              <w:rPr/>
            </w:pPr>
            <w:r>
              <w:rPr/>
            </w:r>
          </w:p>
        </w:tc>
        <w:tc>
          <w:tcPr>
            <w:tcW w:w="7175" w:type="dxa"/>
            <w:tcBorders>
              <w:bottom w:val="single" w:sz="6" w:space="0" w:color="000000"/>
            </w:tcBorders>
          </w:tcPr>
          <w:p>
            <w:pPr>
              <w:pStyle w:val="Normal"/>
              <w:snapToGrid w:val="false"/>
              <w:spacing w:lineRule="auto" w:line="300" w:before="0" w:after="80"/>
              <w:rPr>
                <w:b/>
                <w:bCs/>
              </w:rPr>
            </w:pPr>
            <w:r>
              <w:rPr>
                <w:b/>
                <w:bCs/>
              </w:rPr>
            </w:r>
          </w:p>
        </w:tc>
      </w:tr>
    </w:tbl>
    <w:p>
      <w:pPr>
        <w:pStyle w:val="Normal"/>
        <w:rPr/>
      </w:pPr>
      <w:r>
        <w:rPr/>
      </w:r>
    </w:p>
    <w:p>
      <w:pPr>
        <w:pStyle w:val="Normal"/>
        <w:jc w:val="start"/>
        <w:rPr>
          <w:b/>
          <w:bCs/>
        </w:rPr>
      </w:pPr>
      <w:r>
        <w:rPr>
          <w:b/>
          <w:bCs/>
        </w:rPr>
        <w:t>“</w:t>
      </w:r>
      <w:r>
        <w:rPr>
          <w:b/>
          <w:bCs/>
        </w:rPr>
        <w:t>PACIFIC VIRGO”</w:t>
      </w:r>
    </w:p>
    <w:p>
      <w:pPr>
        <w:pStyle w:val="Normal"/>
        <w:rPr>
          <w:b/>
          <w:bCs/>
        </w:rPr>
      </w:pPr>
      <w:r>
        <w:rPr>
          <w:b/>
          <w:bCs/>
        </w:rPr>
      </w:r>
    </w:p>
    <w:p>
      <w:pPr>
        <w:pStyle w:val="Normal"/>
        <w:rPr/>
      </w:pPr>
      <w:r>
        <w:rPr/>
        <w:t>I refer to my fax of this morning and our subsequent telephone conversation.  As discussed, the latest position is as follows:</w:t>
      </w:r>
    </w:p>
    <w:p>
      <w:pPr>
        <w:pStyle w:val="Normal"/>
        <w:rPr/>
      </w:pPr>
      <w:r>
        <w:rPr/>
      </w:r>
    </w:p>
    <w:p>
      <w:pPr>
        <w:pStyle w:val="Normal"/>
        <w:ind w:hanging="720" w:start="720" w:end="0"/>
        <w:rPr/>
      </w:pPr>
      <w:r>
        <w:rPr/>
        <w:t>1.</w:t>
        <w:tab/>
        <w:t>I have arranged with Matt to take a statement from Eric Tan this Friday to clarify the carriage contractual position.</w:t>
      </w:r>
    </w:p>
    <w:p>
      <w:pPr>
        <w:pStyle w:val="Normal"/>
        <w:rPr/>
      </w:pPr>
      <w:r>
        <w:rPr/>
      </w:r>
    </w:p>
    <w:p>
      <w:pPr>
        <w:pStyle w:val="Normal"/>
        <w:ind w:hanging="720" w:start="720" w:end="0"/>
        <w:rPr/>
      </w:pPr>
      <w:r>
        <w:rPr/>
        <w:t>2.</w:t>
        <w:tab/>
        <w:t>I met Capt Sawant of PacMarine today and expect to receive his draft consolidated report for our review within Tuesday next week.</w:t>
      </w:r>
    </w:p>
    <w:p>
      <w:pPr>
        <w:pStyle w:val="Normal"/>
        <w:rPr/>
      </w:pPr>
      <w:r>
        <w:rPr/>
      </w:r>
    </w:p>
    <w:p>
      <w:pPr>
        <w:pStyle w:val="Normal"/>
        <w:ind w:hanging="720" w:start="720" w:end="0"/>
        <w:rPr/>
      </w:pPr>
      <w:r>
        <w:rPr/>
        <w:t>3.</w:t>
        <w:tab/>
        <w:t>Once 1 and 2 above have been dealt with, we will instruct Capt Richard Gregory of Noble Denton to advise on operational aspects.  Capt Gregory himself will deal with the matter.</w:t>
      </w:r>
    </w:p>
    <w:p>
      <w:pPr>
        <w:pStyle w:val="Normal"/>
        <w:ind w:hanging="720" w:start="1440" w:end="0"/>
        <w:rPr/>
      </w:pPr>
      <w:r>
        <w:rPr/>
      </w:r>
    </w:p>
    <w:p>
      <w:pPr>
        <w:pStyle w:val="Normal"/>
        <w:ind w:hanging="720" w:start="720" w:end="0"/>
        <w:rPr/>
      </w:pPr>
      <w:r>
        <w:rPr/>
        <w:t>4.</w:t>
        <w:tab/>
        <w:t>We have agreed not to proceed towards an arrest in Singapore tomorrow.  According to our local shipwatcher, the vessel is a frequent visitor here.  It will be helpful to clarify the fixture position with Eric Tan.  Likewise, to get (at least preliminary) expert input from Richard Gregory, Steve Jones, as well as Capt Sawant.  The merits of proceeding in rem rather than through arbitration need to be carefully weighed.  While there may be some tactical advantage in pursuing an early aggressive stance (and obtaining full security), proceeding before the Singapore court may not be considered ideal, especially if (as appears) the bill of lading incorporates the charterparty provisions, including those on cleaning.</w:t>
      </w:r>
      <w:r>
        <w:br w:type="page"/>
      </w:r>
    </w:p>
    <w:p>
      <w:pPr>
        <w:pStyle w:val="Normal"/>
        <w:ind w:hanging="720" w:start="720" w:end="0"/>
        <w:rPr/>
      </w:pPr>
      <w:r>
        <w:rPr/>
      </w:r>
    </w:p>
    <w:p>
      <w:pPr>
        <w:pStyle w:val="Normal"/>
        <w:ind w:hanging="720" w:start="720" w:end="0"/>
        <w:rPr/>
      </w:pPr>
      <w:r>
        <w:rPr/>
        <w:t>5.</w:t>
        <w:tab/>
        <w:t>I will liaise with Cliff Bennett of Minton, Treharne regarding proposed test method details, and generally keep you posted on progress towards joint analysis, which now looks likely to take place late next week.  In this regard, the fact that Steve Jones of APC Petroleum is on holiday until early next week will not pose a problem.</w:t>
      </w:r>
    </w:p>
    <w:p>
      <w:pPr>
        <w:pStyle w:val="Normal"/>
        <w:rPr/>
      </w:pPr>
      <w:r>
        <w:rPr/>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b/>
          <w:bCs/>
        </w:rPr>
      </w:pPr>
      <w:r>
        <w:rPr>
          <w:b/>
          <w:bCs/>
        </w:rPr>
        <w:t>Neale Gregson</w:t>
      </w:r>
    </w:p>
    <w:sectPr>
      <w:headerReference w:type="default" r:id="rId2"/>
      <w:headerReference w:type="first" r:id="rId3"/>
      <w:footerReference w:type="default" r:id="rId4"/>
      <w:footerReference w:type="first" r:id="rId5"/>
      <w:type w:val="nextPage"/>
      <w:pgSz w:w="11906" w:h="16838"/>
      <w:pgMar w:left="1440" w:right="929" w:gutter="0" w:header="720" w:top="1008" w:footer="432" w:bottom="1008"/>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Wingding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bCs/>
      </w:rPr>
    </w:pPr>
    <w:r>
      <w:rPr>
        <w:b/>
        <w:bCs/>
      </w:rPr>
      <w:t>WATSON, FARLEY &amp; WILLIAMS</w:t>
    </w:r>
  </w:p>
  <w:p>
    <w:pPr>
      <w:pStyle w:val="Footer"/>
      <w:jc w:val="end"/>
      <w:rPr>
        <w:sz w:val="18"/>
        <w:szCs w:val="18"/>
      </w:rPr>
    </w:pPr>
    <w:r>
      <w:rPr>
        <w:sz w:val="18"/>
        <w:szCs w:val="18"/>
      </w:rPr>
      <w:fldChar w:fldCharType="begin"/>
    </w:r>
    <w:r>
      <w:rPr>
        <w:sz w:val="18"/>
        <w:szCs w:val="18"/>
      </w:rPr>
      <w:instrText xml:space="preserve"> DOCPROPERTY "WFWProfile"</w:instrText>
    </w:r>
    <w:r>
      <w:rPr>
        <w:sz w:val="18"/>
        <w:szCs w:val="18"/>
      </w:rPr>
      <w:fldChar w:fldCharType="separate"/>
    </w:r>
    <w:r>
      <w:rPr>
        <w:sz w:val="18"/>
        <w:szCs w:val="18"/>
      </w:rPr>
      <w:t>18028916 v1</w:t>
    </w:r>
    <w:r>
      <w:rPr>
        <w:sz w:val="18"/>
        <w:szCs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p>
  <w:p>
    <w:pPr>
      <w:pStyle w:val="Footer"/>
      <w:rPr>
        <w:sz w:val="18"/>
        <w:szCs w:val="18"/>
      </w:rPr>
    </w:pPr>
    <w:r>
      <w:rPr>
        <w:sz w:val="18"/>
        <w:szCs w:val="18"/>
      </w:rPr>
    </w:r>
  </w:p>
  <w:p>
    <w:pPr>
      <w:pStyle w:val="Footer"/>
      <w:pBdr>
        <w:top w:val="single" w:sz="6" w:space="1" w:color="000000"/>
      </w:pBdr>
      <w:rPr/>
    </w:pPr>
    <w:r>
      <w:rPr>
        <w:sz w:val="18"/>
        <w:szCs w:val="18"/>
      </w:rPr>
      <w:t>London</w:t>
    </w:r>
    <w:r>
      <w:rPr>
        <w:rFonts w:eastAsia="Symbol" w:cs="Symbol" w:ascii="Symbol" w:hAnsi="Symbol"/>
        <w:sz w:val="18"/>
        <w:szCs w:val="18"/>
      </w:rPr>
      <w:sym w:font="Symbol" w:char="b7"/>
    </w:r>
    <w:r>
      <w:rPr>
        <w:sz w:val="18"/>
        <w:szCs w:val="18"/>
      </w:rPr>
      <w:t xml:space="preserve">ATHENS </w:t>
    </w:r>
    <w:r>
      <w:rPr>
        <w:rFonts w:eastAsia="Symbol" w:cs="Symbol" w:ascii="Symbol" w:hAnsi="Symbol"/>
        <w:sz w:val="18"/>
        <w:szCs w:val="18"/>
      </w:rPr>
      <w:sym w:font="Symbol" w:char="b7"/>
    </w:r>
    <w:r>
      <w:rPr>
        <w:sz w:val="18"/>
        <w:szCs w:val="18"/>
      </w:rPr>
      <w:t xml:space="preserve"> PARIS </w:t>
    </w:r>
    <w:r>
      <w:rPr>
        <w:rFonts w:eastAsia="Symbol" w:cs="Symbol" w:ascii="Symbol" w:hAnsi="Symbol"/>
        <w:sz w:val="18"/>
        <w:szCs w:val="18"/>
      </w:rPr>
      <w:sym w:font="Symbol" w:char="b7"/>
    </w:r>
    <w:r>
      <w:rPr>
        <w:sz w:val="18"/>
        <w:szCs w:val="18"/>
      </w:rPr>
      <w:t xml:space="preserve"> NEW YORK </w:t>
    </w:r>
    <w:r>
      <w:rPr>
        <w:rFonts w:eastAsia="Symbol" w:cs="Symbol" w:ascii="Symbol" w:hAnsi="Symbol"/>
        <w:sz w:val="18"/>
        <w:szCs w:val="18"/>
      </w:rPr>
      <w:sym w:font="Symbol" w:char="b7"/>
    </w:r>
    <w:r>
      <w:rPr>
        <w:sz w:val="18"/>
        <w:szCs w:val="18"/>
      </w:rPr>
      <w:t xml:space="preserve"> MOSCOW </w:t>
    </w:r>
    <w:r>
      <w:rPr>
        <w:rFonts w:eastAsia="Symbol" w:cs="Symbol" w:ascii="Symbol" w:hAnsi="Symbol"/>
        <w:sz w:val="18"/>
        <w:szCs w:val="18"/>
      </w:rPr>
      <w:sym w:font="Symbol" w:char="b7"/>
    </w:r>
    <w:r>
      <w:rPr>
        <w:sz w:val="18"/>
        <w:szCs w:val="18"/>
      </w:rPr>
      <w:t xml:space="preserve"> COPENHAGEN </w:t>
    </w:r>
    <w:r>
      <w:rPr>
        <w:rFonts w:eastAsia="Symbol" w:cs="Symbol" w:ascii="Symbol" w:hAnsi="Symbol"/>
        <w:sz w:val="18"/>
        <w:szCs w:val="18"/>
      </w:rPr>
      <w:sym w:font="Symbol" w:char="b7"/>
    </w:r>
    <w:r>
      <w:rPr>
        <w:sz w:val="18"/>
        <w:szCs w:val="18"/>
      </w:rPr>
      <w:t xml:space="preserve"> SINGAPORE</w:t>
    </w:r>
  </w:p>
  <w:p>
    <w:pPr>
      <w:pStyle w:val="Footer"/>
      <w:rPr>
        <w:caps w:val="false"/>
        <w:smallCaps w:val="false"/>
        <w:sz w:val="16"/>
        <w:szCs w:val="16"/>
      </w:rPr>
    </w:pPr>
    <w:r>
      <w:rPr>
        <w:caps w:val="false"/>
        <w:smallCaps w:val="false"/>
        <w:sz w:val="16"/>
        <w:szCs w:val="16"/>
      </w:rPr>
      <w:t>Website: http://www.wfw.com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right" w:pos="8306" w:leader="none"/>
        <w:tab w:val="center" w:pos="9540" w:leader="none"/>
      </w:tabs>
      <w:spacing w:before="0" w:after="480"/>
      <w:ind w:end="187"/>
      <w:jc w:val="end"/>
      <w:rPr/>
    </w:pPr>
    <w:r>
      <w:rPr/>
      <w:t>Page</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3660" cy="167640"/>
              <wp:effectExtent l="0" t="0" r="0" b="0"/>
              <wp:wrapSquare wrapText="bothSides"/>
              <wp:docPr id="1" name="Frame2"/>
              <a:graphic xmlns:a="http://schemas.openxmlformats.org/drawingml/2006/main">
                <a:graphicData uri="http://schemas.microsoft.com/office/word/2010/wordprocessingShape">
                  <wps:wsp>
                    <wps:cNvSpPr txBox="1"/>
                    <wps:spPr>
                      <a:xfrm>
                        <a:off x="0" y="0"/>
                        <a:ext cx="73660" cy="16764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pt;height:13.2pt;mso-wrap-distance-left:0pt;mso-wrap-distance-right:0pt;mso-wrap-distance-top:0pt;mso-wrap-distance-bottom:0pt;margin-top:0.05pt;mso-position-vertical-relative:text;margin-left:471.0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lowerLetter"/>
      <w:lvlText w:val="%2"/>
      <w:lvlJc w:val="start"/>
      <w:pPr>
        <w:tabs>
          <w:tab w:val="num" w:pos="720"/>
        </w:tabs>
        <w:ind w:start="720" w:hanging="720"/>
      </w:pPr>
    </w:lvl>
    <w:lvl w:ilvl="2">
      <w:start w:val="1"/>
      <w:pStyle w:val="Heading3"/>
      <w:numFmt w:val="lowerRoman"/>
      <w:lvlText w:val="%3"/>
      <w:lvlJc w:val="start"/>
      <w:pPr>
        <w:tabs>
          <w:tab w:val="num" w:pos="720"/>
        </w:tabs>
        <w:ind w:start="720" w:hanging="720"/>
      </w:pPr>
    </w:lvl>
    <w:lvl w:ilvl="3">
      <w:start w:val="1"/>
      <w:pStyle w:val="Heading4"/>
      <w:numFmt w:val="upp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decimal"/>
      <w:lvlText w:val="%6"/>
      <w:lvlJc w:val="start"/>
      <w:pPr>
        <w:tabs>
          <w:tab w:val="num" w:pos="720"/>
        </w:tabs>
        <w:ind w:start="720" w:hanging="720"/>
      </w:pPr>
    </w:lvl>
    <w:lvl w:ilvl="6">
      <w:start w:val="1"/>
      <w:pStyle w:val="Heading7"/>
      <w:numFmt w:val="decimal"/>
      <w:suff w:val="nothing"/>
      <w:lvlText w:val="%1.%2.%3.%4.%5.%6.%7"/>
      <w:lvlJc w:val="start"/>
      <w:pPr>
        <w:tabs>
          <w:tab w:val="num" w:pos="0"/>
        </w:tabs>
        <w:ind w:start="0" w:hanging="0"/>
      </w:pPr>
    </w:lvl>
    <w:lvl w:ilvl="7">
      <w:start w:val="1"/>
      <w:pStyle w:val="Heading8"/>
      <w:numFmt w:val="decimal"/>
      <w:suff w:val="nothing"/>
      <w:lvlText w:val="%1.%2.%3.%4.%5.%6.%7.%8"/>
      <w:lvlJc w:val="start"/>
      <w:pPr>
        <w:tabs>
          <w:tab w:val="num" w:pos="0"/>
        </w:tabs>
        <w:ind w:start="0" w:hanging="0"/>
      </w:pPr>
    </w:lvl>
    <w:lvl w:ilvl="8">
      <w:start w:val="1"/>
      <w:pStyle w:val="Heading9"/>
      <w:numFmt w:val="decimal"/>
      <w:suff w:val="nothing"/>
      <w:lvlText w:val="%1.%2.%3.%4.%5.%6.%7.%8.%9"/>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3"/>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tabs>
        <w:tab w:val="clear" w:pos="720"/>
      </w:tabs>
      <w:spacing w:before="0" w:after="240"/>
      <w:ind w:hanging="720" w:start="2160" w:end="0"/>
      <w:outlineLvl w:val="1"/>
    </w:pPr>
    <w:rPr/>
  </w:style>
  <w:style w:type="paragraph" w:styleId="Heading3">
    <w:name w:val="heading 3"/>
    <w:basedOn w:val="Normal"/>
    <w:next w:val="BodyText"/>
    <w:qFormat/>
    <w:pPr>
      <w:numPr>
        <w:ilvl w:val="2"/>
        <w:numId w:val="1"/>
      </w:numPr>
      <w:tabs>
        <w:tab w:val="clear" w:pos="720"/>
      </w:tabs>
      <w:spacing w:before="0" w:after="240"/>
      <w:ind w:hanging="720" w:start="2880" w:end="0"/>
      <w:outlineLvl w:val="2"/>
    </w:pPr>
    <w:rPr/>
  </w:style>
  <w:style w:type="paragraph" w:styleId="Heading4">
    <w:name w:val="heading 4"/>
    <w:basedOn w:val="Normal"/>
    <w:next w:val="BodyText"/>
    <w:qFormat/>
    <w:pPr>
      <w:numPr>
        <w:ilvl w:val="3"/>
        <w:numId w:val="1"/>
      </w:numPr>
      <w:tabs>
        <w:tab w:val="clear" w:pos="720"/>
      </w:tabs>
      <w:spacing w:before="0" w:after="240"/>
      <w:ind w:hanging="720" w:start="3600" w:end="0"/>
      <w:outlineLvl w:val="3"/>
    </w:pPr>
    <w:rPr/>
  </w:style>
  <w:style w:type="paragraph" w:styleId="Heading5">
    <w:name w:val="heading 5"/>
    <w:basedOn w:val="Normal"/>
    <w:next w:val="BodyText"/>
    <w:qFormat/>
    <w:pPr>
      <w:numPr>
        <w:ilvl w:val="4"/>
        <w:numId w:val="1"/>
      </w:numPr>
      <w:tabs>
        <w:tab w:val="clear" w:pos="720"/>
      </w:tabs>
      <w:spacing w:before="0" w:after="240"/>
      <w:ind w:hanging="720" w:start="4320" w:end="0"/>
      <w:outlineLvl w:val="4"/>
    </w:pPr>
    <w:rPr/>
  </w:style>
  <w:style w:type="paragraph" w:styleId="Heading6">
    <w:name w:val="heading 6"/>
    <w:basedOn w:val="Normal"/>
    <w:next w:val="BodyText"/>
    <w:qFormat/>
    <w:pPr>
      <w:numPr>
        <w:ilvl w:val="5"/>
        <w:numId w:val="1"/>
      </w:numPr>
      <w:tabs>
        <w:tab w:val="clear" w:pos="720"/>
      </w:tabs>
      <w:spacing w:before="0" w:after="240"/>
      <w:ind w:hanging="720" w:start="5040" w:end="0"/>
      <w:outlineLvl w:val="5"/>
    </w:pPr>
    <w:rPr/>
  </w:style>
  <w:style w:type="paragraph" w:styleId="Heading7">
    <w:name w:val="heading 7"/>
    <w:basedOn w:val="Normal"/>
    <w:next w:val="Normal"/>
    <w:qFormat/>
    <w:pPr>
      <w:numPr>
        <w:ilvl w:val="6"/>
        <w:numId w:val="1"/>
      </w:numPr>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ind w:hanging="0" w:start="432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ind w:hanging="0" w:start="4320" w:end="0"/>
      <w:outlineLvl w:val="8"/>
    </w:pPr>
    <w:rPr>
      <w:rFonts w:ascii="Arial" w:hAnsi="Arial" w:eastAsia="Arial" w:cs="Arial"/>
      <w:b/>
      <w:bCs/>
      <w:i/>
      <w:iCs/>
      <w:sz w:val="18"/>
      <w:szCs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306" w:leader="none"/>
      </w:tabs>
    </w:pPr>
    <w:rPr>
      <w:caps/>
      <w:sz w:val="20"/>
      <w:szCs w:val="20"/>
    </w:rPr>
  </w:style>
  <w:style w:type="paragraph" w:styleId="Header">
    <w:name w:val="header"/>
    <w:basedOn w:val="Normal"/>
    <w:pPr>
      <w:tabs>
        <w:tab w:val="clear" w:pos="720"/>
        <w:tab w:val="center" w:pos="4153" w:leader="none"/>
        <w:tab w:val="right" w:pos="8306" w:leader="none"/>
      </w:tabs>
    </w:pPr>
    <w:rPr/>
  </w:style>
  <w:style w:type="paragraph" w:styleId="listno">
    <w:name w:val="listno"/>
    <w:basedOn w:val="Normal"/>
    <w:qFormat/>
    <w:pPr>
      <w:numPr>
        <w:ilvl w:val="0"/>
        <w:numId w:val="2"/>
      </w:numPr>
      <w:spacing w:before="0" w:after="240"/>
      <w:ind w:hanging="720" w:start="720" w:end="0"/>
    </w:pPr>
    <w:rPr/>
  </w:style>
  <w:style w:type="paragraph" w:styleId="MessageHeaderFirst">
    <w:name w:val="Message Header First"/>
    <w:basedOn w:val="Normal"/>
    <w:next w:val="Normal"/>
    <w:qFormat/>
    <w:pPr>
      <w:keepLines/>
      <w:tabs>
        <w:tab w:val="clear" w:pos="720"/>
        <w:tab w:val="left" w:pos="1560" w:leader="none"/>
      </w:tabs>
      <w:spacing w:lineRule="atLeast" w:line="415"/>
      <w:ind w:hanging="720" w:start="1560" w:end="-360"/>
      <w:jc w:val="star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153"/>
        <w:tab w:val="clear" w:pos="8306"/>
        <w:tab w:val="center" w:pos="4768" w:leader="none"/>
        <w:tab w:val="right" w:pos="9537"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2000-08-02T08:31:00Z</dcterms:created>
  <dc:creator>WFW</dc:creator>
  <dc:description/>
  <dc:language>en-CA</dc:language>
  <cp:lastModifiedBy>WFW</cp:lastModifiedBy>
  <cp:lastPrinted>2000-08-02T18:58:00Z</cp:lastPrinted>
  <dcterms:modified xsi:type="dcterms:W3CDTF">2000-08-02T08:31:00Z</dcterms:modified>
  <cp:revision>2</cp:revision>
  <dc:subject/>
  <dc:title>FAX TO CLYDE &amp;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WProfile">
    <vt:lpwstr>18028916 v1</vt:lpwstr>
  </property>
</Properties>
</file>