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O:\LEGAL\SBAILEY\CTR\163ACTR(ENA-FIRSTUNION)CLEAN.DOC</w:t>
      </w:r>
    </w:p>
    <w:p>
      <w:pPr>
        <w:pStyle w:val="Normal"/>
        <w:bidi w:val="0"/>
        <w:jc w:val="start"/>
        <w:rPr/>
      </w:pPr>
      <w:r>
        <w:rPr/>
        <w:t>and revised document: O:\LEGAL\SBAILEY\CTR\163BCTR(ENA-FIRSTUNION).DOC</w:t>
      </w:r>
    </w:p>
    <w:p>
      <w:pPr>
        <w:pStyle w:val="Normal"/>
        <w:bidi w:val="0"/>
        <w:jc w:val="start"/>
        <w:rPr/>
      </w:pPr>
      <w:r>
        <w:rPr/>
      </w:r>
    </w:p>
    <w:p>
      <w:pPr>
        <w:pStyle w:val="Normal"/>
        <w:bidi w:val="0"/>
        <w:jc w:val="start"/>
        <w:rPr/>
      </w:pPr>
      <w:r>
        <w:rPr/>
        <w:t>CompareRite found      20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end"/>
        <w:rPr>
          <w:rFonts w:ascii="Times New Roman" w:hAnsi="Times New Roman"/>
          <w:b/>
          <w:sz w:val="22"/>
          <w:u w:val="single"/>
        </w:rPr>
      </w:pPr>
      <w:r>
        <w:rPr>
          <w:rFonts w:ascii="Times New Roman" w:hAnsi="Times New Roman"/>
          <w:b/>
          <w:strike/>
          <w:sz w:val="22"/>
          <w:u w:val="single"/>
        </w:rPr>
        <w:t>{DRAFT OF 02/16/2001}</w:t>
      </w:r>
      <w:r>
        <w:rPr>
          <w:rFonts w:ascii="Times New Roman" w:hAnsi="Times New Roman"/>
          <w:b/>
          <w:sz w:val="22"/>
          <w:u w:val="single"/>
        </w:rPr>
        <w:t xml:space="preserve"> [EXECUTION ORIGINAL]</w:t>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 xml:space="preserve">dated as of </w:t>
      </w:r>
      <w:r>
        <w:rPr>
          <w:rFonts w:ascii="Times New Roman" w:hAnsi="Times New Roman"/>
          <w:b/>
          <w:strike/>
          <w:sz w:val="22"/>
        </w:rPr>
        <w:t>{_________________}</w:t>
      </w:r>
      <w:r>
        <w:rPr>
          <w:rFonts w:ascii="Times New Roman" w:hAnsi="Times New Roman"/>
          <w:b/>
          <w:sz w:val="22"/>
        </w:rPr>
        <w:t>[March 7], 2001</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FIRST UNION NATIONAL BANK, a national banking association organized under the law of the United States of America (“Party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B.    However, the words “, or becoming capable at such time of being declared,” as they appear in Section 5(a)(vi) are hereby deleted.</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 (or its equivalent in another currency); with respect to Party A’s Credit Support Provider, U.S. $100,000,000 (or its equivalent in another currency); and with respect to Party B, U.S. $100,000,000 (or its equivalent in another currency)</w:t>
      </w:r>
      <w:r>
        <w:rPr>
          <w:rFonts w:ascii="Times New Roman" w:hAnsi="Times New Roman"/>
          <w:color w:val="000000"/>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(c)</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 and to any Credit Support Provider of Party A or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xml:space="preserve">    For the purpose of Section 6(e):    (i) Loss will apply, and (ii) the Second Method will apply. </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(g)</w:t>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keepNext w:val="true"/>
        <w:bidi w:val="0"/>
        <w:spacing w:lineRule="exact" w:line="240" w:before="480" w:after="0"/>
        <w:jc w:val="both"/>
        <w:rPr>
          <w:rFonts w:ascii="Times New Roman" w:hAnsi="Times New Roman"/>
          <w:sz w:val="22"/>
        </w:rPr>
      </w:pPr>
      <w:r>
        <w:rPr>
          <w:rFonts w:ascii="Times New Roman" w:hAnsi="Times New Roman"/>
          <w:b/>
          <w:sz w:val="22"/>
        </w:rPr>
        <w:t>Part 2.    Tax Representations.</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keepNext w:val="true"/>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 applies to Party B:</w:t>
      </w:r>
    </w:p>
    <w:p>
      <w:pPr>
        <w:pStyle w:val="Normal"/>
        <w:bidi w:val="0"/>
        <w:spacing w:lineRule="exact" w:line="240" w:before="240" w:after="0"/>
        <w:ind w:hanging="0" w:start="900" w:end="720"/>
        <w:jc w:val="both"/>
        <w:rPr>
          <w:rFonts w:ascii="Times New Roman" w:hAnsi="Times New Roman"/>
          <w:color w:val="7F007F"/>
          <w:sz w:val="22"/>
        </w:rPr>
      </w:pPr>
      <w:r>
        <w:rPr>
          <w:rFonts w:ascii="Times New Roman" w:hAnsi="Times New Roman"/>
          <w:sz w:val="22"/>
        </w:rPr>
        <w:t>Party B is a national banking association organized under the laws of the United States of America and is treated as a corporation for United States tax purposes.</w:t>
      </w:r>
      <w:r>
        <w:rPr>
          <w:rFonts w:ascii="Times New Roman" w:hAnsi="Times New Roman"/>
          <w:color w:val="FF0000"/>
          <w:sz w:val="22"/>
        </w:rPr>
        <w:t xml:space="preserve"> </w:t>
      </w:r>
    </w:p>
    <w:p>
      <w:pPr>
        <w:pStyle w:val="Normal"/>
        <w:bidi w:val="0"/>
        <w:spacing w:lineRule="exact" w:line="240" w:before="480" w:after="0"/>
        <w:jc w:val="both"/>
        <w:rPr>
          <w:rFonts w:ascii="Times New Roman" w:hAnsi="Times New Roman"/>
          <w:sz w:val="22"/>
        </w:rPr>
      </w:pPr>
      <w:r>
        <w:rPr>
          <w:rFonts w:ascii="Times New Roman" w:hAnsi="Times New Roman"/>
          <w:b/>
          <w:sz w:val="22"/>
        </w:rPr>
        <w:t>Part 3.    Agreement to Deliver Documents.</w:t>
      </w:r>
    </w:p>
    <w:p>
      <w:pPr>
        <w:pStyle w:val="Normal"/>
        <w:bidi w:val="0"/>
        <w:spacing w:lineRule="exact" w:line="240" w:before="240" w:after="0"/>
        <w:ind w:firstLine="720"/>
        <w:jc w:val="both"/>
        <w:rPr>
          <w:rFonts w:ascii="Times New Roman" w:hAnsi="Times New Roman"/>
          <w:color w:val="000000"/>
          <w:sz w:val="22"/>
        </w:rPr>
      </w:pPr>
      <w:r>
        <w:rPr>
          <w:rFonts w:ascii="Times New Roman" w:hAnsi="Times New Roman"/>
          <w:sz w:val="22"/>
        </w:rPr>
        <w:t>For the purpose of Section 4(a), each party agrees to deliver the following documents, as applicable:</w:t>
      </w:r>
    </w:p>
    <w:p>
      <w:pPr>
        <w:pStyle w:val="Normal"/>
        <w:tabs>
          <w:tab w:val="clear" w:pos="720"/>
          <w:tab w:val="left" w:pos="990" w:leader="none"/>
        </w:tabs>
        <w:bidi w:val="0"/>
        <w:spacing w:lineRule="exact" w:line="240" w:before="240" w:after="0"/>
        <w:jc w:val="both"/>
        <w:rPr>
          <w:rFonts w:ascii="Times New Roman" w:hAnsi="Times New Roman"/>
          <w:sz w:val="22"/>
        </w:rPr>
      </w:pPr>
      <w:r>
        <w:rPr>
          <w:rFonts w:ascii="Times New Roman" w:hAnsi="Times New Roman"/>
          <w:sz w:val="22"/>
        </w:rPr>
        <w:t>(a)</w:t>
        <w:tab/>
        <w:t>Tax forms, documents, or certificates to be delivered are:    United States Internal Revenue Service Form W-9.</w:t>
      </w:r>
    </w:p>
    <w:p>
      <w:pPr>
        <w:pStyle w:val="Normal"/>
        <w:bidi w:val="0"/>
        <w:spacing w:lineRule="exact" w:line="240" w:before="240" w:after="0"/>
        <w:jc w:val="both"/>
        <w:rPr>
          <w:rFonts w:ascii="Times New Roman" w:hAnsi="Times New Roman"/>
          <w:sz w:val="22"/>
        </w:rPr>
      </w:pPr>
      <w:r>
        <w:rPr>
          <w:rFonts w:ascii="Times New Roman" w:hAnsi="Times New Roman"/>
          <w:color w:val="FF0000"/>
          <w:sz w:val="22"/>
        </w:rPr>
        <w:t xml:space="preserve"> </w:t>
      </w: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tcBorders/>
            <w:vAlign w:val="bottom"/>
          </w:tcPr>
          <w:p>
            <w:pPr>
              <w:pStyle w:val="Normal"/>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tcBorders/>
            <w:vAlign w:val="bottom"/>
          </w:tcPr>
          <w:p>
            <w:pPr>
              <w:pStyle w:val="Normal"/>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 ; promptly upon reasonable demand of the other party; and promptly upon a party’s learning that any such form previously provided by such party has become obsolete or incorrect</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r>
              <w:rPr>
                <w:rFonts w:ascii="Times New Roman" w:hAnsi="Times New Roman"/>
                <w:b/>
                <w:strike/>
                <w:sz w:val="22"/>
              </w:rPr>
              <w:t>{        }</w:t>
            </w:r>
            <w:r>
              <w:rPr>
                <w:rFonts w:ascii="Times New Roman" w:hAnsi="Times New Roman"/>
                <w:b/>
                <w:sz w:val="22"/>
              </w:rPr>
              <w:t xml:space="preserve"> </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Justified"/>
              <w:tabs>
                <w:tab w:val="clear" w:pos="720"/>
              </w:tabs>
              <w:bidi w:val="0"/>
              <w:spacing w:lineRule="atLeast" w:line="240" w:before="240" w:after="0"/>
              <w:rPr/>
            </w:pPr>
            <w:r>
              <w:rPr>
                <w:rFonts w:ascii="Times New Roman" w:hAnsi="Times New Roman"/>
              </w:rPr>
              <w:t>Quarterly call reports of Party B</w:t>
            </w:r>
          </w:p>
        </w:tc>
        <w:tc>
          <w:tcPr>
            <w:tcW w:w="2227" w:type="dxa"/>
            <w:tcBorders/>
          </w:tcPr>
          <w:p>
            <w:pPr>
              <w:pStyle w:val="Normal"/>
              <w:tabs>
                <w:tab w:val="clear" w:pos="720"/>
              </w:tabs>
              <w:bidi w:val="0"/>
              <w:spacing w:lineRule="atLeast" w:line="240" w:before="240" w:after="0"/>
              <w:jc w:val="start"/>
              <w:rPr/>
            </w:pPr>
            <w:r>
              <w:rPr>
                <w:rFonts w:ascii="Times New Roman" w:hAnsi="Times New Roman"/>
                <w:sz w:val="22"/>
              </w:rPr>
              <w:t>Promptly following demand by Party A, but in no event later than 60 days after the end of each fiscal quarter of each fiscal year of Party B if such call report is not available at www.fdic.gov</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bl>
    <w:p>
      <w:pPr>
        <w:pStyle w:val="Normal"/>
        <w:keepNext w:val="true"/>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keepNext w:val="true"/>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Justified"/>
              <w:keepNext w:val="true"/>
              <w:tabs>
                <w:tab w:val="clear" w:pos="720"/>
                <w:tab w:val="left" w:pos="3762" w:leader="none"/>
                <w:tab w:val="left" w:pos="4230" w:leader="none"/>
                <w:tab w:val="left" w:pos="9360" w:leader="none"/>
              </w:tabs>
              <w:bidi w:val="0"/>
              <w:spacing w:lineRule="exact" w:line="240" w:before="0" w:after="0"/>
              <w:rPr>
                <w:rFonts w:ascii="Times New Roman" w:hAnsi="Times New Roman"/>
              </w:rPr>
            </w:pPr>
            <w:r>
              <w:rPr>
                <w:rFonts w:ascii="Times New Roman" w:hAnsi="Times New Roman"/>
              </w:rPr>
              <w:t>First Union National Bank</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301 South College Street</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Charlotte, North Carolina 28288-0600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Bruce Young, Sr. Vice President, Risk Management</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Facsimile No.:    (704) 383-0575</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(704) 383-8778</w:t>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Calculation Agent means Party A, unless Party A is a Defaulting Party in which case a bank or financial institution acceptable to both parties shall be appointed to act as Calculation Agent.    All calculations may be independently confirmed by each party and in the event calculations are inconsistent, Party A and Party B shall seek to resolve the inconsistency in good faith.</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keepNext w:val="true"/>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keepNext w:val="true"/>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Justified"/>
        <w:bidi w:val="0"/>
        <w:spacing w:before="0" w:after="0"/>
        <w:rPr>
          <w:rFonts w:ascii="Times New Roman" w:hAnsi="Times New Roman"/>
        </w:rPr>
      </w:pPr>
      <w:r>
        <w:rPr>
          <w:rFonts w:ascii="Times New Roman" w:hAnsi="Times New Roman"/>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Financial Dispute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Financial Dispute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Atlanta, Georgia. 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FF0000"/>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and (j):</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and with respect to Party A only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and with respect to Party A only, it is exposed in the conduct of its business to the risk of variations in weather and is entering into such Transactions to manage or offset such risks.</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 xml:space="preserve"> </w:t>
      </w: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It constitutes an “eligible swap participant” as such term is defined in Rule 35.1(b)(2) of the Commodity Futures Trading Commission, 17 C.F.R. § 35.1(b)(2)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t>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and Agreements.</w:t>
      </w:r>
      <w:r>
        <w:rPr>
          <w:rFonts w:ascii="Times New Roman" w:hAnsi="Times New Roman"/>
          <w:sz w:val="22"/>
        </w:rPr>
        <w:t>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bidi w:val="0"/>
        <w:spacing w:lineRule="exact" w:line="240" w:before="240" w:after="0"/>
        <w:ind w:hanging="720" w:start="1440"/>
        <w:jc w:val="both"/>
        <w:rPr>
          <w:rFonts w:ascii="Times New Roman" w:hAnsi="Times New Roman"/>
          <w:sz w:val="22"/>
        </w:rPr>
      </w:pPr>
      <w:r>
        <w:rPr>
          <w:rFonts w:ascii="Times New Roman" w:hAnsi="Times New Roman"/>
          <w:sz w:val="22"/>
        </w:rPr>
        <w:t>(i)</w:t>
        <w:tab/>
        <w:t>The necessary action to authorize referred to in the representation in Section 3(a)(ii) includes all authorizations required under the FDI Act.</w:t>
      </w:r>
    </w:p>
    <w:p>
      <w:pPr>
        <w:pStyle w:val="BodyTextIndent2"/>
        <w:tabs>
          <w:tab w:val="clear" w:pos="1350"/>
        </w:tabs>
        <w:bidi w:val="0"/>
        <w:spacing w:lineRule="exact" w:line="240" w:before="240" w:after="0"/>
        <w:ind w:hanging="720" w:start="1440"/>
        <w:rPr>
          <w:rFonts w:ascii="Times New Roman" w:hAnsi="Times New Roman"/>
        </w:rPr>
      </w:pPr>
      <w:r>
        <w:rPr>
          <w:rFonts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BodyTextIndent2"/>
        <w:tabs>
          <w:tab w:val="clear" w:pos="1350"/>
        </w:tabs>
        <w:bidi w:val="0"/>
        <w:spacing w:lineRule="exact" w:line="240" w:before="240" w:after="0"/>
        <w:ind w:hanging="720" w:start="1440"/>
        <w:rPr>
          <w:rFonts w:ascii="Times New Roman" w:hAnsi="Times New Roman"/>
        </w:rPr>
      </w:pPr>
      <w:r>
        <w:rPr>
          <w:rFonts w:ascii="Times New Roman" w:hAnsi="Times New Roman"/>
        </w:rPr>
      </w:r>
    </w:p>
    <w:p>
      <w:pPr>
        <w:pStyle w:val="Normal"/>
        <w:keepNext w:val="true"/>
        <w:bidi w:val="0"/>
        <w:spacing w:lineRule="exact" w:line="240" w:before="240" w:after="0"/>
        <w:ind w:hanging="720" w:start="1440"/>
        <w:jc w:val="both"/>
        <w:rPr>
          <w:rFonts w:ascii="Times New Roman" w:hAnsi="Times New Roman"/>
          <w:sz w:val="22"/>
        </w:rPr>
      </w:pPr>
      <w:r>
        <w:rPr>
          <w:rFonts w:ascii="Times New Roman" w:hAnsi="Times New Roman"/>
          <w:sz w:val="22"/>
        </w:rPr>
        <w:t>(iii)</w:t>
        <w:tab/>
        <w:t xml:space="preserve">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xml:space="preserve">    This Agreement, each Confirmation, and each Transaction are subject to the 2000 ISDA Definitions </w:t>
      </w:r>
      <w:r>
        <w:rPr>
          <w:rFonts w:ascii="Times New Roman" w:hAnsi="Times New Roman"/>
          <w:strike/>
          <w:sz w:val="22"/>
        </w:rPr>
        <w:t>{(}</w:t>
      </w:r>
      <w:r>
        <w:rPr>
          <w:rFonts w:ascii="Times New Roman" w:hAnsi="Times New Roman"/>
          <w:b/>
          <w:sz w:val="22"/>
        </w:rPr>
        <w:t>[(]</w:t>
      </w:r>
      <w:r>
        <w:rPr>
          <w:rFonts w:ascii="Times New Roman" w:hAnsi="Times New Roman"/>
          <w:sz w:val="22"/>
        </w:rPr>
        <w:t>the “Definitions”),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rFonts w:ascii="Times New Roman" w:hAnsi="Times New Roman"/>
          <w:strike/>
          <w:sz w:val="22"/>
        </w:rPr>
        <w:t>{two}</w:t>
      </w:r>
      <w:r>
        <w:rPr>
          <w:rFonts w:ascii="Times New Roman" w:hAnsi="Times New Roman"/>
          <w:sz w:val="22"/>
        </w:rPr>
        <w:t xml:space="preserve"> </w:t>
      </w:r>
      <w:r>
        <w:rPr>
          <w:rFonts w:ascii="Times New Roman" w:hAnsi="Times New Roman"/>
          <w:b/>
          <w:sz w:val="22"/>
        </w:rPr>
        <w:t>[ten (10)]</w:t>
      </w:r>
      <w:r>
        <w:rPr>
          <w:rFonts w:ascii="Times New Roman" w:hAnsi="Times New Roman"/>
          <w:sz w:val="22"/>
        </w:rPr>
        <w:t xml:space="preserve"> Local Business Days after it was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xml:space="preserve">    Each party consents to the recording, at any time and from time to time, by the other party of any and all communications between officers or employees of the parties in connection with this Agreement or any Transaction, and waives any further notice of such recording.    </w:t>
      </w:r>
      <w:r>
        <w:rPr>
          <w:rFonts w:ascii="Times New Roman" w:hAnsi="Times New Roman"/>
          <w:strike/>
          <w:sz w:val="22"/>
        </w:rPr>
        <w:t>{Absent an executed Confirmation, such}</w:t>
      </w:r>
      <w:r>
        <w:rPr>
          <w:rFonts w:ascii="Times New Roman" w:hAnsi="Times New Roman"/>
          <w:sz w:val="22"/>
        </w:rPr>
        <w:t xml:space="preserve"> </w:t>
      </w:r>
      <w:r>
        <w:rPr>
          <w:rFonts w:ascii="Times New Roman" w:hAnsi="Times New Roman"/>
          <w:b/>
          <w:sz w:val="22"/>
        </w:rPr>
        <w:t>[Such]</w:t>
      </w:r>
      <w:r>
        <w:rPr>
          <w:rFonts w:ascii="Times New Roman" w:hAnsi="Times New Roman"/>
          <w:sz w:val="22"/>
        </w:rPr>
        <w:t xml:space="preserve"> recordings may be submitted in evidence in proceedings to establish any matters pertinent to this Agreement or any Transaction.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r>
    </w:p>
    <w:p>
      <w:pPr>
        <w:pStyle w:val="Normal"/>
        <w:keepNext w:val="true"/>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w:t>
      </w:r>
      <w:r>
        <w:rPr>
          <w:rFonts w:ascii="Times New Roman" w:hAnsi="Times New Roman"/>
          <w:b/>
          <w:sz w:val="22"/>
        </w:rPr>
        <w:t>[other than as a result of a disclosure in violation of the terms hereof,]</w:t>
      </w:r>
      <w:r>
        <w:rPr>
          <w:rFonts w:ascii="Times New Roman" w:hAnsi="Times New Roman"/>
          <w:sz w:val="22"/>
        </w:rPr>
        <w:t xml:space="preserve"> (ii) as may be required or appropriate in response to any summons, subpoena, or otherwise in connection with any litigation or to comply with any applicable law, order, regulation, ruling, or accounting disclosure rule or standard, </w:t>
      </w:r>
      <w:r>
        <w:rPr>
          <w:rFonts w:ascii="Times New Roman" w:hAnsi="Times New Roman"/>
          <w:b/>
          <w:sz w:val="22"/>
        </w:rPr>
        <w:t>[whether in response thereto or upon initiation by either party defending itself, reducing its liability, or protecting or exercising any of its claims, rights, remedies or interests under or in connection with this Agreement or any Transaction,]</w:t>
      </w:r>
      <w:r>
        <w:rPr>
          <w:rFonts w:ascii="Times New Roman" w:hAnsi="Times New Roman"/>
          <w:sz w:val="22"/>
        </w:rPr>
        <w:t xml:space="preserve">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(c)    Party A may transfer its rights and obligations under this Agreement, in whole but not in part, to any Affiliate organized in the United States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r>
    </w:p>
    <w:p>
      <w:pPr>
        <w:pStyle w:val="Normal"/>
        <w:keepNext w:val="true"/>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2000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7.5(c)(ii)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color w:val="000000"/>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r>
        <w:rPr>
          <w:rFonts w:ascii="Times New Roman" w:hAnsi="Times New Roman"/>
          <w:color w:val="000000"/>
          <w:sz w:val="22"/>
        </w:rPr>
        <w:t>."</w:t>
      </w:r>
    </w:p>
    <w:p>
      <w:pPr>
        <w:pStyle w:val="Normal"/>
        <w:bidi w:val="0"/>
        <w:ind w:firstLine="720"/>
        <w:jc w:val="both"/>
        <w:rPr>
          <w:rFonts w:ascii="Times New Roman" w:hAnsi="Times New Roman"/>
          <w:color w:val="000000"/>
          <w:sz w:val="22"/>
        </w:rPr>
      </w:pPr>
      <w:r>
        <w:rPr>
          <w:rFonts w:ascii="Times New Roman" w:hAnsi="Times New Roman"/>
          <w:color w:val="000000"/>
          <w:sz w:val="22"/>
        </w:rPr>
      </w:r>
    </w:p>
    <w:p>
      <w:pPr>
        <w:pStyle w:val="Normal"/>
        <w:bidi w:val="0"/>
        <w:ind w:firstLine="720"/>
        <w:jc w:val="both"/>
        <w:rPr>
          <w:rFonts w:ascii="Times New Roman" w:hAnsi="Times New Roman"/>
          <w:color w:val="000000"/>
          <w:sz w:val="22"/>
        </w:rPr>
      </w:pPr>
      <w:r>
        <w:rPr>
          <w:rFonts w:ascii="Times New Roman" w:hAnsi="Times New Roman"/>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bidi w:val="0"/>
        <w:ind w:firstLine="720"/>
        <w:jc w:val="both"/>
        <w:rPr>
          <w:rFonts w:ascii="Times New Roman" w:hAnsi="Times New Roman"/>
          <w:color w:val="000000"/>
          <w:sz w:val="22"/>
        </w:rPr>
      </w:pPr>
      <w:r>
        <w:rPr>
          <w:rFonts w:ascii="Times New Roman" w:hAnsi="Times New Roman"/>
          <w:color w:val="000000"/>
          <w:sz w:val="22"/>
        </w:rPr>
      </w:r>
    </w:p>
    <w:p>
      <w:pPr>
        <w:pStyle w:val="Normal"/>
        <w:bidi w:val="0"/>
        <w:jc w:val="both"/>
        <w:rPr>
          <w:rFonts w:ascii="Times New Roman" w:hAnsi="Times New Roman"/>
          <w:sz w:val="22"/>
        </w:rPr>
      </w:pPr>
      <w:r>
        <w:rPr>
          <w:rFonts w:ascii="Times New Roman" w:hAnsi="Times New Roman"/>
          <w:b/>
          <w:sz w:val="22"/>
        </w:rPr>
        <w:t>Part 7.    Additional Terms for FX Transactions and Currency Option Transactions.</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Standard Terms and Conditions Applicable to FX Transactions and Currency Option Transactions.</w:t>
      </w:r>
      <w:r>
        <w:rPr>
          <w:rFonts w:ascii="Times New Roman" w:hAnsi="Times New Roman"/>
          <w:sz w:val="22"/>
        </w:rPr>
        <w:t>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jc w:val="both"/>
        <w:rPr>
          <w:rFonts w:ascii="Times New Roman" w:hAnsi="Times New Roman"/>
          <w:sz w:val="22"/>
        </w:rPr>
      </w:pPr>
      <w:r>
        <w:rPr>
          <w:rFonts w:ascii="Times New Roman" w:hAnsi="Times New Roman"/>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Incorporation of and Amendments to ISDA FX Definitions.</w:t>
      </w:r>
      <w:r>
        <w:rPr>
          <w:rFonts w:ascii="Times New Roman" w:hAnsi="Times New Roman"/>
          <w:sz w:val="22"/>
        </w:rPr>
        <w:t>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t>The following amendment is made to the FX and Currency Option Definitions:</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hanging="0" w:start="720"/>
        <w:jc w:val="both"/>
        <w:rPr>
          <w:rFonts w:ascii="Times New Roman" w:hAnsi="Times New Roman"/>
          <w:sz w:val="22"/>
        </w:rPr>
      </w:pPr>
      <w:r>
        <w:rPr>
          <w:rFonts w:ascii="Times New Roman" w:hAnsi="Times New Roman"/>
          <w:sz w:val="22"/>
        </w:rPr>
        <w:t>Section 3 of the FX and Currency Option Definitions is hereby amended by the addition of the following as a new Section 3.4(c):</w:t>
      </w:r>
    </w:p>
    <w:p>
      <w:pPr>
        <w:pStyle w:val="Normal"/>
        <w:tabs>
          <w:tab w:val="clear" w:pos="720"/>
          <w:tab w:val="left" w:pos="1350" w:leader="none"/>
        </w:tabs>
        <w:bidi w:val="0"/>
        <w:ind w:hanging="0" w:start="720"/>
        <w:jc w:val="both"/>
        <w:rPr>
          <w:rFonts w:ascii="Times New Roman" w:hAnsi="Times New Roman"/>
          <w:sz w:val="22"/>
        </w:rPr>
      </w:pPr>
      <w:r>
        <w:rPr>
          <w:rFonts w:ascii="Times New Roman" w:hAnsi="Times New Roman"/>
          <w:sz w:val="22"/>
        </w:rPr>
      </w:r>
    </w:p>
    <w:p>
      <w:pPr>
        <w:pStyle w:val="Normal"/>
        <w:keepNext w:val="true"/>
        <w:tabs>
          <w:tab w:val="clear" w:pos="720"/>
          <w:tab w:val="left" w:pos="1350" w:leader="none"/>
        </w:tabs>
        <w:bidi w:val="0"/>
        <w:ind w:hanging="0" w:start="720"/>
        <w:jc w:val="both"/>
        <w:rPr>
          <w:rFonts w:ascii="Times New Roman" w:hAnsi="Times New Roman"/>
          <w:sz w:val="22"/>
        </w:rPr>
      </w:pPr>
      <w:r>
        <w:rPr>
          <w:rFonts w:ascii="Times New Roman" w:hAnsi="Times New Roman"/>
          <w:sz w:val="22"/>
        </w:rPr>
        <w:t xml:space="preserve">"Section 3.4(c).    </w:t>
      </w:r>
      <w:r>
        <w:rPr>
          <w:rFonts w:ascii="Times New Roman" w:hAnsi="Times New Roman"/>
          <w:b/>
          <w:sz w:val="22"/>
        </w:rPr>
        <w:t>Terms Relating to Payment of Premium.</w:t>
      </w:r>
    </w:p>
    <w:p>
      <w:pPr>
        <w:pStyle w:val="Normal"/>
        <w:keepNext w:val="true"/>
        <w:tabs>
          <w:tab w:val="clear" w:pos="720"/>
          <w:tab w:val="left" w:pos="1350" w:leader="none"/>
        </w:tabs>
        <w:bidi w:val="0"/>
        <w:ind w:hanging="0" w:start="720"/>
        <w:jc w:val="both"/>
        <w:rPr>
          <w:rFonts w:ascii="Times New Roman" w:hAnsi="Times New Roman"/>
          <w:sz w:val="22"/>
        </w:rPr>
      </w:pPr>
      <w:r>
        <w:rPr>
          <w:rFonts w:ascii="Times New Roman" w:hAnsi="Times New Roman"/>
          <w:sz w:val="22"/>
        </w:rPr>
      </w:r>
    </w:p>
    <w:p>
      <w:pPr>
        <w:pStyle w:val="BodyTextIndent3"/>
        <w:keepNext w:val="true"/>
        <w:bidi w:val="0"/>
        <w:spacing w:lineRule="auto" w:line="240"/>
        <w:ind w:hanging="720" w:start="1440"/>
        <w:rPr>
          <w:rFonts w:ascii="Times New Roman" w:hAnsi="Times New Roman"/>
        </w:rPr>
      </w:pPr>
      <w:r>
        <w:rPr>
          <w:rFonts w:ascii="Times New Roman" w:hAnsi="Times New Roman"/>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bidi w:val="0"/>
        <w:ind w:hanging="720" w:start="1440"/>
        <w:jc w:val="both"/>
        <w:rPr>
          <w:rFonts w:ascii="Times New Roman" w:hAnsi="Times New Roman"/>
          <w:sz w:val="22"/>
        </w:rPr>
      </w:pPr>
      <w:r>
        <w:rPr>
          <w:rFonts w:ascii="Times New Roman" w:hAnsi="Times New Roman"/>
          <w:sz w:val="22"/>
        </w:rPr>
      </w:r>
    </w:p>
    <w:p>
      <w:pPr>
        <w:pStyle w:val="BodyTextIndent2"/>
        <w:tabs>
          <w:tab w:val="clear" w:pos="1350"/>
        </w:tabs>
        <w:bidi w:val="0"/>
        <w:ind w:hanging="720" w:start="1440"/>
        <w:rPr>
          <w:rFonts w:ascii="Times New Roman" w:hAnsi="Times New Roman"/>
        </w:rPr>
      </w:pPr>
      <w:r>
        <w:rPr>
          <w:rFonts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bidi w:val="0"/>
        <w:spacing w:before="0" w:after="0"/>
        <w:rPr>
          <w:rFonts w:ascii="Times New Roman" w:hAnsi="Times New Roman"/>
        </w:rPr>
      </w:pPr>
      <w:r>
        <w:rPr>
          <w:rFonts w:ascii="Times New Roman" w:hAnsi="Times New Roman"/>
        </w:rPr>
      </w:r>
    </w:p>
    <w:p>
      <w:pPr>
        <w:pStyle w:val="Normal"/>
        <w:tabs>
          <w:tab w:val="left" w:pos="0" w:leader="none"/>
          <w:tab w:val="left" w:pos="720" w:leader="none"/>
          <w:tab w:val="left" w:pos="144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(c)</w:t>
      </w:r>
      <w:r>
        <w:rPr>
          <w:rFonts w:ascii="Times New Roman" w:hAnsi="Times New Roman"/>
          <w:b/>
          <w:sz w:val="22"/>
        </w:rPr>
        <w:tab/>
        <w:t>Discharge and Termination of Currency Option Transactions.</w:t>
      </w:r>
      <w:r>
        <w:rPr>
          <w:rFonts w:ascii="Times New Roman" w:hAnsi="Times New Roman"/>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rFonts w:ascii="Times New Roman" w:hAnsi="Times New Roman"/>
          <w:i/>
          <w:sz w:val="22"/>
        </w:rPr>
        <w:t>provided that</w:t>
      </w:r>
      <w:r>
        <w:rPr>
          <w:rFonts w:ascii="Times New Roman" w:hAnsi="Times New Roman"/>
          <w:sz w:val="22"/>
        </w:rPr>
        <w:t>, such termination and discharge may only occur in respect of Currency Option Transactions:</w:t>
      </w:r>
    </w:p>
    <w:p>
      <w:pPr>
        <w:pStyle w:val="Normal"/>
        <w:bidi w:val="0"/>
        <w:jc w:val="both"/>
        <w:rPr>
          <w:rFonts w:ascii="Times New Roman" w:hAnsi="Times New Roman"/>
          <w:b/>
          <w:sz w:val="22"/>
        </w:rPr>
      </w:pPr>
      <w:r>
        <w:rPr>
          <w:rFonts w:ascii="Times New Roman" w:hAnsi="Times New Roman"/>
          <w:b/>
          <w:sz w:val="22"/>
        </w:rPr>
      </w:r>
    </w:p>
    <w:p>
      <w:pPr>
        <w:pStyle w:val="Justified"/>
        <w:bidi w:val="0"/>
        <w:spacing w:before="0" w:after="0"/>
        <w:ind w:hanging="720" w:start="1440"/>
        <w:rPr>
          <w:rFonts w:ascii="Times New Roman" w:hAnsi="Times New Roman"/>
        </w:rPr>
      </w:pPr>
      <w:r>
        <w:rPr>
          <w:rFonts w:ascii="Times New Roman" w:hAnsi="Times New Roman"/>
        </w:rPr>
        <w:t>(i)</w:t>
        <w:tab/>
        <w:t>each being with respect to the same Put Currency and the same Call Currency;</w:t>
      </w:r>
    </w:p>
    <w:p>
      <w:pPr>
        <w:pStyle w:val="Justified"/>
        <w:bidi w:val="0"/>
        <w:spacing w:before="240" w:after="0"/>
        <w:ind w:hanging="720" w:start="1440"/>
        <w:rPr>
          <w:rFonts w:ascii="Times New Roman" w:hAnsi="Times New Roman"/>
        </w:rPr>
      </w:pPr>
      <w:r>
        <w:rPr>
          <w:rFonts w:ascii="Times New Roman" w:hAnsi="Times New Roman"/>
        </w:rPr>
        <w:t>(ii)</w:t>
        <w:tab/>
        <w:t>each having the same Expiration Date and Expiration Time;</w:t>
      </w:r>
    </w:p>
    <w:p>
      <w:pPr>
        <w:pStyle w:val="Justified"/>
        <w:bidi w:val="0"/>
        <w:spacing w:before="240" w:after="0"/>
        <w:ind w:hanging="720" w:start="1440"/>
        <w:rPr>
          <w:rFonts w:ascii="Times New Roman" w:hAnsi="Times New Roman"/>
        </w:rPr>
      </w:pPr>
      <w:r>
        <w:rPr>
          <w:rFonts w:ascii="Times New Roman" w:hAnsi="Times New Roman"/>
        </w:rPr>
        <w:t>(iii)</w:t>
        <w:tab/>
        <w:t>each being of the same style, i.e. either both being American Style Options or both being European Style Options;</w:t>
      </w:r>
    </w:p>
    <w:p>
      <w:pPr>
        <w:pStyle w:val="Justified"/>
        <w:bidi w:val="0"/>
        <w:spacing w:before="240" w:after="0"/>
        <w:ind w:hanging="720" w:start="1440"/>
        <w:rPr>
          <w:rFonts w:ascii="Times New Roman" w:hAnsi="Times New Roman"/>
        </w:rPr>
      </w:pPr>
      <w:r>
        <w:rPr>
          <w:rFonts w:ascii="Times New Roman" w:hAnsi="Times New Roman"/>
        </w:rPr>
        <w:t>(iv)</w:t>
        <w:tab/>
        <w:t>each having the same Strike Price; and</w:t>
      </w:r>
    </w:p>
    <w:p>
      <w:pPr>
        <w:pStyle w:val="Justified"/>
        <w:bidi w:val="0"/>
        <w:spacing w:before="240" w:after="0"/>
        <w:ind w:hanging="720" w:start="1440"/>
        <w:rPr>
          <w:rFonts w:ascii="Times New Roman" w:hAnsi="Times New Roman"/>
        </w:rPr>
      </w:pPr>
      <w:r>
        <w:rPr>
          <w:rFonts w:ascii="Times New Roman" w:hAnsi="Times New Roman"/>
        </w:rPr>
        <w:t>(v)</w:t>
        <w:tab/>
        <w:t>neither of which shall have been exercised by delivery of a Notice of Exercise;</w:t>
      </w:r>
    </w:p>
    <w:p>
      <w:pPr>
        <w:pStyle w:val="Justified"/>
        <w:bidi w:val="0"/>
        <w:spacing w:before="0" w:after="0"/>
        <w:ind w:hanging="720" w:start="144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Normal"/>
        <w:keepNext w:val="true"/>
        <w:tabs>
          <w:tab w:val="clear" w:pos="720"/>
          <w:tab w:val="left" w:pos="1134" w:leader="none"/>
        </w:tabs>
        <w:bidi w:val="0"/>
        <w:spacing w:before="480" w:after="0"/>
        <w:jc w:val="start"/>
        <w:rPr>
          <w:rFonts w:ascii="Times New Roman" w:hAnsi="Times New Roman"/>
          <w:sz w:val="22"/>
        </w:rPr>
      </w:pPr>
      <w:r>
        <w:rPr>
          <w:rFonts w:ascii="Times New Roman" w:hAnsi="Times New Roman"/>
          <w:b/>
          <w:sz w:val="22"/>
        </w:rPr>
        <w:t>Part 8.    Transactions Governed by FRABBA Terms.</w:t>
      </w:r>
    </w:p>
    <w:p>
      <w:pPr>
        <w:pStyle w:val="Justified"/>
        <w:keepNext w:val="true"/>
        <w:bidi w:val="0"/>
        <w:spacing w:before="0" w:after="0"/>
        <w:rPr>
          <w:rFonts w:ascii="Times New Roman" w:hAnsi="Times New Roman"/>
        </w:rPr>
      </w:pPr>
      <w:r>
        <w:rPr>
          <w:rFonts w:ascii="Times New Roman" w:hAnsi="Times New Roman"/>
        </w:rPr>
      </w:r>
    </w:p>
    <w:p>
      <w:pPr>
        <w:pStyle w:val="Header"/>
        <w:keepNext w:val="true"/>
        <w:bidi w:val="0"/>
        <w:jc w:val="both"/>
        <w:rPr>
          <w:rFonts w:ascii="Times New Roman" w:hAnsi="Times New Roman"/>
        </w:rPr>
      </w:pPr>
      <w:r>
        <w:rPr>
          <w:rFonts w:ascii="Times New Roman" w:hAnsi="Times New Roman"/>
        </w:rPr>
        <w:t xml:space="preserve">Any forward rate agreement into which the parties </w:t>
      </w:r>
      <w:r>
        <w:rPr>
          <w:rFonts w:ascii="Times New Roman" w:hAnsi="Times New Roman"/>
          <w:i/>
        </w:rPr>
        <w:t>have entered</w:t>
      </w:r>
      <w:r>
        <w:rPr>
          <w:rFonts w:ascii="Times New Roman" w:hAnsi="Times New Roman"/>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rFonts w:ascii="Times New Roman" w:hAnsi="Times New Roman"/>
          <w:i/>
        </w:rPr>
        <w:t>may enter</w:t>
      </w:r>
      <w:r>
        <w:rPr>
          <w:rFonts w:ascii="Times New Roman" w:hAnsi="Times New Roman"/>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bidi w:val="0"/>
        <w:spacing w:before="0" w:after="0"/>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color w:val="FF0000"/>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color w:val="FF0000"/>
                <w:sz w:val="22"/>
              </w:rPr>
            </w:pPr>
            <w:r>
              <w:rPr>
                <w:rFonts w:ascii="Times New Roman" w:hAnsi="Times New Roman"/>
                <w:b/>
                <w:color w:val="FF0000"/>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FIRST UNION NATIONAL BANK</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SCHEDULE 1</w:t>
        <w:tab/>
        <w:t>IRREVOCABLE TRANSFERABLE STANDBY LETTER OF CREDIT</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4294959103"/>
        </w:sectPr>
        <w:pStyle w:val="Normal"/>
        <w:bidi w:val="0"/>
        <w:spacing w:lineRule="exact" w:line="240"/>
        <w:jc w:val="both"/>
        <w:rPr>
          <w:rFonts w:ascii="Times New Roman" w:hAnsi="Times New Roman"/>
          <w:sz w:val="22"/>
        </w:rPr>
      </w:pPr>
      <w:r>
        <w:rPr>
          <w:rFonts w:ascii="Times New Roman" w:hAnsi="Times New Roman"/>
          <w:sz w:val="22"/>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 xml:space="preserve">dated as of </w:t>
      </w:r>
      <w:r>
        <w:rPr>
          <w:rFonts w:ascii="Times New Roman" w:hAnsi="Times New Roman"/>
          <w:b/>
          <w:strike/>
          <w:sz w:val="22"/>
        </w:rPr>
        <w:t>{_________________}</w:t>
      </w:r>
      <w:r>
        <w:rPr>
          <w:rFonts w:ascii="Times New Roman" w:hAnsi="Times New Roman"/>
          <w:b/>
          <w:sz w:val="22"/>
        </w:rPr>
        <w:t>[March 7], 2001</w:t>
      </w:r>
    </w:p>
    <w:p>
      <w:pPr>
        <w:pStyle w:val="Expanded"/>
        <w:bidi w:val="0"/>
        <w:spacing w:before="0" w:after="0"/>
        <w:rPr>
          <w:rFonts w:ascii="Times New Roman" w:hAnsi="Times New Roman"/>
        </w:rPr>
      </w:pPr>
      <w:r>
        <w:rPr>
          <w:rFonts w:ascii="Times New Roman" w:hAnsi="Times New Roman"/>
        </w:rPr>
        <w:t>between</w:t>
      </w:r>
    </w:p>
    <w:p>
      <w:pPr>
        <w:pStyle w:val="Normal"/>
        <w:bidi w:val="0"/>
        <w:jc w:val="center"/>
        <w:rPr>
          <w:rFonts w:ascii="Times New Roman" w:hAnsi="Times New Roman"/>
          <w:b/>
          <w:sz w:val="22"/>
        </w:rPr>
      </w:pPr>
      <w:r>
        <w:rPr>
          <w:rFonts w:ascii="Times New Roman" w:hAnsi="Times New Roman"/>
          <w:b/>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FIRST UNION NATIONAL BANK, a national banking association organized under the law of the United States of America (“Party B”)</w:t>
            </w:r>
          </w:p>
        </w:tc>
      </w:tr>
    </w:tbl>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will mean the higher of (i) the amount calculated as provided in the definition of that term in Paragraph 3 and (ii) the sum of the Pledgor’s Independent Amounts;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72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(“Treasury Bills”)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more than one year but not more than 10 years (“Treasury Notes”)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95%</w:t>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A</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643"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3757"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1799" w:type="dxa"/>
            <w:tcBorders/>
          </w:tcPr>
          <w:p>
            <w:pPr>
              <w:pStyle w:val="Normal"/>
              <w:keepNext w:val="true"/>
              <w:tabs>
                <w:tab w:val="clear" w:pos="720"/>
              </w:tabs>
              <w:bidi w:val="0"/>
              <w:jc w:val="both"/>
              <w:rPr/>
            </w:pPr>
            <w:r>
              <w:rPr>
                <w:rFonts w:ascii="Times New Roman" w:hAnsi="Times New Roman"/>
                <w:sz w:val="22"/>
              </w:rPr>
              <w:t>Letters of Credit</w:t>
            </w:r>
          </w:p>
        </w:tc>
        <w:tc>
          <w:tcPr>
            <w:tcW w:w="1441" w:type="dxa"/>
            <w:tcBorders/>
          </w:tcPr>
          <w:p>
            <w:pPr>
              <w:pStyle w:val="Normal"/>
              <w:keepNext w:val="true"/>
              <w:tabs>
                <w:tab w:val="clear" w:pos="720"/>
              </w:tabs>
              <w:bidi w:val="0"/>
              <w:jc w:val="center"/>
              <w:rPr/>
            </w:pPr>
            <w:r>
              <w:rPr>
                <w:rFonts w:ascii="Times New Roman" w:hAnsi="Times New Roman"/>
                <w:sz w:val="22"/>
              </w:rPr>
              <w:t>[X]</w:t>
            </w:r>
          </w:p>
        </w:tc>
        <w:tc>
          <w:tcPr>
            <w:tcW w:w="1643" w:type="dxa"/>
            <w:tcBorders/>
          </w:tcPr>
          <w:p>
            <w:pPr>
              <w:pStyle w:val="Normal"/>
              <w:keepNext w:val="true"/>
              <w:tabs>
                <w:tab w:val="clear" w:pos="720"/>
              </w:tabs>
              <w:bidi w:val="0"/>
              <w:jc w:val="center"/>
              <w:rPr/>
            </w:pPr>
            <w:r>
              <w:rPr>
                <w:rFonts w:ascii="Times New Roman" w:hAnsi="Times New Roman"/>
                <w:sz w:val="22"/>
              </w:rPr>
              <w:t>[X]</w:t>
            </w:r>
          </w:p>
        </w:tc>
        <w:tc>
          <w:tcPr>
            <w:tcW w:w="3757" w:type="dxa"/>
            <w:tcBorders/>
          </w:tcPr>
          <w:p>
            <w:pPr>
              <w:pStyle w:val="Normal"/>
              <w:keepNext w:val="true"/>
              <w:tabs>
                <w:tab w:val="clear" w:pos="720"/>
              </w:tabs>
              <w:bidi w:val="0"/>
              <w:jc w:val="start"/>
              <w:rPr/>
            </w:pPr>
            <w:r>
              <w:rPr>
                <w:rFonts w:ascii="Times New Roman" w:hAnsi="Times New Roman"/>
                <w:sz w:val="22"/>
              </w:rPr>
              <w:t xml:space="preserve">                                              </w:t>
            </w:r>
            <w:r>
              <w:rPr>
                <w:rFonts w:ascii="Times New Roman" w:hAnsi="Times New Roman"/>
                <w:sz w:val="22"/>
              </w:rPr>
              <w:t xml:space="preserve">100% </w:t>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a party, the amount specified as such for that party in each Confirmation, or if no amount is specified, zero.</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000000"/>
          <w:sz w:val="22"/>
        </w:rPr>
      </w:pPr>
      <w:r>
        <w:rPr>
          <w:rFonts w:ascii="Times New Roman" w:hAnsi="Times New Roman"/>
          <w:color w:val="000000"/>
          <w:sz w:val="22"/>
        </w:rPr>
        <w:t xml:space="preserve">(B)    </w:t>
      </w:r>
      <w:r>
        <w:rPr>
          <w:rFonts w:ascii="Times New Roman" w:hAnsi="Times New Roman"/>
          <w:b/>
          <w:color w:val="000000"/>
          <w:sz w:val="22"/>
        </w:rPr>
        <w:t>“Threshold”</w:t>
      </w:r>
      <w:r>
        <w:rPr>
          <w:rFonts w:ascii="Times New Roman" w:hAnsi="Times New Roman"/>
          <w:color w:val="000000"/>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bidi w:val="0"/>
        <w:ind w:hanging="720" w:start="2160"/>
        <w:jc w:val="both"/>
        <w:rPr>
          <w:rFonts w:ascii="Times New Roman" w:hAnsi="Times New Roman"/>
          <w:sz w:val="22"/>
        </w:rPr>
      </w:pPr>
      <w:r>
        <w:rPr>
          <w:rFonts w:ascii="Times New Roman" w:hAnsi="Times New Roman"/>
          <w:sz w:val="22"/>
        </w:rPr>
      </w:r>
    </w:p>
    <w:tbl>
      <w:tblPr>
        <w:tblW w:w="7740" w:type="dxa"/>
        <w:jc w:val="start"/>
        <w:tblInd w:w="2088" w:type="dxa"/>
        <w:tblLayout w:type="fixed"/>
        <w:tblCellMar>
          <w:top w:w="0" w:type="dxa"/>
          <w:start w:w="108" w:type="dxa"/>
          <w:bottom w:w="0" w:type="dxa"/>
          <w:end w:w="108" w:type="dxa"/>
        </w:tblCellMar>
      </w:tblPr>
      <w:tblGrid>
        <w:gridCol w:w="2520"/>
        <w:gridCol w:w="2610"/>
        <w:gridCol w:w="2610"/>
      </w:tblGrid>
      <w:tr>
        <w:trPr>
          <w:cantSplit w:val="true"/>
        </w:trPr>
        <w:tc>
          <w:tcPr>
            <w:tcW w:w="2520" w:type="dxa"/>
            <w:tcBorders/>
          </w:tcPr>
          <w:p>
            <w:pPr>
              <w:pStyle w:val="Normal"/>
              <w:tabs>
                <w:tab w:val="clear" w:pos="720"/>
              </w:tabs>
              <w:bidi w:val="0"/>
              <w:jc w:val="start"/>
              <w:rPr/>
            </w:pPr>
            <w:r>
              <w:rPr>
                <w:rFonts w:ascii="Times New Roman" w:hAnsi="Times New Roman"/>
                <w:b/>
                <w:sz w:val="22"/>
                <w:u w:val="single"/>
              </w:rPr>
              <w:t>THRESHOLD</w:t>
            </w:r>
          </w:p>
        </w:tc>
        <w:tc>
          <w:tcPr>
            <w:tcW w:w="2610" w:type="dxa"/>
            <w:tcBorders/>
          </w:tcPr>
          <w:p>
            <w:pPr>
              <w:pStyle w:val="BodyTextIndent2"/>
              <w:bidi w:val="0"/>
              <w:ind w:hanging="0"/>
              <w:rPr>
                <w:b/>
                <w:u w:val="single"/>
              </w:rPr>
            </w:pPr>
            <w:r>
              <w:rPr>
                <w:b/>
                <w:u w:val="single"/>
              </w:rPr>
              <w:t>S&amp;P CREDIT RATING</w:t>
            </w:r>
          </w:p>
          <w:p>
            <w:pPr>
              <w:pStyle w:val="Normal"/>
              <w:tabs>
                <w:tab w:val="clear" w:pos="720"/>
              </w:tabs>
              <w:bidi w:val="0"/>
              <w:ind w:hanging="0" w:start="-18"/>
              <w:jc w:val="start"/>
              <w:rPr/>
            </w:pPr>
            <w:r>
              <w:rPr>
                <w:rFonts w:ascii="Times New Roman" w:hAnsi="Times New Roman"/>
                <w:b/>
                <w:sz w:val="22"/>
              </w:rPr>
              <w:t>[</w:t>
            </w:r>
          </w:p>
        </w:tc>
        <w:tc>
          <w:tcPr>
            <w:tcW w:w="2610" w:type="dxa"/>
            <w:tcBorders/>
          </w:tcPr>
          <w:p>
            <w:pPr>
              <w:pStyle w:val="Normal"/>
              <w:keepNext w:val="true"/>
              <w:tabs>
                <w:tab w:val="clear" w:pos="720"/>
              </w:tabs>
              <w:bidi w:val="0"/>
              <w:jc w:val="start"/>
              <w:rPr>
                <w:rFonts w:ascii="Times New Roman" w:hAnsi="Times New Roman"/>
                <w:b/>
                <w:sz w:val="22"/>
                <w:u w:val="single"/>
              </w:rPr>
            </w:pPr>
            <w:r>
              <w:rPr>
                <w:rFonts w:ascii="Times New Roman" w:hAnsi="Times New Roman"/>
                <w:b/>
                <w:sz w:val="22"/>
                <w:u w:val="single"/>
              </w:rPr>
              <w:t>MOODY'S CREDIT RATING]</w:t>
            </w:r>
          </w:p>
          <w:p>
            <w:pPr>
              <w:pStyle w:val="Normal"/>
              <w:keepNext w:val="true"/>
              <w:tabs>
                <w:tab w:val="clear" w:pos="720"/>
              </w:tabs>
              <w:bidi w:val="0"/>
              <w:jc w:val="start"/>
              <w:rPr>
                <w:rFonts w:ascii="Times New Roman" w:hAnsi="Times New Roman"/>
                <w:b/>
                <w:sz w:val="22"/>
                <w:u w:val="single"/>
              </w:rPr>
            </w:pPr>
            <w:r>
              <w:rPr>
                <w:rFonts w:ascii="Times New Roman" w:hAnsi="Times New Roman"/>
                <w:b/>
                <w:sz w:val="22"/>
                <w:u w:val="single"/>
              </w:rPr>
            </w:r>
          </w:p>
        </w:tc>
      </w:tr>
      <w:tr>
        <w:trPr>
          <w:cantSplit w:val="true"/>
        </w:trPr>
        <w:tc>
          <w:tcPr>
            <w:tcW w:w="2520" w:type="dxa"/>
            <w:tcBorders/>
          </w:tcPr>
          <w:p>
            <w:pPr>
              <w:pStyle w:val="Normal"/>
              <w:tabs>
                <w:tab w:val="clear" w:pos="720"/>
              </w:tabs>
              <w:bidi w:val="0"/>
              <w:jc w:val="start"/>
              <w:rPr/>
            </w:pPr>
            <w:r>
              <w:rPr>
                <w:rFonts w:ascii="Times New Roman" w:hAnsi="Times New Roman"/>
                <w:sz w:val="22"/>
              </w:rPr>
              <w:t>U.S. $25,000,000</w:t>
            </w:r>
          </w:p>
        </w:tc>
        <w:tc>
          <w:tcPr>
            <w:tcW w:w="2610" w:type="dxa"/>
            <w:tcBorders/>
          </w:tcPr>
          <w:p>
            <w:pPr>
              <w:pStyle w:val="Normal"/>
              <w:tabs>
                <w:tab w:val="clear" w:pos="720"/>
              </w:tabs>
              <w:bidi w:val="0"/>
              <w:ind w:hanging="0" w:start="-18"/>
              <w:jc w:val="start"/>
              <w:rPr/>
            </w:pPr>
            <w:r>
              <w:rPr>
                <w:rFonts w:ascii="Times New Roman" w:hAnsi="Times New Roman"/>
                <w:sz w:val="22"/>
              </w:rPr>
              <w:t>AAA</w:t>
            </w:r>
            <w:r>
              <w:rPr>
                <w:rFonts w:ascii="Times New Roman" w:hAnsi="Times New Roman"/>
                <w:b/>
                <w:sz w:val="22"/>
              </w:rPr>
              <w:t>[</w:t>
            </w:r>
          </w:p>
        </w:tc>
        <w:tc>
          <w:tcPr>
            <w:tcW w:w="2610" w:type="dxa"/>
            <w:tcBorders/>
          </w:tcPr>
          <w:p>
            <w:pPr>
              <w:pStyle w:val="Normal"/>
              <w:keepNext w:val="true"/>
              <w:tabs>
                <w:tab w:val="clear" w:pos="720"/>
              </w:tabs>
              <w:bidi w:val="0"/>
              <w:jc w:val="start"/>
              <w:rPr/>
            </w:pPr>
            <w:r>
              <w:rPr>
                <w:rFonts w:ascii="Times New Roman" w:hAnsi="Times New Roman"/>
                <w:b/>
                <w:sz w:val="22"/>
              </w:rPr>
              <w:t>Aaa]</w:t>
            </w:r>
          </w:p>
        </w:tc>
      </w:tr>
      <w:tr>
        <w:trPr>
          <w:cantSplit w:val="true"/>
        </w:trPr>
        <w:tc>
          <w:tcPr>
            <w:tcW w:w="2520" w:type="dxa"/>
            <w:tcBorders/>
          </w:tcPr>
          <w:p>
            <w:pPr>
              <w:pStyle w:val="Normal"/>
              <w:tabs>
                <w:tab w:val="clear" w:pos="720"/>
              </w:tabs>
              <w:bidi w:val="0"/>
              <w:jc w:val="start"/>
              <w:rPr/>
            </w:pPr>
            <w:r>
              <w:rPr>
                <w:rFonts w:ascii="Times New Roman" w:hAnsi="Times New Roman"/>
                <w:sz w:val="22"/>
              </w:rPr>
              <w:t>U.S. $20,000,000</w:t>
            </w:r>
          </w:p>
        </w:tc>
        <w:tc>
          <w:tcPr>
            <w:tcW w:w="2610" w:type="dxa"/>
            <w:tcBorders/>
          </w:tcPr>
          <w:p>
            <w:pPr>
              <w:pStyle w:val="Normal"/>
              <w:tabs>
                <w:tab w:val="clear" w:pos="720"/>
              </w:tabs>
              <w:bidi w:val="0"/>
              <w:ind w:hanging="0" w:start="-18"/>
              <w:jc w:val="start"/>
              <w:rPr/>
            </w:pPr>
            <w:r>
              <w:rPr>
                <w:rFonts w:ascii="Times New Roman" w:hAnsi="Times New Roman"/>
                <w:sz w:val="22"/>
              </w:rPr>
              <w:t xml:space="preserve">A to AA+ </w:t>
            </w:r>
          </w:p>
        </w:tc>
        <w:tc>
          <w:tcPr>
            <w:tcW w:w="2610" w:type="dxa"/>
            <w:tcBorders/>
          </w:tcPr>
          <w:p>
            <w:pPr>
              <w:pStyle w:val="Normal"/>
              <w:keepNext w:val="true"/>
              <w:tabs>
                <w:tab w:val="clear" w:pos="720"/>
              </w:tabs>
              <w:bidi w:val="0"/>
              <w:jc w:val="start"/>
              <w:rPr/>
            </w:pPr>
            <w:r>
              <w:rPr>
                <w:rFonts w:ascii="Times New Roman" w:hAnsi="Times New Roman"/>
                <w:b/>
                <w:sz w:val="22"/>
              </w:rPr>
              <w:t>[A2 to Aa1</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w:t>
            </w:r>
            <w:r>
              <w:rPr>
                <w:rFonts w:ascii="Times New Roman" w:hAnsi="Times New Roman"/>
                <w:sz w:val="22"/>
              </w:rPr>
              <w:t>U.S. $15,000,000</w:t>
            </w:r>
          </w:p>
        </w:tc>
        <w:tc>
          <w:tcPr>
            <w:tcW w:w="2610" w:type="dxa"/>
            <w:tcBorders/>
          </w:tcPr>
          <w:p>
            <w:pPr>
              <w:pStyle w:val="Normal"/>
              <w:tabs>
                <w:tab w:val="clear" w:pos="720"/>
              </w:tabs>
              <w:bidi w:val="0"/>
              <w:ind w:hanging="0" w:start="-18"/>
              <w:jc w:val="start"/>
              <w:rPr/>
            </w:pPr>
            <w:r>
              <w:rPr>
                <w:rFonts w:ascii="Times New Roman" w:hAnsi="Times New Roman"/>
                <w:sz w:val="22"/>
              </w:rPr>
              <w:t xml:space="preserve">BBB+ and A- </w:t>
            </w:r>
          </w:p>
        </w:tc>
        <w:tc>
          <w:tcPr>
            <w:tcW w:w="2610" w:type="dxa"/>
            <w:tcBorders/>
          </w:tcPr>
          <w:p>
            <w:pPr>
              <w:pStyle w:val="Normal"/>
              <w:keepNext w:val="true"/>
              <w:tabs>
                <w:tab w:val="clear" w:pos="720"/>
              </w:tabs>
              <w:bidi w:val="0"/>
              <w:jc w:val="start"/>
              <w:rPr/>
            </w:pPr>
            <w:r>
              <w:rPr>
                <w:rFonts w:ascii="Times New Roman" w:hAnsi="Times New Roman"/>
                <w:b/>
                <w:sz w:val="22"/>
              </w:rPr>
              <w:t>[Baa1 and A3</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w:t>
            </w:r>
            <w:r>
              <w:rPr>
                <w:rFonts w:ascii="Times New Roman" w:hAnsi="Times New Roman"/>
                <w:sz w:val="22"/>
              </w:rPr>
              <w:t>U.S. $10,000,000</w:t>
            </w:r>
          </w:p>
        </w:tc>
        <w:tc>
          <w:tcPr>
            <w:tcW w:w="2610" w:type="dxa"/>
            <w:tcBorders/>
          </w:tcPr>
          <w:p>
            <w:pPr>
              <w:pStyle w:val="Normal"/>
              <w:tabs>
                <w:tab w:val="clear" w:pos="720"/>
              </w:tabs>
              <w:bidi w:val="0"/>
              <w:ind w:hanging="0" w:start="-18"/>
              <w:jc w:val="start"/>
              <w:rPr/>
            </w:pPr>
            <w:r>
              <w:rPr>
                <w:rFonts w:ascii="Times New Roman" w:hAnsi="Times New Roman"/>
                <w:sz w:val="22"/>
              </w:rPr>
              <w:t>BBB</w:t>
            </w:r>
            <w:r>
              <w:rPr>
                <w:rFonts w:ascii="Times New Roman" w:hAnsi="Times New Roman"/>
                <w:b/>
                <w:sz w:val="22"/>
              </w:rPr>
              <w:t>[</w:t>
            </w:r>
          </w:p>
        </w:tc>
        <w:tc>
          <w:tcPr>
            <w:tcW w:w="2610" w:type="dxa"/>
            <w:tcBorders/>
          </w:tcPr>
          <w:p>
            <w:pPr>
              <w:pStyle w:val="Normal"/>
              <w:keepNext w:val="true"/>
              <w:tabs>
                <w:tab w:val="clear" w:pos="720"/>
              </w:tabs>
              <w:bidi w:val="0"/>
              <w:jc w:val="start"/>
              <w:rPr/>
            </w:pPr>
            <w:r>
              <w:rPr>
                <w:rFonts w:ascii="Times New Roman" w:hAnsi="Times New Roman"/>
                <w:b/>
                <w:sz w:val="22"/>
              </w:rPr>
              <w:t>Baa2]</w:t>
            </w:r>
          </w:p>
        </w:tc>
      </w:tr>
      <w:tr>
        <w:trPr>
          <w:cantSplit w:val="true"/>
        </w:trPr>
        <w:tc>
          <w:tcPr>
            <w:tcW w:w="2520" w:type="dxa"/>
            <w:tcBorders/>
          </w:tcPr>
          <w:p>
            <w:pPr>
              <w:pStyle w:val="Normal"/>
              <w:tabs>
                <w:tab w:val="clear" w:pos="720"/>
              </w:tabs>
              <w:bidi w:val="0"/>
              <w:jc w:val="start"/>
              <w:rPr/>
            </w:pPr>
            <w:r>
              <w:rPr>
                <w:rFonts w:ascii="Times New Roman" w:hAnsi="Times New Roman"/>
                <w:sz w:val="22"/>
              </w:rPr>
              <w:t>U.S. $5,000,000</w:t>
            </w:r>
          </w:p>
        </w:tc>
        <w:tc>
          <w:tcPr>
            <w:tcW w:w="2610" w:type="dxa"/>
            <w:tcBorders/>
          </w:tcPr>
          <w:p>
            <w:pPr>
              <w:pStyle w:val="Normal"/>
              <w:tabs>
                <w:tab w:val="clear" w:pos="720"/>
              </w:tabs>
              <w:bidi w:val="0"/>
              <w:ind w:hanging="0" w:start="-18"/>
              <w:jc w:val="start"/>
              <w:rPr/>
            </w:pPr>
            <w:r>
              <w:rPr>
                <w:rFonts w:ascii="Times New Roman" w:hAnsi="Times New Roman"/>
                <w:sz w:val="22"/>
              </w:rPr>
              <w:t>BBB-</w:t>
            </w:r>
          </w:p>
        </w:tc>
        <w:tc>
          <w:tcPr>
            <w:tcW w:w="2610" w:type="dxa"/>
            <w:tcBorders/>
          </w:tcPr>
          <w:p>
            <w:pPr>
              <w:pStyle w:val="Normal"/>
              <w:keepNext w:val="true"/>
              <w:tabs>
                <w:tab w:val="clear" w:pos="720"/>
              </w:tabs>
              <w:bidi w:val="0"/>
              <w:jc w:val="start"/>
              <w:rPr/>
            </w:pPr>
            <w:r>
              <w:rPr>
                <w:rFonts w:ascii="Times New Roman" w:hAnsi="Times New Roman"/>
                <w:b/>
                <w:sz w:val="22"/>
              </w:rPr>
              <w:t>[Baa3</w:t>
            </w:r>
          </w:p>
        </w:tc>
      </w:tr>
      <w:tr>
        <w:trPr>
          <w:cantSplit w:val="true"/>
        </w:trPr>
        <w:tc>
          <w:tcPr>
            <w:tcW w:w="2520" w:type="dxa"/>
            <w:tcBorders/>
          </w:tcPr>
          <w:p>
            <w:pPr>
              <w:pStyle w:val="Normal"/>
              <w:tabs>
                <w:tab w:val="clear" w:pos="720"/>
              </w:tabs>
              <w:bidi w:val="0"/>
              <w:jc w:val="start"/>
              <w:rPr/>
            </w:pPr>
            <w:r>
              <w:rPr>
                <w:rFonts w:ascii="Times New Roman" w:hAnsi="Times New Roman"/>
                <w:b/>
                <w:sz w:val="22"/>
              </w:rPr>
              <w:t>]</w:t>
            </w:r>
            <w:r>
              <w:rPr>
                <w:rFonts w:ascii="Times New Roman" w:hAnsi="Times New Roman"/>
                <w:sz w:val="22"/>
              </w:rPr>
              <w:t>U.S. $ 0</w:t>
            </w:r>
          </w:p>
        </w:tc>
        <w:tc>
          <w:tcPr>
            <w:tcW w:w="2610" w:type="dxa"/>
            <w:tcBorders/>
          </w:tcPr>
          <w:p>
            <w:pPr>
              <w:pStyle w:val="Normal"/>
              <w:tabs>
                <w:tab w:val="clear" w:pos="720"/>
              </w:tabs>
              <w:bidi w:val="0"/>
              <w:ind w:hanging="0" w:start="-18"/>
              <w:jc w:val="start"/>
              <w:rPr/>
            </w:pPr>
            <w:r>
              <w:rPr>
                <w:rFonts w:ascii="Times New Roman" w:hAnsi="Times New Roman"/>
                <w:sz w:val="22"/>
              </w:rPr>
              <w:t>Below BBB-</w:t>
            </w:r>
          </w:p>
        </w:tc>
        <w:tc>
          <w:tcPr>
            <w:tcW w:w="2610" w:type="dxa"/>
            <w:tcBorders/>
          </w:tcPr>
          <w:p>
            <w:pPr>
              <w:pStyle w:val="Normal"/>
              <w:tabs>
                <w:tab w:val="clear" w:pos="720"/>
              </w:tabs>
              <w:bidi w:val="0"/>
              <w:ind w:hanging="0" w:start="-18"/>
              <w:jc w:val="start"/>
              <w:rPr/>
            </w:pPr>
            <w:r>
              <w:rPr>
                <w:rFonts w:ascii="Times New Roman" w:hAnsi="Times New Roman"/>
                <w:b/>
                <w:sz w:val="22"/>
              </w:rPr>
              <w:t>[Below Baa3</w:t>
            </w:r>
          </w:p>
        </w:tc>
      </w:tr>
    </w:tbl>
    <w:p>
      <w:pPr>
        <w:pStyle w:val="Normal"/>
        <w:bidi w:val="0"/>
        <w:ind w:hanging="720" w:start="2160"/>
        <w:jc w:val="both"/>
        <w:rPr>
          <w:rFonts w:ascii="Times New Roman" w:hAnsi="Times New Roman"/>
          <w:sz w:val="22"/>
        </w:rPr>
      </w:pPr>
      <w:r>
        <w:rPr>
          <w:rFonts w:ascii="Times New Roman" w:hAnsi="Times New Roman"/>
          <w:b/>
          <w:sz w:val="22"/>
        </w:rPr>
        <w:t>]</w:t>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$250,000.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$250,000.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000000"/>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w:t>
      </w:r>
      <w:r>
        <w:rPr>
          <w:rFonts w:ascii="Times New Roman" w:hAnsi="Times New Roman"/>
          <w:color w:val="000000"/>
          <w:sz w:val="22"/>
        </w:rPr>
        <w:t xml:space="preserve">$10,000 </w:t>
      </w:r>
      <w:r>
        <w:rPr>
          <w:rFonts w:ascii="Times New Roman" w:hAnsi="Times New Roman"/>
          <w:sz w:val="22"/>
        </w:rPr>
        <w:t xml:space="preserve">and the Return Amount will be rounded down to the nearest integral multiple of U.S. </w:t>
      </w:r>
      <w:r>
        <w:rPr>
          <w:rFonts w:ascii="Times New Roman" w:hAnsi="Times New Roman"/>
          <w:color w:val="000000"/>
          <w:sz w:val="22"/>
        </w:rPr>
        <w:t>$10,000.</w:t>
      </w:r>
    </w:p>
    <w:p>
      <w:pPr>
        <w:pStyle w:val="Normal"/>
        <w:bidi w:val="0"/>
        <w:ind w:hanging="0" w:start="720"/>
        <w:jc w:val="both"/>
        <w:rPr>
          <w:rFonts w:ascii="Times New Roman" w:hAnsi="Times New Roman"/>
          <w:color w:val="000000"/>
          <w:sz w:val="22"/>
        </w:rPr>
      </w:pPr>
      <w:r>
        <w:rPr>
          <w:rFonts w:ascii="Times New Roman" w:hAnsi="Times New Roman"/>
          <w:color w:val="000000"/>
          <w:sz w:val="22"/>
        </w:rPr>
      </w:r>
    </w:p>
    <w:p>
      <w:pPr>
        <w:pStyle w:val="Normal"/>
        <w:bidi w:val="0"/>
        <w:ind w:hanging="0" w:start="720"/>
        <w:jc w:val="both"/>
        <w:rPr>
          <w:rFonts w:ascii="Times New Roman" w:hAnsi="Times New Roman"/>
          <w:color w:val="000000"/>
          <w:sz w:val="22"/>
        </w:rPr>
      </w:pPr>
      <w:r>
        <w:rPr>
          <w:rFonts w:ascii="Times New Roman" w:hAnsi="Times New Roman"/>
          <w:color w:val="000000"/>
          <w:sz w:val="22"/>
        </w:rPr>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keepNext w:val="true"/>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keepNext w:val="true"/>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New York time, on a Local Business Day</w:t>
      </w:r>
      <w:r>
        <w:rPr>
          <w:rFonts w:ascii="Times New Roman" w:hAnsi="Times New Roman"/>
          <w:strike/>
          <w:sz w:val="22"/>
        </w:rPr>
        <w:t>{:}</w:t>
      </w:r>
      <w:r>
        <w:rPr>
          <w:rFonts w:ascii="Times New Roman" w:hAnsi="Times New Roman"/>
          <w:b/>
          <w:sz w:val="22"/>
        </w:rPr>
        <w: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r>
        <w:rPr>
          <w:rFonts w:ascii="Times New Roman" w:hAnsi="Times New Roman"/>
          <w:b/>
          <w:sz w:val="22"/>
        </w:rPr>
        <w:t>[; provided however, for purposes of Paragraph 4(a) the words “or Specified Condition” in Paragraph 4(a)(i) shall be deleted]</w:t>
      </w:r>
      <w:r>
        <w:rPr>
          <w:rFonts w:ascii="Times New Roman" w:hAnsi="Times New Roman"/>
          <w:sz w:val="22"/>
        </w:rPr>
        <w:t>:</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None</w:t>
            </w:r>
          </w:p>
        </w:tc>
        <w:tc>
          <w:tcPr>
            <w:tcW w:w="1281" w:type="dxa"/>
            <w:tcBorders/>
          </w:tcPr>
          <w:p>
            <w:pPr>
              <w:pStyle w:val="Normal"/>
              <w:tabs>
                <w:tab w:val="clear" w:pos="720"/>
              </w:tabs>
              <w:bidi w:val="0"/>
              <w:jc w:val="center"/>
              <w:rPr/>
            </w:pPr>
            <w:r>
              <w:rPr>
                <w:rFonts w:ascii="Times New Roman" w:hAnsi="Times New Roman"/>
                <w:sz w:val="22"/>
              </w:rPr>
              <w:t>None</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keepNext w:val="true"/>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With respect to cash, the face amount thereof; and</w:t>
      </w:r>
    </w:p>
    <w:p>
      <w:pPr>
        <w:pStyle w:val="Normal"/>
        <w:bidi w:val="0"/>
        <w:ind w:hanging="0" w:start="1080"/>
        <w:jc w:val="both"/>
        <w:rPr>
          <w:rFonts w:ascii="Times New Roman" w:hAnsi="Times New Roman"/>
          <w:sz w:val="22"/>
        </w:rPr>
      </w:pPr>
      <w:r>
        <w:rPr>
          <w:rFonts w:ascii="Times New Roman" w:hAnsi="Times New Roman"/>
          <w:sz w:val="22"/>
        </w:rPr>
      </w:r>
    </w:p>
    <w:p>
      <w:pPr>
        <w:pStyle w:val="Normal"/>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A is not a Defaulting Party and Party A’s Credit Support Provider has a Credit Rating from S&amp;P or Moody’s and the lowest Credit Rating for Party A’s Credit Support Provider is “BBB-” or higher by S&amp;P or Baa3 or higher by Moody’s.</w:t>
      </w:r>
    </w:p>
    <w:p>
      <w:pPr>
        <w:pStyle w:val="BodyTextIndent"/>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keepNext w:val="true"/>
        <w:bidi w:val="0"/>
        <w:spacing w:lineRule="auto" w:line="240"/>
        <w:ind w:hanging="0" w:start="1080"/>
        <w:rPr>
          <w:rFonts w:ascii="Times New Roman" w:hAnsi="Times New Roman"/>
        </w:rPr>
      </w:pPr>
      <w:r>
        <w:rPr>
          <w:rFonts w:ascii="Times New Roman" w:hAnsi="Times New Roman"/>
        </w:rPr>
        <w:t>(3) The Custodian is a Qualified Institution (as defined below), approved by Party B (which approval shall not be unreasonably withheld).</w:t>
      </w:r>
      <w:r>
        <w:rPr>
          <w:rFonts w:ascii="Times New Roman" w:hAnsi="Times New Roman"/>
          <w:color w:val="0000FF"/>
        </w:rPr>
        <w:t xml:space="preserve"> </w:t>
      </w:r>
      <w:r>
        <w:rPr>
          <w:rFonts w:ascii="Times New Roman" w:hAnsi="Times New Roman"/>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Party B and its Custodian</w:t>
      </w:r>
      <w:r>
        <w:rPr>
          <w:rFonts w:ascii="Times New Roman" w:hAnsi="Times New Roman"/>
          <w:color w:val="FF0000"/>
          <w:sz w:val="22"/>
        </w:rPr>
        <w:t xml:space="preserve"> </w:t>
      </w:r>
      <w:r>
        <w:rPr>
          <w:rFonts w:ascii="Times New Roman" w:hAnsi="Times New Roman"/>
          <w:color w:val="000000"/>
          <w:sz w:val="22"/>
        </w:rPr>
        <w:t>will</w:t>
      </w:r>
      <w:r>
        <w:rPr>
          <w:rFonts w:ascii="Times New Roman" w:hAnsi="Times New Roman"/>
          <w:sz w:val="22"/>
        </w:rPr>
        <w:t xml:space="preserve">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B is not a Defaulting Party and it has a Credit Rating</w:t>
      </w:r>
      <w:r>
        <w:rPr>
          <w:rFonts w:ascii="Times New Roman" w:hAnsi="Times New Roman"/>
          <w:color w:val="000000"/>
          <w:sz w:val="22"/>
        </w:rPr>
        <w:t xml:space="preserve"> from S&amp;P or Moody’s</w:t>
      </w:r>
      <w:r>
        <w:rPr>
          <w:rFonts w:ascii="Times New Roman" w:hAnsi="Times New Roman"/>
          <w:sz w:val="22"/>
        </w:rPr>
        <w:t xml:space="preserve"> and the lowest Credit Rating for it is “BBB-” or higher by S&amp;P or Baa3 or higher by Moody’s.</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color w:val="FF0000"/>
          <w:sz w:val="22"/>
        </w:rPr>
      </w:pPr>
      <w:r>
        <w:rPr>
          <w:rFonts w:ascii="Times New Roman" w:hAnsi="Times New Roman"/>
          <w:sz w:val="22"/>
        </w:rPr>
        <w:t>(2) Posted Collateral may be held only in the following jurisdictions:    Any jurisdiction 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bidi w:val="0"/>
        <w:ind w:hanging="0" w:start="1080"/>
        <w:jc w:val="both"/>
        <w:rPr>
          <w:rFonts w:ascii="Times New Roman" w:hAnsi="Times New Roman"/>
          <w:color w:val="0000FF"/>
          <w:sz w:val="22"/>
        </w:rPr>
      </w:pPr>
      <w:r>
        <w:rPr>
          <w:rFonts w:ascii="Times New Roman" w:hAnsi="Times New Roman"/>
          <w:color w:val="0000FF"/>
          <w:sz w:val="22"/>
        </w:rPr>
      </w:r>
    </w:p>
    <w:p>
      <w:pPr>
        <w:pStyle w:val="BodyTextIndent3"/>
        <w:bidi w:val="0"/>
        <w:spacing w:lineRule="exact" w:line="240"/>
        <w:ind w:hanging="0" w:start="72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w:t>
      </w:r>
      <w:r>
        <w:rPr>
          <w:rFonts w:ascii="Times New Roman" w:hAnsi="Times New Roman"/>
          <w:color w:val="FF0000"/>
          <w:sz w:val="22"/>
        </w:rPr>
        <w:t xml:space="preserve"> </w:t>
      </w:r>
      <w:r>
        <w:rPr>
          <w:rFonts w:ascii="Times New Roman" w:hAnsi="Times New Roman"/>
          <w:sz w:val="22"/>
        </w:rPr>
        <w:t>shall be the “Downgraded Party”; and if such Credit Rating Event occurs with respect to a party’s Custodian, such Custodian shall be the “Downgraded Custodian”),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and its Custodian, if any, remain a Downgraded Party and a Downgraded Custodian, respectively.</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xml:space="preserve">) within such Qualified Institution with the title of the Collateral Account indicating that the property contained therein is being held as Posted Collateral for the Downgraded Party; </w:t>
      </w:r>
      <w:r>
        <w:rPr>
          <w:rFonts w:ascii="Times New Roman" w:hAnsi="Times New Roman"/>
          <w:sz w:val="22"/>
          <w:u w:val="single"/>
        </w:rPr>
        <w:t>provided, that</w:t>
      </w:r>
      <w:r>
        <w:rPr>
          <w:rFonts w:ascii="Times New Roman" w:hAnsi="Times New Roman"/>
          <w:sz w:val="22"/>
        </w:rPr>
        <w:t>, if the Credit Rating Event occurs with respect to a party’s Custodian that is holding Posted Collateral on behalf of such party, then such Downgraded Custodian may also deliver such Posted Collateral to</w:t>
      </w:r>
      <w:r>
        <w:rPr>
          <w:rFonts w:ascii="Times New Roman" w:hAnsi="Times New Roman"/>
          <w:color w:val="FF0000"/>
          <w:sz w:val="22"/>
        </w:rPr>
        <w:t xml:space="preserve"> </w:t>
      </w:r>
      <w:r>
        <w:rPr>
          <w:rFonts w:ascii="Times New Roman" w:hAnsi="Times New Roman"/>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Additional Representation(s) and Covenants.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Other Eligible Support and Other Posted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“Value”</w:t>
      </w:r>
      <w:r>
        <w:rPr>
          <w:rFonts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w:t>
      </w:r>
      <w:r>
        <w:rPr>
          <w:rFonts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bidi w:val="0"/>
        <w:ind w:hanging="9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All Other Eligible Support and Other Posted Support consisting of Letters of Credit shall be issued and maintained in accordance with the provisions set forth in </w:t>
      </w:r>
      <w:r>
        <w:rPr>
          <w:rFonts w:ascii="Times New Roman" w:hAnsi="Times New Roman"/>
          <w:sz w:val="22"/>
          <w:u w:val="single"/>
        </w:rPr>
        <w:t>Exhibit A</w:t>
      </w:r>
      <w:r>
        <w:rPr>
          <w:rFonts w:ascii="Times New Roman" w:hAnsi="Times New Roman"/>
          <w:sz w:val="22"/>
        </w:rPr>
        <w:t xml:space="preserve"> and </w:t>
      </w:r>
      <w:r>
        <w:rPr>
          <w:rFonts w:ascii="Times New Roman" w:hAnsi="Times New Roman"/>
          <w:sz w:val="22"/>
          <w:u w:val="single"/>
        </w:rPr>
        <w:t>Schedule 1</w:t>
      </w:r>
      <w:r>
        <w:rPr>
          <w:rFonts w:ascii="Times New Roman" w:hAnsi="Times New Roman"/>
          <w:sz w:val="22"/>
        </w:rPr>
        <w:t xml:space="preserve"> attached hereto.</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Demands and Notices.</w:t>
      </w:r>
    </w:p>
    <w:p>
      <w:pPr>
        <w:pStyle w:val="Normal"/>
        <w:keepNext w:val="true"/>
        <w:bidi w:val="0"/>
        <w:jc w:val="both"/>
        <w:rPr>
          <w:rFonts w:ascii="Times New Roman" w:hAnsi="Times New Roman"/>
          <w:sz w:val="22"/>
        </w:rPr>
      </w:pPr>
      <w:r>
        <w:rPr>
          <w:rFonts w:ascii="Times New Roman" w:hAnsi="Times New Roman"/>
          <w:sz w:val="22"/>
        </w:rPr>
      </w:r>
    </w:p>
    <w:p>
      <w:pPr>
        <w:pStyle w:val="Normal"/>
        <w:keepNext w:val="true"/>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(l)</w:t>
        <w:tab/>
      </w:r>
      <w:r>
        <w:rPr>
          <w:rFonts w:ascii="Times New Roman" w:hAnsi="Times New Roman"/>
          <w:b/>
          <w:sz w:val="22"/>
        </w:rPr>
        <w:t>Addresses for Transfers.</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(m)</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If such ratings are assigned by both S&amp;P and Moody’s, then its Credit Rating will be the lower of such ratings. 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ascii="Times New Roman" w:hAnsi="Times New Roman"/>
          <w:sz w:val="22"/>
          <w:u w:val="single"/>
        </w:rPr>
        <w:t>Schedule 1</w:t>
      </w:r>
      <w:r>
        <w:rPr>
          <w:rFonts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Material Adverse Change”</w:t>
      </w:r>
      <w:r>
        <w:rPr>
          <w:rFonts w:ascii="Times New Roman" w:hAnsi="Times New Roman"/>
          <w:sz w:val="22"/>
        </w:rPr>
        <w:t xml:space="preserve"> means (a) with respect to Party A, its Credit Support Provider’s Credit Rating is below “BBB-” by S&amp;P</w:t>
      </w:r>
      <w:r>
        <w:rPr>
          <w:rFonts w:ascii="Times New Roman" w:hAnsi="Times New Roman"/>
          <w:color w:val="FF0000"/>
          <w:sz w:val="22"/>
        </w:rPr>
        <w:t xml:space="preserve"> </w:t>
      </w:r>
      <w:r>
        <w:rPr>
          <w:rFonts w:ascii="Times New Roman" w:hAnsi="Times New Roman"/>
          <w:sz w:val="22"/>
        </w:rPr>
        <w:t>or Baa3 by Moody’s or its Credit Support Provider fails to have a Credit Rating from S&amp;P or Moody’s; or (b) with respect to Party B, its Credit Rating is below “BBB-” by S&amp;P or Baa3 by Moody’s or it fails to have a Credit Rating from S&amp;P or Moody’s.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bidi w:val="0"/>
        <w:ind w:hanging="720" w:start="72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bidi w:val="0"/>
        <w:ind w:hanging="720" w:start="720"/>
        <w:jc w:val="both"/>
        <w:rPr>
          <w:rFonts w:ascii="Times New Roman" w:hAnsi="Times New Roman"/>
          <w:sz w:val="22"/>
        </w:rPr>
      </w:pPr>
      <w:r>
        <w:rPr>
          <w:rFonts w:ascii="Times New Roman" w:hAnsi="Times New Roman"/>
          <w:sz w:val="22"/>
        </w:rPr>
      </w:r>
    </w:p>
    <w:p>
      <w:pPr>
        <w:sectPr>
          <w:footerReference w:type="even" r:id="rId5"/>
          <w:footerReference w:type="default" r:id="rId6"/>
          <w:footerReference w:type="first" r:id="rId7"/>
          <w:type w:val="nextPage"/>
          <w:pgSz w:w="12240" w:h="15840"/>
          <w:pgMar w:left="1080" w:right="1080" w:gutter="0" w:header="0" w:top="1440" w:footer="720" w:bottom="777"/>
          <w:pgNumType w:start="1" w:fmt="decimal"/>
          <w:formProt w:val="false"/>
          <w:textDirection w:val="lrTb"/>
          <w:docGrid w:type="default" w:linePitch="100" w:charSpace="4294959103"/>
        </w:sect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2"/>
        </w:rPr>
      </w:pPr>
      <w:r>
        <w:rPr>
          <w:rFonts w:ascii="Times New Roman" w:hAnsi="Times New Roman"/>
          <w:sz w:val="22"/>
        </w:rPr>
      </w:r>
    </w:p>
    <w:p>
      <w:pPr>
        <w:pStyle w:val="Normal"/>
        <w:bidi w:val="0"/>
        <w:jc w:val="center"/>
        <w:rPr>
          <w:rFonts w:ascii="Times New Roman" w:hAnsi="Times New Roman"/>
          <w:b/>
          <w:sz w:val="22"/>
        </w:rPr>
      </w:pPr>
      <w:r>
        <w:rPr>
          <w:rFonts w:ascii="Times New Roman" w:hAnsi="Times New Roman"/>
          <w:b/>
          <w:sz w:val="22"/>
          <w:u w:val="single"/>
        </w:rPr>
        <w:t>EXHIBIT A</w:t>
      </w:r>
    </w:p>
    <w:p>
      <w:pPr>
        <w:pStyle w:val="Expanded"/>
        <w:bidi w:val="0"/>
        <w:spacing w:before="0" w:after="0"/>
        <w:rPr>
          <w:rFonts w:ascii="Times New Roman" w:hAnsi="Times New Roman"/>
        </w:rPr>
      </w:pPr>
      <w:r>
        <w:rPr>
          <w:rFonts w:ascii="Times New Roman" w:hAnsi="Times New Roman"/>
        </w:rPr>
        <w:t>to Paragraph 13</w:t>
      </w:r>
    </w:p>
    <w:p>
      <w:pPr>
        <w:pStyle w:val="Normal"/>
        <w:bidi w:val="0"/>
        <w:jc w:val="center"/>
        <w:rPr>
          <w:rFonts w:ascii="Times New Roman" w:hAnsi="Times New Roman"/>
          <w:sz w:val="22"/>
        </w:rPr>
      </w:pPr>
      <w:r>
        <w:rPr>
          <w:rFonts w:ascii="Times New Roman" w:hAnsi="Times New Roman"/>
          <w:b/>
          <w:sz w:val="22"/>
        </w:rPr>
        <w:t>of Annex A</w:t>
      </w:r>
    </w:p>
    <w:p>
      <w:pPr>
        <w:pStyle w:val="Normal"/>
        <w:bidi w:val="0"/>
        <w:jc w:val="center"/>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b/>
          <w:sz w:val="22"/>
        </w:rPr>
        <w:t>LETTER OF CREDIT PROVISIONS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I.    </w:t>
      </w:r>
      <w:r>
        <w:rPr>
          <w:rFonts w:ascii="Times New Roman" w:hAnsi="Times New Roman"/>
          <w:b/>
          <w:sz w:val="22"/>
          <w:u w:val="single"/>
        </w:rPr>
        <w:t>Letters of Credit</w:t>
      </w:r>
      <w:r>
        <w:rPr>
          <w:rFonts w:ascii="Times New Roman" w:hAnsi="Times New Roman"/>
          <w:sz w:val="22"/>
        </w:rPr>
        <w:t>.    Posted Credit Support provided by one party (“X”) for the benefit of the other (“Y”) in the form of a Letter of Credit shall be subject to the following provisions.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Times New Roman" w:hAnsi="Times New Roman"/>
          <w:b/>
          <w:sz w:val="22"/>
        </w:rPr>
        <w:t xml:space="preserve"> “</w:t>
      </w:r>
      <w:r>
        <w:rPr>
          <w:rFonts w:ascii="Times New Roman" w:hAnsi="Times New Roman"/>
          <w:b/>
          <w:sz w:val="22"/>
          <w:u w:val="single"/>
        </w:rPr>
        <w:t>Letter of Credit Default</w:t>
      </w:r>
      <w:r>
        <w:rPr>
          <w:rFonts w:ascii="Times New Roman" w:hAnsi="Times New Roman"/>
          <w:b/>
          <w:sz w:val="22"/>
        </w:rPr>
        <w:t>”</w:t>
      </w:r>
      <w:r>
        <w:rPr>
          <w:rFonts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ascii="Times New Roman" w:hAnsi="Times New Roman"/>
          <w:sz w:val="22"/>
          <w:u w:val="single"/>
        </w:rPr>
        <w:t>provided, however</w:t>
      </w:r>
      <w:r>
        <w:rPr>
          <w:rFonts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(c)    As one method of providing additional Posted Credit Support, X may increase the amount of an outstanding Letter of Credit or establish one or more additional Letters of Credit.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0" w:start="180"/>
        <w:jc w:val="both"/>
        <w:rPr>
          <w:rFonts w:ascii="Times New Roman" w:hAnsi="Times New Roman"/>
          <w:sz w:val="22"/>
        </w:rPr>
      </w:pPr>
      <w:r>
        <w:rPr>
          <w:rFonts w:ascii="Times New Roman" w:hAnsi="Times New Roman"/>
          <w:sz w:val="22"/>
        </w:rPr>
      </w:r>
    </w:p>
    <w:p>
      <w:pPr>
        <w:pStyle w:val="Normal"/>
        <w:bidi w:val="0"/>
        <w:ind w:hanging="0" w:start="180"/>
        <w:jc w:val="both"/>
        <w:rPr>
          <w:rFonts w:ascii="Times New Roman" w:hAnsi="Times New Roman"/>
          <w:sz w:val="22"/>
        </w:rPr>
      </w:pPr>
      <w:r>
        <w:rPr>
          <w:rFonts w:ascii="Times New Roman" w:hAnsi="Times New Roman"/>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bidi w:val="0"/>
        <w:ind w:hanging="0" w:start="180"/>
        <w:jc w:val="both"/>
        <w:rPr>
          <w:rFonts w:ascii="Times New Roman" w:hAnsi="Times New Roman"/>
          <w:sz w:val="22"/>
        </w:rPr>
      </w:pPr>
      <w:r>
        <w:rPr>
          <w:rFonts w:ascii="Times New Roman" w:hAnsi="Times New Roman"/>
          <w:sz w:val="22"/>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bidi w:val="0"/>
        <w:ind w:hanging="0" w:start="180"/>
        <w:jc w:val="both"/>
        <w:rPr>
          <w:rFonts w:ascii="Times New Roman" w:hAnsi="Times New Roman"/>
          <w:sz w:val="22"/>
        </w:rPr>
      </w:pPr>
      <w:r>
        <w:rPr>
          <w:rFonts w:ascii="Times New Roman" w:hAnsi="Times New Roman"/>
          <w:sz w:val="22"/>
        </w:rPr>
        <w:t xml:space="preserve">(g)    The provisions of this </w:t>
      </w:r>
      <w:r>
        <w:rPr>
          <w:rFonts w:ascii="Times New Roman" w:hAnsi="Times New Roman"/>
          <w:sz w:val="22"/>
          <w:u w:val="single"/>
        </w:rPr>
        <w:t>Exhibit A</w:t>
      </w:r>
      <w:r>
        <w:rPr>
          <w:rFonts w:ascii="Times New Roman" w:hAnsi="Times New Roman"/>
          <w:sz w:val="22"/>
        </w:rPr>
        <w:t xml:space="preserve"> shall constitute agreements for all purposes of this Agreement and this Annex, including Section 5(a)(iii) of this Agreement.</w:t>
      </w:r>
    </w:p>
    <w:p>
      <w:pPr>
        <w:pStyle w:val="Heading3"/>
        <w:bidi w:val="0"/>
        <w:jc w:val="center"/>
        <w:rPr>
          <w:rFonts w:ascii="Times New Roman" w:hAnsi="Times New Roman"/>
        </w:rPr>
      </w:pPr>
      <w:r>
        <w:rPr>
          <w:rFonts w:ascii="Times New Roman" w:hAnsi="Times New Roman"/>
        </w:rPr>
        <w:t>SCHEDULE 1</w:t>
      </w:r>
    </w:p>
    <w:p>
      <w:pPr>
        <w:pStyle w:val="Normal"/>
        <w:bidi w:val="0"/>
        <w:spacing w:lineRule="exact" w:line="240"/>
        <w:jc w:val="center"/>
        <w:rPr>
          <w:rFonts w:ascii="Times New Roman" w:hAnsi="Times New Roman"/>
          <w:sz w:val="22"/>
        </w:rPr>
      </w:pPr>
      <w:r>
        <w:rPr>
          <w:rFonts w:ascii="Times New Roman" w:hAnsi="Times New Roman"/>
          <w:sz w:val="22"/>
        </w:rPr>
      </w:r>
    </w:p>
    <w:p>
      <w:pPr>
        <w:pStyle w:val="Normal"/>
        <w:bidi w:val="0"/>
        <w:spacing w:lineRule="exact" w:line="240"/>
        <w:jc w:val="center"/>
        <w:rPr>
          <w:rFonts w:ascii="Times New Roman" w:hAnsi="Times New Roman"/>
          <w:sz w:val="22"/>
        </w:rPr>
      </w:pPr>
      <w:r>
        <w:rPr>
          <w:rFonts w:ascii="Times New Roman" w:hAnsi="Times New Roman"/>
          <w:sz w:val="22"/>
        </w:rPr>
        <w:t>IRREVOCABLE TRANSFERABLE STANDBY LETTER OF CREDIT FORMAT</w:t>
      </w:r>
    </w:p>
    <w:p>
      <w:pPr>
        <w:pStyle w:val="Normal"/>
        <w:bidi w:val="0"/>
        <w:spacing w:lineRule="exact" w:line="240"/>
        <w:jc w:val="center"/>
        <w:rPr>
          <w:rFonts w:ascii="Times New Roman" w:hAnsi="Times New Roman"/>
          <w:sz w:val="22"/>
        </w:rPr>
      </w:pPr>
      <w:r>
        <w:rPr>
          <w:rFonts w:ascii="Times New Roman" w:hAnsi="Times New Roman"/>
          <w:sz w:val="22"/>
        </w:rPr>
        <w:t xml:space="preserve">DATE OF ISSUANCE:    </w:t>
      </w:r>
      <w:r>
        <w:rPr>
          <w:rFonts w:ascii="Times New Roman" w:hAnsi="Times New Roman"/>
          <w:sz w:val="22"/>
          <w:u w:val="single"/>
        </w:rPr>
        <w:tab/>
        <w:tab/>
        <w:tab/>
      </w:r>
    </w:p>
    <w:p>
      <w:pPr>
        <w:pStyle w:val="Normal"/>
        <w:bidi w:val="0"/>
        <w:spacing w:lineRule="exact" w:line="240"/>
        <w:jc w:val="start"/>
        <w:rPr>
          <w:rFonts w:ascii="Times New Roman" w:hAnsi="Times New Roman"/>
          <w:sz w:val="22"/>
        </w:rPr>
      </w:pPr>
      <w:r>
        <w:rPr>
          <w:rFonts w:ascii="Times New Roman" w:hAnsi="Times New Roman"/>
          <w:sz w:val="22"/>
        </w:rPr>
        <w:t>[Address]</w:t>
      </w:r>
    </w:p>
    <w:p>
      <w:pPr>
        <w:pStyle w:val="Normal"/>
        <w:bidi w:val="0"/>
        <w:spacing w:lineRule="exact" w:line="240"/>
        <w:jc w:val="start"/>
        <w:rPr>
          <w:rFonts w:ascii="Times New Roman" w:hAnsi="Times New Roman"/>
          <w:sz w:val="22"/>
        </w:rPr>
      </w:pPr>
      <w:r>
        <w:rPr>
          <w:rFonts w:ascii="Times New Roman" w:hAnsi="Times New Roman"/>
          <w:sz w:val="22"/>
        </w:rPr>
        <w:tab/>
        <w:t>Re:    Credit No. _______________</w:t>
      </w:r>
    </w:p>
    <w:p>
      <w:pPr>
        <w:pStyle w:val="Normal"/>
        <w:bidi w:val="0"/>
        <w:spacing w:lineRule="exact" w:line="240"/>
        <w:jc w:val="start"/>
        <w:rPr>
          <w:rFonts w:ascii="Times New Roman" w:hAnsi="Times New Roman"/>
          <w:sz w:val="22"/>
        </w:rPr>
      </w:pPr>
      <w:r>
        <w:rPr>
          <w:rFonts w:ascii="Times New Roman" w:hAnsi="Times New Roman"/>
          <w:sz w:val="22"/>
        </w:rPr>
      </w:r>
    </w:p>
    <w:p>
      <w:pPr>
        <w:pStyle w:val="Normal"/>
        <w:bidi w:val="0"/>
        <w:spacing w:lineRule="exact" w:line="240"/>
        <w:jc w:val="both"/>
        <w:rPr>
          <w:rFonts w:ascii="Times New Roman" w:hAnsi="Times New Roman"/>
          <w:sz w:val="22"/>
        </w:rPr>
      </w:pPr>
      <w:r>
        <w:rPr>
          <w:rFonts w:ascii="Times New Roman" w:hAnsi="Times New Roman"/>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ascii="Times New Roman" w:hAnsi="Times New Roman"/>
          <w:sz w:val="22"/>
          <w:u w:val="single"/>
        </w:rPr>
        <w:t>Location</w:t>
      </w:r>
      <w:r>
        <w:rPr>
          <w:rFonts w:ascii="Times New Roman" w:hAnsi="Times New Roman"/>
          <w:sz w:val="22"/>
        </w:rPr>
        <w:t>) on or before the expiration hereof against presentation to us of one or more of    the following statements, dated and signed by a representative of the beneficiary:</w:t>
      </w:r>
    </w:p>
    <w:p>
      <w:pPr>
        <w:pStyle w:val="Normal"/>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ind w:hanging="360" w:start="720"/>
        <w:jc w:val="both"/>
        <w:rPr>
          <w:rFonts w:ascii="Times New Roman" w:hAnsi="Times New Roman"/>
          <w:sz w:val="22"/>
        </w:rPr>
      </w:pPr>
      <w:r>
        <w:rPr>
          <w:rFonts w:ascii="Times New Roman" w:hAnsi="Times New Roman"/>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tabs>
          <w:tab w:val="left" w:pos="720" w:leader="none"/>
        </w:tabs>
        <w:bidi w:val="0"/>
        <w:spacing w:lineRule="exact" w:line="240"/>
        <w:ind w:hanging="360" w:start="720"/>
        <w:jc w:val="both"/>
        <w:rPr>
          <w:rFonts w:ascii="Times New Roman" w:hAnsi="Times New Roman"/>
          <w:sz w:val="22"/>
        </w:rPr>
      </w:pPr>
      <w:r>
        <w:rPr>
          <w:rFonts w:ascii="Times New Roman" w:hAnsi="Times New Roman"/>
          <w:sz w:val="22"/>
        </w:rPr>
        <w:t>2.</w:t>
        <w:tab/>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bidi w:val="0"/>
        <w:spacing w:lineRule="exact" w:line="240"/>
        <w:ind w:hanging="1440" w:start="14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BodyTextIndent"/>
        <w:bidi w:val="0"/>
        <w:spacing w:lineRule="exact" w:line="240"/>
        <w:ind w:hanging="0" w:start="0"/>
        <w:rPr>
          <w:rFonts w:ascii="Times New Roman" w:hAnsi="Times New Roman"/>
        </w:rPr>
      </w:pPr>
      <w:r>
        <w:rPr>
          <w:rFonts w:ascii="Times New Roman" w:hAnsi="Times New Roman"/>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jc w:val="start"/>
        <w:rPr>
          <w:rFonts w:ascii="Times New Roman" w:hAnsi="Times New Roman"/>
        </w:rPr>
      </w:pPr>
      <w:r>
        <w:rPr>
          <w:rFonts w:ascii="Times New Roman" w:hAnsi="Times New Roman"/>
        </w:rPr>
      </w:r>
    </w:p>
    <w:p>
      <w:pPr>
        <w:pStyle w:val="BodyText"/>
        <w:bidi w:val="0"/>
        <w:spacing w:lineRule="exact" w:line="240"/>
        <w:ind w:firstLine="720"/>
        <w:jc w:val="both"/>
        <w:rPr>
          <w:rFonts w:ascii="Times New Roman" w:hAnsi="Times New Roman"/>
        </w:rPr>
      </w:pPr>
      <w:r>
        <w:rPr>
          <w:rFonts w:ascii="Times New Roman" w:hAnsi="Times New Roman"/>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s>
        <w:bidi w:val="0"/>
        <w:spacing w:lineRule="exact" w:line="240"/>
        <w:jc w:val="both"/>
        <w:rPr>
          <w:rFonts w:ascii="Times New Roman" w:hAnsi="Times New Roman"/>
          <w:sz w:val="22"/>
        </w:rPr>
      </w:pPr>
      <w:r>
        <w:rPr>
          <w:rFonts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bidi w:val="0"/>
        <w:spacing w:lineRule="exact" w:line="240"/>
        <w:ind w:hanging="0" w:start="5040"/>
        <w:jc w:val="start"/>
        <w:rPr>
          <w:rFonts w:ascii="Times New Roman" w:hAnsi="Times New Roman"/>
          <w:sz w:val="22"/>
        </w:rPr>
      </w:pPr>
      <w:r>
        <w:rPr>
          <w:rFonts w:ascii="Times New Roman" w:hAnsi="Times New Roman"/>
          <w:sz w:val="22"/>
        </w:rPr>
        <w:t>[BANK SIGNATURE]</w:t>
      </w:r>
    </w:p>
    <w:p>
      <w:pPr>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080" w:footer="720" w:bottom="777"/>
          <w:pgNumType w:fmt="decimal"/>
          <w:formProt w:val="false"/>
          <w:textDirection w:val="lrTb"/>
          <w:docGrid w:type="default" w:linePitch="100" w:charSpace="4294959103"/>
        </w:sectPr>
        <w:pStyle w:val="Normal"/>
        <w:keepLines/>
        <w:bidi w:val="0"/>
        <w:spacing w:lineRule="exact" w:line="240"/>
        <w:jc w:val="center"/>
        <w:rPr>
          <w:rFonts w:ascii="Times New Roman" w:hAnsi="Times New Roman"/>
          <w:sz w:val="20"/>
        </w:rPr>
      </w:pPr>
      <w:r>
        <w:rPr>
          <w:rFonts w:ascii="Times New Roman" w:hAnsi="Times New Roman"/>
          <w:sz w:val="20"/>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b/>
          <w:sz w:val="22"/>
        </w:rPr>
        <w:t>[March 7]</w:t>
      </w:r>
      <w:r>
        <w:rPr>
          <w:rFonts w:ascii="Times New Roman" w:hAnsi="Times New Roman"/>
          <w:sz w:val="22"/>
        </w:rPr>
        <w:t xml:space="preserve">, 2001,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FIRST UNION NATIONAL BANK, a national banking association organized under the laws of The United States of America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or, tort damages.</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$30,000,000.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w:t>
      </w:r>
      <w:r>
        <w:rPr>
          <w:rFonts w:ascii="Times New Roman" w:hAnsi="Times New Roman"/>
          <w:color w:val="FF0000"/>
          <w:sz w:val="22"/>
        </w:rPr>
        <w:t xml:space="preserve"> </w:t>
      </w:r>
      <w:r>
        <w:rPr>
          <w:rFonts w:ascii="Times New Roman" w:hAnsi="Times New Roman"/>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First Union National Bank</w:t>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301 South College Street</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Charlotte, North Carolina 28288-0600</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u w:val="single"/>
              </w:rPr>
            </w:pPr>
            <w:r>
              <w:rPr>
                <w:rFonts w:ascii="Times New Roman" w:hAnsi="Times New Roman"/>
                <w:color w:val="000000"/>
                <w:sz w:val="22"/>
              </w:rPr>
              <w:t>Attn.:    Bruce Young</w:t>
            </w:r>
          </w:p>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Fax No.:    (704) 383-0575</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r>
      <w:r>
        <w:rPr>
          <w:rFonts w:ascii="Times New Roman" w:hAnsi="Times New Roman"/>
          <w:sz w:val="22"/>
          <w:u w:val="single"/>
        </w:rPr>
        <w:tab/>
      </w:r>
      <w:r>
        <w:rPr>
          <w:rFonts w:ascii="Times New Roman" w:hAnsi="Times New Roman"/>
          <w:sz w:val="22"/>
        </w:rPr>
        <w:t xml:space="preserve">, </w:t>
      </w:r>
      <w:r>
        <w:rPr>
          <w:rFonts w:ascii="Times New Roman" w:hAnsi="Times New Roman"/>
          <w:strike/>
          <w:sz w:val="22"/>
        </w:rPr>
        <w:t>{2000}</w:t>
      </w:r>
      <w:r>
        <w:rPr>
          <w:rFonts w:ascii="Times New Roman" w:hAnsi="Times New Roman"/>
          <w:sz w:val="22"/>
        </w:rPr>
        <w:t xml:space="preserve"> </w:t>
      </w:r>
      <w:r>
        <w:rPr>
          <w:rFonts w:ascii="Times New Roman" w:hAnsi="Times New Roman"/>
          <w:b/>
          <w:sz w:val="22"/>
        </w:rPr>
        <w:t>[2001]</w:t>
      </w:r>
      <w:r>
        <w:rPr>
          <w:rFonts w:ascii="Times New Roman" w:hAnsi="Times New Roman"/>
          <w:sz w:val="22"/>
        </w:rPr>
        <w:t>,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keepNext w:val="true"/>
        <w:bidi w:val="0"/>
        <w:jc w:val="center"/>
        <w:rPr>
          <w:rFonts w:ascii="Times New Roman" w:hAnsi="Times New Roman"/>
          <w:sz w:val="20"/>
        </w:rPr>
      </w:pPr>
      <w:r>
        <w:rPr>
          <w:rFonts w:ascii="Times New Roman" w:hAnsi="Times New Roman"/>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Changed</w:t>
        <w:tab/>
        <w:t>"DRAFT OF 02/16/2001" to "EXECUTION ORIGINAL"</w:t>
      </w:r>
    </w:p>
    <w:p>
      <w:pPr>
        <w:pStyle w:val="Normal"/>
        <w:bidi w:val="0"/>
        <w:spacing w:lineRule="atLeast" w:line="240"/>
        <w:jc w:val="start"/>
        <w:rPr>
          <w:rFonts w:ascii="Times New Roman" w:hAnsi="Times New Roman"/>
        </w:rPr>
      </w:pPr>
      <w:r>
        <w:rPr>
          <w:rFonts w:ascii="Times New Roman" w:hAnsi="Times New Roman"/>
        </w:rPr>
        <w:t>[1:3 1:3] Changed</w:t>
        <w:tab/>
        <w:t>"_________________" to "March 7"</w:t>
      </w:r>
    </w:p>
    <w:p>
      <w:pPr>
        <w:pStyle w:val="Normal"/>
        <w:bidi w:val="0"/>
        <w:spacing w:lineRule="atLeast" w:line="240"/>
        <w:jc w:val="start"/>
        <w:rPr>
          <w:rFonts w:ascii="Times New Roman" w:hAnsi="Times New Roman"/>
        </w:rPr>
      </w:pPr>
      <w:r>
        <w:rPr>
          <w:rFonts w:ascii="Times New Roman" w:hAnsi="Times New Roman"/>
        </w:rPr>
        <w:t>[1:27 1:27] Changed</w:t>
        <w:tab/>
        <w:t>"YesParty" to "YesParty"</w:t>
      </w:r>
    </w:p>
    <w:p>
      <w:pPr>
        <w:pStyle w:val="Normal"/>
        <w:bidi w:val="0"/>
        <w:spacing w:lineRule="atLeast" w:line="240"/>
        <w:jc w:val="start"/>
        <w:rPr>
          <w:rFonts w:ascii="Times New Roman" w:hAnsi="Times New Roman"/>
        </w:rPr>
      </w:pPr>
      <w:r>
        <w:rPr>
          <w:rFonts w:ascii="Times New Roman" w:hAnsi="Times New Roman"/>
        </w:rPr>
        <w:t>[1:71 1:71] Changed</w:t>
        <w:tab/>
        <w:t>"( " to "("</w:t>
      </w:r>
    </w:p>
    <w:p>
      <w:pPr>
        <w:pStyle w:val="Normal"/>
        <w:bidi w:val="0"/>
        <w:spacing w:lineRule="atLeast" w:line="240"/>
        <w:jc w:val="start"/>
        <w:rPr>
          <w:rFonts w:ascii="Times New Roman" w:hAnsi="Times New Roman"/>
        </w:rPr>
      </w:pPr>
      <w:r>
        <w:rPr>
          <w:rFonts w:ascii="Times New Roman" w:hAnsi="Times New Roman"/>
        </w:rPr>
        <w:t>[1:72 1:72] Changed</w:t>
        <w:tab/>
        <w:t>"two " to "ten (10) "</w:t>
      </w:r>
    </w:p>
    <w:p>
      <w:pPr>
        <w:pStyle w:val="Normal"/>
        <w:bidi w:val="0"/>
        <w:spacing w:lineRule="atLeast" w:line="240"/>
        <w:jc w:val="start"/>
        <w:rPr>
          <w:rFonts w:ascii="Times New Roman" w:hAnsi="Times New Roman"/>
        </w:rPr>
      </w:pPr>
      <w:r>
        <w:rPr>
          <w:rFonts w:ascii="Times New Roman" w:hAnsi="Times New Roman"/>
        </w:rPr>
        <w:t>[1:73 1:73] Changed</w:t>
        <w:tab/>
        <w:t>"Absent an    ...    Confirmation, such " to "Such "</w:t>
      </w:r>
    </w:p>
    <w:p>
      <w:pPr>
        <w:pStyle w:val="Normal"/>
        <w:bidi w:val="0"/>
        <w:spacing w:lineRule="atLeast" w:line="240"/>
        <w:jc w:val="start"/>
        <w:rPr>
          <w:rFonts w:ascii="Times New Roman" w:hAnsi="Times New Roman"/>
        </w:rPr>
      </w:pPr>
      <w:r>
        <w:rPr>
          <w:rFonts w:ascii="Times New Roman" w:hAnsi="Times New Roman"/>
        </w:rPr>
        <w:t>[1:77 1:77] Changed</w:t>
        <w:tab/>
        <w:t>"public, (ii)" to "public, other    ...    hereof, (ii)"</w:t>
      </w:r>
    </w:p>
    <w:p>
      <w:pPr>
        <w:pStyle w:val="Normal"/>
        <w:bidi w:val="0"/>
        <w:spacing w:lineRule="atLeast" w:line="240"/>
        <w:jc w:val="start"/>
        <w:rPr>
          <w:rFonts w:ascii="Times New Roman" w:hAnsi="Times New Roman"/>
        </w:rPr>
      </w:pPr>
      <w:r>
        <w:rPr>
          <w:rFonts w:ascii="Times New Roman" w:hAnsi="Times New Roman"/>
        </w:rPr>
        <w:t>[1:77 1:77] Changed</w:t>
        <w:tab/>
        <w:t>"standard, (iii)" to "standard,    ...    Transaction, (iii)"</w:t>
      </w:r>
    </w:p>
    <w:p>
      <w:pPr>
        <w:pStyle w:val="Normal"/>
        <w:bidi w:val="0"/>
        <w:spacing w:lineRule="atLeast" w:line="240"/>
        <w:jc w:val="start"/>
        <w:rPr>
          <w:rFonts w:ascii="Times New Roman" w:hAnsi="Times New Roman"/>
        </w:rPr>
      </w:pPr>
      <w:r>
        <w:rPr>
          <w:rFonts w:ascii="Times New Roman" w:hAnsi="Times New Roman"/>
        </w:rPr>
        <w:t>[1:130 1:130] Changed</w:t>
        <w:tab/>
        <w:t>"_________________" to "March 7"</w:t>
      </w:r>
    </w:p>
    <w:p>
      <w:pPr>
        <w:pStyle w:val="Normal"/>
        <w:bidi w:val="0"/>
        <w:spacing w:lineRule="atLeast" w:line="240"/>
        <w:jc w:val="start"/>
        <w:rPr>
          <w:rFonts w:ascii="Times New Roman" w:hAnsi="Times New Roman"/>
        </w:rPr>
      </w:pPr>
      <w:r>
        <w:rPr>
          <w:rFonts w:ascii="Times New Roman" w:hAnsi="Times New Roman"/>
        </w:rPr>
        <w:t>[1:162 1:163] Add Para</w:t>
        <w:tab/>
        <w:t>"MOODY'S CREDIT RATING"</w:t>
      </w:r>
    </w:p>
    <w:p>
      <w:pPr>
        <w:pStyle w:val="Normal"/>
        <w:bidi w:val="0"/>
        <w:spacing w:lineRule="atLeast" w:line="240"/>
        <w:jc w:val="start"/>
        <w:rPr>
          <w:rFonts w:ascii="Times New Roman" w:hAnsi="Times New Roman"/>
        </w:rPr>
      </w:pPr>
      <w:r>
        <w:rPr>
          <w:rFonts w:ascii="Times New Roman" w:hAnsi="Times New Roman"/>
        </w:rPr>
        <w:t>[1:163 1:164] Changed</w:t>
        <w:tab/>
        <w:t>"$25,000,000AAAU.S." to "$25,000,000AAAAaaU.S."</w:t>
      </w:r>
    </w:p>
    <w:p>
      <w:pPr>
        <w:pStyle w:val="Normal"/>
        <w:bidi w:val="0"/>
        <w:spacing w:lineRule="atLeast" w:line="240"/>
        <w:jc w:val="start"/>
        <w:rPr>
          <w:rFonts w:ascii="Times New Roman" w:hAnsi="Times New Roman"/>
        </w:rPr>
      </w:pPr>
      <w:r>
        <w:rPr>
          <w:rFonts w:ascii="Times New Roman" w:hAnsi="Times New Roman"/>
        </w:rPr>
        <w:t>[1:163 1:164] Changed</w:t>
        <w:tab/>
        <w:t>"AA+ U.S. $15,000,000BBB+" to "AA+ A2 to    ...    $15,000,000BBB+"</w:t>
      </w:r>
    </w:p>
    <w:p>
      <w:pPr>
        <w:pStyle w:val="Normal"/>
        <w:bidi w:val="0"/>
        <w:spacing w:lineRule="atLeast" w:line="240"/>
        <w:jc w:val="start"/>
        <w:rPr>
          <w:rFonts w:ascii="Times New Roman" w:hAnsi="Times New Roman"/>
        </w:rPr>
      </w:pPr>
      <w:r>
        <w:rPr>
          <w:rFonts w:ascii="Times New Roman" w:hAnsi="Times New Roman"/>
        </w:rPr>
        <w:t>[1:163 1:164] Changed</w:t>
        <w:tab/>
        <w:t>"A- U.S. $10,000,000BBBU.S." to "A- Baa1 and    ...    $10,000,000BBBBaa2U.S."</w:t>
      </w:r>
    </w:p>
    <w:p>
      <w:pPr>
        <w:pStyle w:val="Normal"/>
        <w:bidi w:val="0"/>
        <w:spacing w:lineRule="atLeast" w:line="240"/>
        <w:jc w:val="start"/>
        <w:rPr>
          <w:rFonts w:ascii="Times New Roman" w:hAnsi="Times New Roman"/>
        </w:rPr>
      </w:pPr>
      <w:r>
        <w:rPr>
          <w:rFonts w:ascii="Times New Roman" w:hAnsi="Times New Roman"/>
        </w:rPr>
        <w:t>[1:163 1:164] Changed</w:t>
        <w:tab/>
        <w:t>"$10,000,000BBBU.S. $5,000,000BBB-U.S." to "$10,000,000BBBBaa2U.S. $5,000,000BBB-Baa3U.S."</w:t>
      </w:r>
    </w:p>
    <w:p>
      <w:pPr>
        <w:pStyle w:val="Normal"/>
        <w:bidi w:val="0"/>
        <w:spacing w:lineRule="atLeast" w:line="240"/>
        <w:jc w:val="start"/>
        <w:rPr>
          <w:rFonts w:ascii="Times New Roman" w:hAnsi="Times New Roman"/>
        </w:rPr>
      </w:pPr>
      <w:r>
        <w:rPr>
          <w:rFonts w:ascii="Times New Roman" w:hAnsi="Times New Roman"/>
        </w:rPr>
        <w:t>[1:163 1:164] Changed</w:t>
        <w:tab/>
        <w:t>"0Below BBB-" to "0Below BBB-Below Baa3"</w:t>
      </w:r>
    </w:p>
    <w:p>
      <w:pPr>
        <w:pStyle w:val="Normal"/>
        <w:bidi w:val="0"/>
        <w:spacing w:lineRule="atLeast" w:line="240"/>
        <w:jc w:val="start"/>
        <w:rPr>
          <w:rFonts w:ascii="Times New Roman" w:hAnsi="Times New Roman"/>
        </w:rPr>
      </w:pPr>
      <w:r>
        <w:rPr>
          <w:rFonts w:ascii="Times New Roman" w:hAnsi="Times New Roman"/>
        </w:rPr>
        <w:t>[1:174 1:175] Changed</w:t>
        <w:tab/>
        <w:t>"Day:" to "Day."</w:t>
      </w:r>
    </w:p>
    <w:p>
      <w:pPr>
        <w:pStyle w:val="Normal"/>
        <w:bidi w:val="0"/>
        <w:spacing w:lineRule="atLeast" w:line="240"/>
        <w:jc w:val="start"/>
        <w:rPr>
          <w:rFonts w:ascii="Times New Roman" w:hAnsi="Times New Roman"/>
        </w:rPr>
      </w:pPr>
      <w:r>
        <w:rPr>
          <w:rFonts w:ascii="Times New Roman" w:hAnsi="Times New Roman"/>
        </w:rPr>
        <w:t>[1:175 1:176] Changed</w:t>
        <w:tab/>
        <w:t>"party):" to "party); provided    ...    be deleted:"</w:t>
      </w:r>
    </w:p>
    <w:p>
      <w:pPr>
        <w:pStyle w:val="Normal"/>
        <w:bidi w:val="0"/>
        <w:spacing w:lineRule="atLeast" w:line="240"/>
        <w:jc w:val="start"/>
        <w:rPr>
          <w:rFonts w:ascii="Times New Roman" w:hAnsi="Times New Roman"/>
        </w:rPr>
      </w:pPr>
      <w:r>
        <w:rPr>
          <w:rFonts w:ascii="Times New Roman" w:hAnsi="Times New Roman"/>
        </w:rPr>
        <w:t>[1:9 1:10] Changed</w:t>
        <w:tab/>
        <w:t>"of ," to "of March 7,"</w:t>
      </w:r>
    </w:p>
    <w:p>
      <w:pPr>
        <w:pStyle w:val="Normal"/>
        <w:bidi w:val="0"/>
        <w:spacing w:lineRule="atLeast" w:line="240"/>
        <w:jc w:val="start"/>
        <w:rPr>
          <w:rFonts w:ascii="Times New Roman" w:hAnsi="Times New Roman"/>
        </w:rPr>
      </w:pPr>
      <w:r>
        <w:rPr>
          <w:rFonts w:ascii="Times New Roman" w:hAnsi="Times New Roman"/>
        </w:rPr>
        <w:t>[1:34 1:35] Changed</w:t>
        <w:tab/>
        <w:t>"2000" to "2001"</w:t>
      </w:r>
    </w:p>
    <w:p>
      <w:pPr>
        <w:pStyle w:val="Normal"/>
        <w:bidi w:val="0"/>
        <w:spacing w:lineRule="atLeast" w:line="240"/>
        <w:jc w:val="start"/>
        <w:rPr>
          <w:rFonts w:ascii="Times New Roman" w:hAnsi="Times New Roman"/>
        </w:rPr>
      </w:pPr>
      <w:r>
        <w:rPr>
          <w:rFonts w:ascii="Times New Roman" w:hAnsi="Times New Roman"/>
        </w:rPr>
      </w:r>
    </w:p>
    <w:sectPr>
      <w:headerReference w:type="default" r:id="rId19"/>
      <w:headerReference w:type="first" r:id="rId20"/>
      <w:footerReference w:type="even" r:id="rId21"/>
      <w:footerReference w:type="default" r:id="rId22"/>
      <w:footerReference w:type="first" r:id="rId23"/>
      <w:type w:val="nextPage"/>
      <w:pgSz w:w="12240" w:h="15840"/>
      <w:pgMar w:left="1440" w:right="1440" w:gutter="0" w:header="720" w:top="1080"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Footer"/>
      <w:bidi w:val="0"/>
      <w:jc w:val="start"/>
      <w:rPr>
        <w:rFonts w:ascii="Times New Roman" w:hAnsi="Times New Roman"/>
        <w:sz w:val="16"/>
      </w:rPr>
    </w:pPr>
    <w:r>
      <w:rPr>
        <w:rFonts w:ascii="Times New Roman" w:hAnsi="Times New Roman"/>
        <w:sz w:val="16"/>
      </w:rPr>
    </w:r>
  </w:p>
  <w:p>
    <w:pPr>
      <w:pStyle w:val="Footer"/>
      <w:bidi w:val="0"/>
      <w:jc w:val="center"/>
      <w:rPr>
        <w:rFonts w:ascii="Times New Roman" w:hAnsi="Times New Roman"/>
        <w:sz w:val="20"/>
      </w:rPr>
    </w:pPr>
    <w:r>
      <w:rPr>
        <w:rFonts w:ascii="Times New Roman" w:hAnsi="Times New Roman"/>
        <w:sz w:val="20"/>
      </w:rPr>
    </w:r>
  </w:p>
  <w:p>
    <w:pPr>
      <w:pStyle w:val="Footer"/>
      <w:bidi w:val="0"/>
      <w:jc w:val="start"/>
      <w:rPr>
        <w:rFonts w:ascii="Times New Roman" w:hAnsi="Times New Roman"/>
        <w:sz w:val="8"/>
      </w:rPr>
    </w:pPr>
    <w:r>
      <w:rPr>
        <w:rFonts w:ascii="Times New Roman" w:hAnsi="Times New Roman"/>
        <w:sz w:val="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Footer"/>
      <w:bidi w:val="0"/>
      <w:jc w:val="start"/>
      <w:rPr>
        <w:rFonts w:ascii="Times New Roman" w:hAnsi="Times New Roman"/>
        <w:sz w:val="16"/>
      </w:rPr>
    </w:pPr>
    <w:r>
      <w:rPr>
        <w:rFonts w:ascii="Times New Roman" w:hAnsi="Times New Roman"/>
        <w:sz w:val="16"/>
      </w:rPr>
    </w:r>
  </w:p>
  <w:p>
    <w:pPr>
      <w:pStyle w:val="Footer"/>
      <w:bidi w:val="0"/>
      <w:jc w:val="center"/>
      <w:rPr>
        <w:rFonts w:ascii="Times New Roman" w:hAnsi="Times New Roman"/>
        <w:sz w:val="20"/>
      </w:rPr>
    </w:pPr>
    <w:r>
      <w:rPr>
        <w:rFonts w:ascii="Times New Roman" w:hAnsi="Times New Roman"/>
        <w:sz w:val="20"/>
      </w:rPr>
    </w:r>
  </w:p>
  <w:p>
    <w:pPr>
      <w:pStyle w:val="Footer"/>
      <w:bidi w:val="0"/>
      <w:jc w:val="start"/>
      <w:rPr>
        <w:rFonts w:ascii="Times New Roman" w:hAnsi="Times New Roman"/>
        <w:sz w:val="8"/>
      </w:rPr>
    </w:pPr>
    <w:r>
      <w:rPr>
        <w:rFonts w:ascii="Times New Roman" w:hAnsi="Times New Roman"/>
        <w:sz w:val="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4</w:t>
    </w:r>
    <w:r>
      <w:rPr>
        <w:rStyle w:val="PageNumber"/>
        <w:sz w:val="20"/>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r>
  </w:p>
  <w:p>
    <w:pPr>
      <w:pStyle w:val="Footer"/>
      <w:bidi w:val="0"/>
      <w:jc w:val="start"/>
      <w:rPr>
        <w:rFonts w:ascii="Times New Roman" w:hAnsi="Times New Roman"/>
        <w:sz w:val="8"/>
      </w:rPr>
    </w:pPr>
    <w:r>
      <w:rPr>
        <w:rFonts w:ascii="Times New Roman" w:hAnsi="Times New Roman"/>
        <w:sz w:val="8"/>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Footer"/>
      <w:bidi w:val="0"/>
      <w:jc w:val="center"/>
      <w:rPr>
        <w:rFonts w:ascii="Times New Roman" w:hAnsi="Times New Roman"/>
        <w:sz w:val="20"/>
      </w:rPr>
    </w:pPr>
    <w:r>
      <w:rPr>
        <w:rFonts w:ascii="Times New Roman" w:hAnsi="Times New Roman"/>
        <w:sz w:val="20"/>
      </w:rPr>
      <w:t>Exhibit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4</w:t>
    </w:r>
    <w:r>
      <w:rPr>
        <w:rStyle w:val="PageNumber"/>
        <w:sz w:val="20"/>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r>
  </w:p>
  <w:p>
    <w:pPr>
      <w:pStyle w:val="Footer"/>
      <w:bidi w:val="0"/>
      <w:jc w:val="start"/>
      <w:rPr>
        <w:rFonts w:ascii="Times New Roman" w:hAnsi="Times New Roman"/>
        <w:sz w:val="8"/>
      </w:rPr>
    </w:pPr>
    <w:r>
      <w:rPr>
        <w:rFonts w:ascii="Times New Roman" w:hAnsi="Times New Roman"/>
        <w:sz w:val="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14</w:t>
    </w:r>
    <w:r>
      <w:rPr>
        <w:rStyle w:val="PageNumber"/>
        <w:sz w:val="2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Normal"/>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14</w:t>
    </w:r>
    <w:r>
      <w:rPr>
        <w:rStyle w:val="PageNumber"/>
        <w:sz w:val="20"/>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Footer"/>
      <w:bidi w:val="0"/>
      <w:jc w:val="start"/>
      <w:rPr>
        <w:rFonts w:ascii="Times New Roman" w:hAnsi="Times New Roman"/>
        <w:sz w:val="16"/>
      </w:rPr>
    </w:pPr>
    <w:r>
      <w:rPr>
        <w:rFonts w:ascii="Times New Roman" w:hAnsi="Times New Roman"/>
        <w:sz w:val="16"/>
      </w:rPr>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8</w:t>
    </w:r>
    <w:r>
      <w:rPr>
        <w:rStyle w:val="PageNumber"/>
        <w:sz w:val="20"/>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Footer"/>
      <w:bidi w:val="0"/>
      <w:jc w:val="start"/>
      <w:rPr>
        <w:rFonts w:ascii="Times New Roman" w:hAnsi="Times New Roman"/>
        <w:sz w:val="16"/>
      </w:rPr>
    </w:pPr>
    <w:r>
      <w:rPr>
        <w:rFonts w:ascii="Times New Roman" w:hAnsi="Times New Roman"/>
        <w:sz w:val="16"/>
      </w:rPr>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sz w:val="20"/>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8</w:t>
    </w:r>
    <w:r>
      <w:rPr>
        <w:rStyle w:val="PageNumbe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O:\Legal\Sbailey\Ctr\163bctr(ena-firstunion).doc</w:t>
    </w:r>
  </w:p>
  <w:p>
    <w:pPr>
      <w:pStyle w:val="Normal"/>
      <w:bidi w:val="0"/>
      <w:jc w:val="start"/>
      <w:rPr>
        <w:rFonts w:ascii="Times New Roman" w:hAnsi="Times New Roman"/>
        <w:sz w:val="20"/>
      </w:rPr>
    </w:pPr>
    <w:r>
      <w:rPr>
        <w:rFonts w:ascii="Times New Roman" w:hAnsi="Times New Roman"/>
        <w:sz w:val="20"/>
      </w:rPr>
    </w:r>
  </w:p>
  <w:p>
    <w:pPr>
      <w:pStyle w:val="Normal"/>
      <w:bidi w:val="0"/>
      <w:jc w:val="center"/>
      <w:rPr>
        <w:rFonts w:ascii="Times New Roman" w:hAnsi="Times New Roman"/>
        <w:sz w:val="20"/>
      </w:rPr>
    </w:pPr>
    <w:r>
      <w:rPr>
        <w:rFonts w:ascii="Times New Roman" w:hAnsi="Times New Roman"/>
        <w:sz w:val="20"/>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bidi w:val="0"/>
      <w:jc w:val="center"/>
      <w:rPr>
        <w:rFonts w:ascii="Times New Roman" w:hAnsi="Times New Roman"/>
        <w:sz w:val="20"/>
      </w:rPr>
    </w:pPr>
    <w:r>
      <w:rPr>
        <w:rFonts w:ascii="Times New Roman" w:hAnsi="Times New Roman"/>
        <w:sz w:val="20"/>
      </w:rPr>
      <w:t>of 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2</w:t>
    </w:r>
    <w:r>
      <w:rPr>
        <w:sz w:val="20"/>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10695</Words>
  <CharactersWithSpaces>60967</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2001-03-20T09:17:00Z</dcterms:created>
  <dc:creator>mheard</dc:creator>
  <dc:description/>
  <dc:language>en-CA</dc:language>
  <cp:lastModifiedBy/>
  <cp:lastPrinted>2001-03-20T10:37:00Z</cp:lastPrinted>
  <dcterms:modified xsi:type="dcterms:W3CDTF">2001-03-20T10:38:00Z</dcterms:modified>
  <cp:revision>5</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sbaile2</vt:lpwstr>
  </property>
</Properties>
</file>