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Arial Narrow" w:hAnsi="Arial Narrow" w:cs="Arial Narrow"/>
          <w:b/>
          <w:sz w:val="22"/>
        </w:rPr>
      </w:pPr>
      <w:r>
        <w:rPr>
          <w:rFonts w:cs="Arial Narrow" w:ascii="Arial Narrow" w:hAnsi="Arial Narrow"/>
          <w:b/>
          <w:sz w:val="22"/>
        </w:rPr>
        <w:t>ENRON CORP.</w:t>
      </w:r>
    </w:p>
    <w:p>
      <w:pPr>
        <w:pStyle w:val="Normal"/>
        <w:spacing w:lineRule="exact" w:line="240"/>
        <w:ind w:end="180"/>
        <w:jc w:val="center"/>
        <w:rPr>
          <w:rFonts w:ascii="Arial Narrow" w:hAnsi="Arial Narrow" w:cs="Arial Narrow"/>
          <w:b/>
          <w:sz w:val="22"/>
          <w:u w:val="single"/>
        </w:rPr>
      </w:pPr>
      <w:r>
        <w:rPr>
          <w:rFonts w:cs="Arial Narrow" w:ascii="Arial Narrow" w:hAnsi="Arial Narrow"/>
          <w:b/>
          <w:sz w:val="22"/>
          <w:u w:val="single"/>
        </w:rPr>
      </w:r>
    </w:p>
    <w:p>
      <w:pPr>
        <w:pStyle w:val="Normal"/>
        <w:spacing w:lineRule="exact" w:line="240"/>
        <w:ind w:end="180"/>
        <w:jc w:val="center"/>
        <w:rPr>
          <w:rFonts w:ascii="Arial Narrow" w:hAnsi="Arial Narrow" w:cs="Arial Narrow"/>
          <w:sz w:val="22"/>
        </w:rPr>
      </w:pPr>
      <w:r>
        <w:rPr>
          <w:rFonts w:cs="Arial Narrow" w:ascii="Arial Narrow" w:hAnsi="Arial Narrow"/>
          <w:sz w:val="22"/>
          <w:u w:val="single"/>
        </w:rPr>
        <w:t>Guaranty</w:t>
      </w:r>
    </w:p>
    <w:p>
      <w:pPr>
        <w:pStyle w:val="Normal"/>
        <w:spacing w:lineRule="exact" w:line="48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This Guaranty (this “Guaranty”), dated effective as of May 11, 2001 (the “Effective Date”), is made and entered into by </w:t>
      </w:r>
      <w:r>
        <w:rPr>
          <w:rFonts w:cs="Arial Narrow" w:ascii="Arial Narrow" w:hAnsi="Arial Narrow"/>
          <w:caps/>
          <w:sz w:val="22"/>
        </w:rPr>
        <w:t>Enron Corp.</w:t>
      </w:r>
      <w:r>
        <w:rPr>
          <w:rFonts w:cs="Arial Narrow" w:ascii="Arial Narrow" w:hAnsi="Arial Narrow"/>
          <w:sz w:val="22"/>
        </w:rPr>
        <w:t>, an Oregon corporation (“Guarantor”).</w:t>
      </w:r>
    </w:p>
    <w:p>
      <w:pPr>
        <w:pStyle w:val="Normal"/>
        <w:keepNext w:val="true"/>
        <w:spacing w:lineRule="exact" w:line="240" w:before="480" w:after="0"/>
        <w:jc w:val="center"/>
        <w:rPr>
          <w:rFonts w:ascii="Arial Narrow" w:hAnsi="Arial Narrow" w:cs="Arial Narrow"/>
          <w:b/>
          <w:caps/>
          <w:sz w:val="22"/>
        </w:rPr>
      </w:pPr>
      <w:r>
        <w:rPr>
          <w:rFonts w:cs="Arial Narrow" w:ascii="Arial Narrow" w:hAnsi="Arial Narrow"/>
          <w:b/>
          <w:caps/>
          <w:sz w:val="22"/>
        </w:rPr>
        <w:t>W I T N E S S E T H:</w:t>
      </w:r>
    </w:p>
    <w:p>
      <w:pPr>
        <w:pStyle w:val="Normal"/>
        <w:spacing w:lineRule="atLeast" w:line="240"/>
        <w:jc w:val="both"/>
        <w:rPr>
          <w:rFonts w:ascii="Arial Narrow" w:hAnsi="Arial Narrow" w:cs="Arial Narrow"/>
          <w:b/>
          <w:caps/>
          <w:sz w:val="22"/>
        </w:rPr>
      </w:pPr>
      <w:r>
        <w:rPr>
          <w:rFonts w:cs="Arial Narrow" w:ascii="Arial Narrow" w:hAnsi="Arial Narrow"/>
          <w:b/>
          <w:caps/>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 xml:space="preserve">WHEREAS, METROPOLITAN ATLANTA RAPID TRANSIT AUTHORITY, a public body corporate and a joint public instrumentality of the City of Atlanta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1.  </w:t>
      </w:r>
      <w:r>
        <w:rPr>
          <w:rFonts w:cs="Arial Narrow" w:ascii="Arial Narrow" w:hAnsi="Arial Narrow"/>
          <w:sz w:val="22"/>
          <w:u w:val="single"/>
        </w:rPr>
        <w:t>GUARANTY</w:t>
      </w:r>
      <w:r>
        <w:rPr>
          <w:rFonts w:cs="Arial Narrow" w:ascii="Arial Narrow" w:hAnsi="Arial Narrow"/>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rFonts w:ascii="Arial Narrow" w:hAnsi="Arial Narrow" w:cs="Arial Narrow"/>
        </w:rPr>
      </w:pPr>
      <w:r>
        <w:rPr>
          <w:rFonts w:cs="Arial Narrow" w:ascii="Arial Narrow" w:hAnsi="Arial Narrow"/>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rFonts w:ascii="Arial Narrow" w:hAnsi="Arial Narrow" w:cs="Arial Narrow"/>
        </w:rPr>
      </w:pPr>
      <w:r>
        <w:rPr>
          <w:rFonts w:cs="Arial Narrow" w:ascii="Arial Narrow" w:hAnsi="Arial Narrow"/>
        </w:rPr>
        <w:t>(b)  The aggregate amount covered by this Guaranty shall not exceed U.S. $25,000,000.</w:t>
      </w:r>
    </w:p>
    <w:p>
      <w:pPr>
        <w:pStyle w:val="Normal"/>
        <w:spacing w:lineRule="atLeast" w:line="24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2.  </w:t>
      </w:r>
      <w:r>
        <w:rPr>
          <w:rFonts w:cs="Arial Narrow" w:ascii="Arial Narrow" w:hAnsi="Arial Narrow"/>
          <w:sz w:val="22"/>
          <w:u w:val="single"/>
        </w:rPr>
        <w:t>DEMANDS AND NOTICE</w:t>
      </w:r>
      <w:r>
        <w:rPr>
          <w:rFonts w:cs="Arial Narrow" w:ascii="Arial Narrow" w:hAnsi="Arial Narrow"/>
          <w:sz w:val="22"/>
        </w:rPr>
        <w:t>.  Upon the occurrence and during the continuance of an Event of Default or Termination Event,</w:t>
      </w:r>
      <w:r>
        <w:rPr>
          <w:rFonts w:cs="Arial Narrow" w:ascii="Arial Narrow" w:hAnsi="Arial Narrow"/>
          <w:color w:val="FF0000"/>
          <w:sz w:val="22"/>
        </w:rPr>
        <w:t xml:space="preserve"> </w:t>
      </w:r>
      <w:r>
        <w:rPr>
          <w:rFonts w:cs="Arial Narrow" w:ascii="Arial Narrow" w:hAnsi="Arial Narrow"/>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keepNext w:val="true"/>
        <w:spacing w:lineRule="atLeast" w:line="240"/>
        <w:ind w:firstLine="720" w:end="0"/>
        <w:jc w:val="both"/>
        <w:rPr/>
      </w:pPr>
      <w:r>
        <w:rPr>
          <w:rFonts w:cs="Arial Narrow" w:ascii="Arial Narrow" w:hAnsi="Arial Narrow"/>
          <w:sz w:val="22"/>
        </w:rPr>
        <w:t xml:space="preserve">3.  </w:t>
      </w:r>
      <w:r>
        <w:rPr>
          <w:rFonts w:cs="Arial Narrow" w:ascii="Arial Narrow" w:hAnsi="Arial Narrow"/>
          <w:sz w:val="22"/>
          <w:u w:val="single"/>
        </w:rPr>
        <w:t>REPRESENTATIONS AND WARRANTIES</w:t>
      </w:r>
      <w:r>
        <w:rPr>
          <w:rFonts w:cs="Arial Narrow" w:ascii="Arial Narrow" w:hAnsi="Arial Narrow"/>
          <w:sz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22"/>
        </w:rPr>
      </w:pPr>
      <w:r>
        <w:rPr>
          <w:rFonts w:cs="Arial Narrow" w:ascii="Arial Narrow" w:hAnsi="Arial Narrow"/>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22"/>
        </w:rPr>
      </w:pPr>
      <w:r>
        <w:rPr>
          <w:rFonts w:cs="Arial Narrow" w:ascii="Arial Narrow" w:hAnsi="Arial Narrow"/>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22"/>
        </w:rPr>
      </w:pPr>
      <w:r>
        <w:rPr>
          <w:rFonts w:cs="Arial Narrow" w:ascii="Arial Narrow" w:hAnsi="Arial Narrow"/>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4.  </w:t>
      </w:r>
      <w:r>
        <w:rPr>
          <w:rFonts w:cs="Arial Narrow" w:ascii="Arial Narrow" w:hAnsi="Arial Narrow"/>
          <w:sz w:val="22"/>
          <w:u w:val="single"/>
        </w:rPr>
        <w:t>SETOFFS AND COUNTERCLAIMS</w:t>
      </w:r>
      <w:r>
        <w:rPr>
          <w:rFonts w:cs="Arial Narrow" w:ascii="Arial Narrow" w:hAnsi="Arial Narrow"/>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5.  </w:t>
      </w:r>
      <w:r>
        <w:rPr>
          <w:rFonts w:cs="Arial Narrow" w:ascii="Arial Narrow" w:hAnsi="Arial Narrow"/>
          <w:sz w:val="22"/>
          <w:u w:val="single"/>
        </w:rPr>
        <w:t>AMENDMENT OF GUARANTY</w:t>
      </w:r>
      <w:r>
        <w:rPr>
          <w:rFonts w:cs="Arial Narrow" w:ascii="Arial Narrow" w:hAnsi="Arial Narrow"/>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6.  </w:t>
      </w:r>
      <w:r>
        <w:rPr>
          <w:rFonts w:cs="Arial Narrow" w:ascii="Arial Narrow" w:hAnsi="Arial Narrow"/>
          <w:sz w:val="22"/>
          <w:u w:val="single"/>
        </w:rPr>
        <w:t>WAIVERS</w:t>
      </w:r>
      <w:r>
        <w:rPr>
          <w:rFonts w:cs="Arial Narrow" w:ascii="Arial Narrow" w:hAnsi="Arial Narrow"/>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7.  </w:t>
      </w:r>
      <w:r>
        <w:rPr>
          <w:rFonts w:cs="Arial Narrow" w:ascii="Arial Narrow" w:hAnsi="Arial Narrow"/>
          <w:sz w:val="22"/>
          <w:u w:val="single"/>
        </w:rPr>
        <w:t>NOTICE</w:t>
      </w:r>
      <w:r>
        <w:rPr>
          <w:rFonts w:cs="Arial Narrow" w:ascii="Arial Narrow" w:hAnsi="Arial Narrow"/>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22"/>
        </w:rPr>
      </w:pPr>
      <w:r>
        <w:rPr>
          <w:rFonts w:cs="Arial Narrow" w:ascii="Arial Narrow" w:hAnsi="Arial Narrow"/>
          <w:sz w:val="22"/>
        </w:rPr>
      </w:r>
    </w:p>
    <w:tbl>
      <w:tblPr>
        <w:tblW w:w="10188" w:type="dxa"/>
        <w:jc w:val="start"/>
        <w:tblInd w:w="0" w:type="dxa"/>
        <w:tblLayout w:type="fixed"/>
        <w:tblCellMar>
          <w:top w:w="0" w:type="dxa"/>
          <w:start w:w="108" w:type="dxa"/>
          <w:bottom w:w="0" w:type="dxa"/>
          <w:end w:w="108" w:type="dxa"/>
        </w:tblCellMar>
      </w:tblPr>
      <w:tblGrid>
        <w:gridCol w:w="1638"/>
        <w:gridCol w:w="3780"/>
        <w:gridCol w:w="1350"/>
        <w:gridCol w:w="3420"/>
      </w:tblGrid>
      <w:tr>
        <w:trPr/>
        <w:tc>
          <w:tcPr>
            <w:tcW w:w="1638" w:type="dxa"/>
            <w:tcBorders/>
          </w:tcPr>
          <w:p>
            <w:pPr>
              <w:pStyle w:val="Normal"/>
              <w:keepNext w:val="true"/>
              <w:keepLines/>
              <w:spacing w:lineRule="atLeast" w:line="240"/>
              <w:rPr>
                <w:rFonts w:ascii="Arial Narrow" w:hAnsi="Arial Narrow" w:cs="Arial Narrow"/>
                <w:color w:val="000000"/>
                <w:sz w:val="22"/>
              </w:rPr>
            </w:pPr>
            <w:r>
              <w:rPr>
                <w:rFonts w:cs="Arial Narrow" w:ascii="Arial Narrow" w:hAnsi="Arial Narrow"/>
                <w:color w:val="000000"/>
                <w:sz w:val="22"/>
              </w:rPr>
              <w:t>To Counterparty:</w:t>
            </w:r>
          </w:p>
        </w:tc>
        <w:tc>
          <w:tcPr>
            <w:tcW w:w="378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22"/>
              </w:rPr>
            </w:pPr>
            <w:r>
              <w:rPr>
                <w:rFonts w:cs="Arial Narrow" w:ascii="Arial Narrow" w:hAnsi="Arial Narrow"/>
                <w:color w:val="000000"/>
                <w:sz w:val="22"/>
              </w:rPr>
              <w:t>Metropolitan Atlanta Rapid Transit Authority</w:t>
            </w:r>
          </w:p>
        </w:tc>
        <w:tc>
          <w:tcPr>
            <w:tcW w:w="1350" w:type="dxa"/>
            <w:tcBorders/>
          </w:tcPr>
          <w:p>
            <w:pPr>
              <w:pStyle w:val="Normal"/>
              <w:keepNext w:val="true"/>
              <w:keepLines/>
              <w:spacing w:lineRule="atLeast" w:line="240"/>
              <w:rPr>
                <w:rFonts w:ascii="Arial Narrow" w:hAnsi="Arial Narrow" w:cs="Arial Narrow"/>
                <w:color w:val="000000"/>
                <w:sz w:val="22"/>
              </w:rPr>
            </w:pPr>
            <w:r>
              <w:rPr>
                <w:rFonts w:cs="Arial Narrow" w:ascii="Arial Narrow" w:hAnsi="Arial Narrow"/>
                <w:color w:val="000000"/>
                <w:sz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Enron Corp.</w:t>
            </w:r>
          </w:p>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1400 Smith Street</w:t>
            </w:r>
          </w:p>
        </w:tc>
      </w:tr>
      <w:tr>
        <w:trPr/>
        <w:tc>
          <w:tcPr>
            <w:tcW w:w="1638"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78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22"/>
              </w:rPr>
            </w:pPr>
            <w:r>
              <w:rPr>
                <w:rFonts w:cs="Arial Narrow" w:ascii="Arial Narrow" w:hAnsi="Arial Narrow"/>
                <w:color w:val="000000"/>
                <w:sz w:val="22"/>
              </w:rPr>
              <w:t>2424 Piedmont Road</w:t>
            </w:r>
          </w:p>
        </w:tc>
        <w:tc>
          <w:tcPr>
            <w:tcW w:w="1350"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Houston, Texas 77002</w:t>
            </w:r>
          </w:p>
        </w:tc>
      </w:tr>
      <w:tr>
        <w:trPr/>
        <w:tc>
          <w:tcPr>
            <w:tcW w:w="1638"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78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22"/>
              </w:rPr>
            </w:pPr>
            <w:r>
              <w:rPr>
                <w:rFonts w:cs="Arial Narrow" w:ascii="Arial Narrow" w:hAnsi="Arial Narrow"/>
                <w:color w:val="000000"/>
                <w:sz w:val="22"/>
              </w:rPr>
              <w:t>Atlanta, Georgia  30324-3330</w:t>
            </w:r>
          </w:p>
        </w:tc>
        <w:tc>
          <w:tcPr>
            <w:tcW w:w="1350"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Attn.:  Vice President, Finance</w:t>
            </w:r>
          </w:p>
        </w:tc>
      </w:tr>
      <w:tr>
        <w:trPr/>
        <w:tc>
          <w:tcPr>
            <w:tcW w:w="1638"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780" w:type="dxa"/>
            <w:tcBorders/>
          </w:tcPr>
          <w:p>
            <w:pPr>
              <w:pStyle w:val="Normal"/>
              <w:keepNext w:val="true"/>
              <w:keepLines/>
              <w:tabs>
                <w:tab w:val="clear" w:pos="720"/>
                <w:tab w:val="left" w:pos="3132" w:leader="none"/>
              </w:tabs>
              <w:spacing w:lineRule="atLeast" w:line="240"/>
              <w:rPr/>
            </w:pPr>
            <w:r>
              <w:rPr>
                <w:rFonts w:cs="Arial Narrow" w:ascii="Arial Narrow" w:hAnsi="Arial Narrow"/>
                <w:color w:val="000000"/>
                <w:sz w:val="22"/>
              </w:rPr>
              <w:t xml:space="preserve">Attn.:  </w:t>
            </w:r>
            <w:r>
              <w:rPr>
                <w:rFonts w:cs="Arial Narrow" w:ascii="Arial Narrow" w:hAnsi="Arial Narrow"/>
                <w:color w:val="000000"/>
                <w:sz w:val="22"/>
                <w:u w:val="single"/>
              </w:rPr>
              <w:tab/>
            </w:r>
          </w:p>
          <w:p>
            <w:pPr>
              <w:pStyle w:val="Normal"/>
              <w:keepNext w:val="true"/>
              <w:keepLines/>
              <w:tabs>
                <w:tab w:val="clear" w:pos="720"/>
                <w:tab w:val="left" w:pos="3132" w:leader="none"/>
              </w:tabs>
              <w:spacing w:lineRule="atLeast" w:line="240"/>
              <w:rPr>
                <w:rFonts w:ascii="Arial Narrow" w:hAnsi="Arial Narrow" w:cs="Arial Narrow"/>
                <w:color w:val="000000"/>
                <w:sz w:val="22"/>
              </w:rPr>
            </w:pPr>
            <w:r>
              <w:rPr>
                <w:rFonts w:cs="Arial Narrow" w:ascii="Arial Narrow" w:hAnsi="Arial Narrow"/>
                <w:color w:val="000000"/>
                <w:sz w:val="22"/>
              </w:rPr>
              <w:t xml:space="preserve">Fax No.:  </w:t>
            </w:r>
            <w:r>
              <w:rPr>
                <w:rFonts w:cs="Arial Narrow" w:ascii="Arial Narrow" w:hAnsi="Arial Narrow"/>
                <w:color w:val="000000"/>
                <w:sz w:val="22"/>
                <w:u w:val="single"/>
              </w:rPr>
              <w:tab/>
            </w:r>
          </w:p>
        </w:tc>
        <w:tc>
          <w:tcPr>
            <w:tcW w:w="1350" w:type="dxa"/>
            <w:tcBorders/>
          </w:tcPr>
          <w:p>
            <w:pPr>
              <w:pStyle w:val="Normal"/>
              <w:keepNext w:val="true"/>
              <w:keepLines/>
              <w:snapToGrid w:val="false"/>
              <w:spacing w:lineRule="atLeast" w:line="240"/>
              <w:rPr>
                <w:rFonts w:ascii="Arial Narrow" w:hAnsi="Arial Narrow" w:cs="Arial Narrow"/>
                <w:color w:val="000000"/>
                <w:sz w:val="22"/>
              </w:rPr>
            </w:pPr>
            <w:r>
              <w:rPr>
                <w:rFonts w:cs="Arial Narrow" w:ascii="Arial Narrow" w:hAnsi="Arial Narrow"/>
                <w:color w:val="000000"/>
                <w:sz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and Treasurer</w:t>
            </w:r>
          </w:p>
          <w:p>
            <w:pPr>
              <w:pStyle w:val="Normal"/>
              <w:keepNext w:val="true"/>
              <w:keepLines/>
              <w:tabs>
                <w:tab w:val="clear" w:pos="720"/>
                <w:tab w:val="right" w:pos="2988" w:leader="none"/>
              </w:tabs>
              <w:spacing w:lineRule="atLeast" w:line="240"/>
              <w:rPr>
                <w:rFonts w:ascii="Arial Narrow" w:hAnsi="Arial Narrow" w:cs="Arial Narrow"/>
                <w:color w:val="000000"/>
                <w:sz w:val="22"/>
              </w:rPr>
            </w:pPr>
            <w:r>
              <w:rPr>
                <w:rFonts w:cs="Arial Narrow" w:ascii="Arial Narrow" w:hAnsi="Arial Narrow"/>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22"/>
        </w:rPr>
      </w:pPr>
      <w:r>
        <w:rPr>
          <w:rFonts w:cs="Arial Narrow" w:ascii="Arial Narrow" w:hAnsi="Arial Narrow"/>
          <w:sz w:val="22"/>
        </w:rPr>
      </w:r>
    </w:p>
    <w:p>
      <w:pPr>
        <w:pStyle w:val="Normal"/>
        <w:spacing w:lineRule="atLeast" w:line="240"/>
        <w:jc w:val="both"/>
        <w:rPr>
          <w:rFonts w:ascii="Arial Narrow" w:hAnsi="Arial Narrow" w:cs="Arial Narrow"/>
          <w:sz w:val="22"/>
        </w:rPr>
      </w:pPr>
      <w:r>
        <w:rPr>
          <w:rFonts w:cs="Arial Narrow" w:ascii="Arial Narrow" w:hAnsi="Arial Narrow"/>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8.  </w:t>
      </w:r>
      <w:r>
        <w:rPr>
          <w:rFonts w:cs="Arial Narrow" w:ascii="Arial Narrow" w:hAnsi="Arial Narrow"/>
          <w:sz w:val="22"/>
          <w:u w:val="single"/>
        </w:rPr>
        <w:t>MISCELLANEOUS</w:t>
      </w:r>
      <w:r>
        <w:rPr>
          <w:rFonts w:cs="Arial Narrow" w:ascii="Arial Narrow" w:hAnsi="Arial Narrow"/>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pPr>
      <w:r>
        <w:rPr>
          <w:rFonts w:cs="Arial Narrow" w:ascii="Arial Narrow" w:hAnsi="Arial Narrow"/>
          <w:sz w:val="22"/>
        </w:rPr>
        <w:t xml:space="preserve">9.  </w:t>
      </w:r>
      <w:r>
        <w:rPr>
          <w:rFonts w:cs="Arial Narrow" w:ascii="Arial Narrow" w:hAnsi="Arial Narrow"/>
          <w:sz w:val="22"/>
          <w:u w:val="single"/>
        </w:rPr>
        <w:t>DEFINED TERMS</w:t>
      </w:r>
      <w:r>
        <w:rPr>
          <w:rFonts w:cs="Arial Narrow" w:ascii="Arial Narrow" w:hAnsi="Arial Narrow"/>
          <w:sz w:val="22"/>
        </w:rPr>
        <w:t>.  Capitalized terms used herein and not otherwise defined herein shall have the meanings given to such terms in the Master Agreement.</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t>IN WITNESS WHEREOF, the Guarantor has executed this Guaranty on May ___, 2001, but it is effective as of the Effective Date.</w:t>
      </w:r>
    </w:p>
    <w:p>
      <w:pPr>
        <w:pStyle w:val="Normal"/>
        <w:spacing w:lineRule="atLeast" w:line="240"/>
        <w:ind w:firstLine="720" w:end="0"/>
        <w:jc w:val="both"/>
        <w:rPr>
          <w:rFonts w:ascii="Arial Narrow" w:hAnsi="Arial Narrow" w:cs="Arial Narrow"/>
          <w:sz w:val="22"/>
        </w:rPr>
      </w:pPr>
      <w:r>
        <w:rPr>
          <w:rFonts w:cs="Arial Narrow" w:ascii="Arial Narrow" w:hAnsi="Arial Narrow"/>
          <w:sz w:val="22"/>
        </w:rPr>
      </w:r>
    </w:p>
    <w:p>
      <w:pPr>
        <w:pStyle w:val="Normal"/>
        <w:spacing w:lineRule="atLeast" w:line="240"/>
        <w:ind w:start="5040" w:end="0"/>
        <w:jc w:val="both"/>
        <w:rPr>
          <w:rFonts w:ascii="Arial Narrow" w:hAnsi="Arial Narrow" w:cs="Arial Narrow"/>
          <w:b/>
          <w:sz w:val="22"/>
        </w:rPr>
      </w:pPr>
      <w:r>
        <w:rPr>
          <w:rFonts w:cs="Arial Narrow" w:ascii="Arial Narrow" w:hAnsi="Arial Narrow"/>
          <w:b/>
          <w:sz w:val="22"/>
        </w:rPr>
        <w:t>ENRON CORP.</w:t>
      </w:r>
    </w:p>
    <w:p>
      <w:pPr>
        <w:pStyle w:val="Normal"/>
        <w:spacing w:lineRule="atLeast" w:line="240"/>
        <w:ind w:start="5040" w:end="0"/>
        <w:jc w:val="both"/>
        <w:rPr>
          <w:rFonts w:ascii="Arial Narrow" w:hAnsi="Arial Narrow" w:cs="Arial Narrow"/>
          <w:b/>
          <w:sz w:val="22"/>
        </w:rPr>
      </w:pPr>
      <w:r>
        <w:rPr>
          <w:rFonts w:cs="Arial Narrow" w:ascii="Arial Narrow" w:hAnsi="Arial Narrow"/>
          <w:b/>
          <w:sz w:val="22"/>
        </w:rPr>
      </w:r>
    </w:p>
    <w:p>
      <w:pPr>
        <w:pStyle w:val="Normal"/>
        <w:spacing w:lineRule="atLeast" w:line="240"/>
        <w:ind w:start="5040" w:end="0"/>
        <w:jc w:val="both"/>
        <w:rPr>
          <w:rFonts w:ascii="Arial Narrow" w:hAnsi="Arial Narrow" w:cs="Arial Narrow"/>
          <w:b/>
          <w:sz w:val="22"/>
        </w:rPr>
      </w:pPr>
      <w:r>
        <w:rPr>
          <w:rFonts w:cs="Arial Narrow" w:ascii="Arial Narrow" w:hAnsi="Arial Narrow"/>
          <w:b/>
          <w:sz w:val="22"/>
        </w:rPr>
      </w:r>
    </w:p>
    <w:p>
      <w:pPr>
        <w:pStyle w:val="Normal"/>
        <w:spacing w:lineRule="atLeast" w:line="240"/>
        <w:ind w:start="5040" w:end="0"/>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r>
    </w:p>
    <w:p>
      <w:pPr>
        <w:pStyle w:val="Normal"/>
        <w:spacing w:lineRule="atLeast" w:line="240"/>
        <w:ind w:start="5040" w:end="0"/>
        <w:jc w:val="both"/>
        <w:rPr>
          <w:rFonts w:ascii="Arial Narrow" w:hAnsi="Arial Narrow" w:cs="Arial Narrow"/>
          <w:sz w:val="22"/>
        </w:rPr>
      </w:pPr>
      <w:r>
        <w:rPr>
          <w:rFonts w:cs="Arial Narrow" w:ascii="Arial Narrow" w:hAnsi="Arial Narrow"/>
          <w:sz w:val="22"/>
        </w:rPr>
        <w:t xml:space="preserve">Name:  </w:t>
      </w:r>
      <w:r>
        <w:rPr>
          <w:rFonts w:cs="Arial Narrow" w:ascii="Arial Narrow" w:hAnsi="Arial Narrow"/>
          <w:sz w:val="22"/>
          <w:u w:val="single"/>
        </w:rPr>
        <w:tab/>
        <w:tab/>
        <w:tab/>
        <w:tab/>
        <w:tab/>
      </w:r>
    </w:p>
    <w:p>
      <w:pPr>
        <w:pStyle w:val="Normal"/>
        <w:spacing w:lineRule="atLeast" w:line="240"/>
        <w:ind w:start="5040" w:end="0"/>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sectPr>
      <w:footerReference w:type="default" r:id="rId2"/>
      <w:type w:val="nextPage"/>
      <w:pgSz w:w="12240" w:h="15840"/>
      <w:pgMar w:left="1728" w:right="1728" w:gutter="0" w:header="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center"/>
      <w:rPr/>
    </w:pPr>
    <w:r>
      <w:rPr>
        <w:rStyle w:val="PageNumbe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4</w:t>
    </w:r>
    <w:r>
      <w:rPr>
        <w:rStyle w:val="PageNumber"/>
        <w:sz w:val="22"/>
        <w:rFonts w:cs="Arial Narrow" w:ascii="Arial Narrow" w:hAnsi="Arial Narrow"/>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szCs w:val="20"/>
    </w:rPr>
  </w:style>
  <w:style w:type="paragraph" w:styleId="BodyTextIndent3">
    <w:name w:val="Body Text Indent 3"/>
    <w:basedOn w:val="Normal"/>
    <w:qFormat/>
    <w:pPr>
      <w:overflowPunct w:val="false"/>
      <w:autoSpaceDE w:val="false"/>
      <w:ind w:hanging="0" w:start="720" w:end="0"/>
      <w:jc w:val="both"/>
      <w:textAlignment w:val="baseline"/>
    </w:pPr>
    <w:rPr>
      <w:sz w:val="22"/>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2001-05-18T19:00:00Z</dcterms:created>
  <dc:creator>tjones</dc:creator>
  <dc:description/>
  <dc:language>en-CA</dc:language>
  <cp:lastModifiedBy>tjones</cp:lastModifiedBy>
  <dcterms:modified xsi:type="dcterms:W3CDTF">2001-05-18T19:24:00Z</dcterms:modified>
  <cp:revision>2</cp:revision>
  <dc:subject/>
  <dc:title>ENRON CORP</dc:title>
</cp:coreProperties>
</file>