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LetterDate"/>
        <w:rPr/>
      </w:pPr>
      <w:r>
        <w:rPr/>
        <w:t>December 27, 2000</w:t>
      </w:r>
    </w:p>
    <w:p>
      <w:pPr>
        <w:pStyle w:val="Address"/>
        <w:rPr/>
      </w:pPr>
      <w:r>
        <w:rPr/>
      </w:r>
    </w:p>
    <w:p>
      <w:pPr>
        <w:pStyle w:val="Address"/>
        <w:rPr/>
      </w:pPr>
      <w:r>
        <w:rPr/>
        <w:t>Executive Vice President and General Manager</w:t>
      </w:r>
    </w:p>
    <w:p>
      <w:pPr>
        <w:pStyle w:val="Address"/>
        <w:rPr/>
      </w:pPr>
      <w:r>
        <w:rPr/>
        <w:t>Brazos Electric Power Cooperative, Inc.</w:t>
      </w:r>
    </w:p>
    <w:p>
      <w:pPr>
        <w:pStyle w:val="Address"/>
        <w:rPr/>
      </w:pPr>
      <w:r>
        <w:rPr/>
        <w:t>2404 La Salle Avenue</w:t>
      </w:r>
    </w:p>
    <w:p>
      <w:pPr>
        <w:pStyle w:val="Address"/>
        <w:rPr/>
      </w:pPr>
      <w:r>
        <w:rPr/>
        <w:t>Waco, Texas  76702-2885</w:t>
      </w:r>
    </w:p>
    <w:p>
      <w:pPr>
        <w:pStyle w:val="RE"/>
        <w:rPr/>
      </w:pPr>
      <w:r>
        <w:rPr/>
        <w:t>RE:</w:t>
        <w:tab/>
        <w:t>Power Purchase Agreement dated November 1, 1993</w:t>
      </w:r>
    </w:p>
    <w:p>
      <w:pPr>
        <w:pStyle w:val="Greeting"/>
        <w:rPr/>
      </w:pPr>
      <w:r>
        <w:rPr/>
        <w:t>Dear Mr. Karnei:</w:t>
      </w:r>
    </w:p>
    <w:p>
      <w:pPr>
        <w:pStyle w:val="BodyText"/>
        <w:rPr/>
      </w:pPr>
      <w:r>
        <w:rPr/>
        <w:t>As you know, Section 6.01 of the above-referenced Agreement allows the undersigned to increase the contract capacity by not more than five percent on or before the second anniversary of the date of commercial operation of the Cleburne plant.  Pursuant to several agreements between the parties, including the Second Interim Agreement and Waiver Regarding Incremental Capacity from the Tenaska Cleburne Plant, the date by which the undersigned is required to provide Brazos with written notice increasing the contract capacity has been extended until December 31, 2000.</w:t>
      </w:r>
    </w:p>
    <w:p>
      <w:pPr>
        <w:pStyle w:val="BodyText"/>
        <w:rPr/>
      </w:pPr>
      <w:r>
        <w:rPr/>
        <w:t>As you also know, we are in the process of negotiating possible extension to the Second Interim Agreement.  However, because it is possible that an extension will not be signed prior to December 31, 2000, the purpose of this letter is to notify you under Section 6.01 of the above-referenced Agreement that the undersigned hereby exercises its right to adjust the contract capacity to 263 MW.  If we subsequently extend the Second Interim Agreement on mutually agreed terms, the undersigned will, of course, be willing to rescind this election without prejudice to its rights to make the election at a later date pursuant to the Second Interim Agreement as extended.</w:t>
      </w:r>
    </w:p>
    <w:p>
      <w:pPr>
        <w:pStyle w:val="BodyText"/>
        <w:rPr/>
      </w:pPr>
      <w:r>
        <w:rPr/>
        <w:t>If you have any questions about the above, please contact the undersigned.</w:t>
      </w:r>
    </w:p>
    <w:p>
      <w:pPr>
        <w:pStyle w:val="Closing"/>
        <w:rPr/>
      </w:pPr>
      <w:r>
        <w:rPr/>
        <w:t>Very truly yours,</w:t>
      </w:r>
    </w:p>
    <w:p>
      <w:pPr>
        <w:pStyle w:val="Signature"/>
        <w:rPr/>
      </w:pPr>
      <w:r>
        <w:rPr/>
        <w:t>Tenaska IV Texas Partners, Ltd.</w:t>
      </w:r>
    </w:p>
    <w:p>
      <w:pPr>
        <w:pStyle w:val="Signature"/>
        <w:rPr/>
      </w:pPr>
      <w:r>
        <w:rPr/>
        <w:t xml:space="preserve">By </w:t>
      </w:r>
      <w:r>
        <w:rPr>
          <w:u w:val="single"/>
        </w:rPr>
        <w:tab/>
        <w:tab/>
        <w:tab/>
        <w:tab/>
        <w:tab/>
        <w:tab/>
      </w:r>
    </w:p>
    <w:p>
      <w:pPr>
        <w:pStyle w:val="Signature"/>
        <w:spacing w:before="0" w:after="240"/>
        <w:ind w:hanging="0" w:start="4320" w:end="0"/>
        <w:rPr/>
      </w:pPr>
      <w:r>
        <w:rPr/>
        <w:t xml:space="preserve">      </w:t>
      </w:r>
      <w:r>
        <w:rPr/>
        <w:t xml:space="preserve">Its </w:t>
      </w:r>
      <w:r>
        <w:rPr>
          <w:u w:val="single"/>
        </w:rPr>
        <w:tab/>
        <w:tab/>
        <w:tab/>
        <w:tab/>
        <w:tab/>
        <w:tab/>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27305</wp:posOffset>
              </wp:positionV>
              <wp:extent cx="1206500" cy="228600"/>
              <wp:effectExtent l="0" t="0" r="0" b="0"/>
              <wp:wrapNone/>
              <wp:docPr id="1" name="Frame2"/>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rPr/>
                          </w:pPr>
                          <w:r>
                            <w:rPr/>
                            <w:fldChar w:fldCharType="begin"/>
                          </w:r>
                          <w:r>
                            <w:rPr/>
                            <w:instrText xml:space="preserve"> KEYWORDS </w:instrText>
                          </w:r>
                          <w:r>
                            <w:rPr/>
                            <w:fldChar w:fldCharType="separate"/>
                          </w:r>
                          <w:r>
                            <w:rPr/>
                            <w:t>DN 159375.1 24571 00838</w:t>
                          </w:r>
                          <w:r>
                            <w:rPr/>
                            <w:fldChar w:fldCharType="end"/>
                          </w:r>
                        </w:p>
                      </w:txbxContent>
                    </wps:txbx>
                    <wps:bodyPr anchor="t" lIns="635" tIns="635" rIns="635" bIns="635">
                      <a:noAutofit/>
                    </wps:bodyPr>
                  </wps:wsp>
                </a:graphicData>
              </a:graphic>
            </wp:anchor>
          </w:drawing>
        </mc:Choice>
        <mc:Fallback>
          <w:pict>
            <v:rect fillcolor="#FFFFFF" style="position:absolute;rotation:-0;width:95pt;height:18pt;mso-wrap-distance-left:9.05pt;mso-wrap-distance-right:9.05pt;mso-wrap-distance-top:0pt;mso-wrap-distance-bottom:0pt;margin-top:2.15pt;mso-position-vertical-relative:text;margin-left:0pt;mso-position-horizontal-relative:margin">
              <v:fill opacity="0f"/>
              <v:textbox inset="0.000694444444444445in,0.000694444444444445in,0.000694444444444445in,0.000694444444444445in">
                <w:txbxContent>
                  <w:p>
                    <w:pPr>
                      <w:pStyle w:val="Footer"/>
                      <w:rPr/>
                    </w:pPr>
                    <w:r>
                      <w:rPr/>
                      <w:fldChar w:fldCharType="begin"/>
                    </w:r>
                    <w:r>
                      <w:rPr/>
                      <w:instrText xml:space="preserve"> KEYWORDS </w:instrText>
                    </w:r>
                    <w:r>
                      <w:rPr/>
                      <w:fldChar w:fldCharType="separate"/>
                    </w:r>
                    <w:r>
                      <w:rPr/>
                      <w:t>DN 159375.1 24571 00838</w:t>
                    </w:r>
                    <w:r>
                      <w:rPr/>
                      <w:fldChar w:fldCharType="end"/>
                    </w:r>
                  </w:p>
                </w:txbxContent>
              </v:textbox>
              <w10:wrap type="none"/>
            </v:rect>
          </w:pict>
        </mc:Fallback>
      </mc:AlternateConten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27305</wp:posOffset>
              </wp:positionV>
              <wp:extent cx="1206500" cy="228600"/>
              <wp:effectExtent l="0" t="0" r="0" b="0"/>
              <wp:wrapNone/>
              <wp:docPr id="2" name="Frame1"/>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rPr/>
                          </w:pPr>
                          <w:r>
                            <w:rPr/>
                            <w:fldChar w:fldCharType="begin"/>
                          </w:r>
                          <w:r>
                            <w:rPr/>
                            <w:instrText xml:space="preserve"> KEYWORDS </w:instrText>
                          </w:r>
                          <w:r>
                            <w:rPr/>
                            <w:fldChar w:fldCharType="separate"/>
                          </w:r>
                          <w:r>
                            <w:rPr/>
                            <w:t>DN 159375.1 24571 00838</w:t>
                          </w:r>
                          <w:r>
                            <w:rPr/>
                            <w:fldChar w:fldCharType="end"/>
                          </w:r>
                        </w:p>
                      </w:txbxContent>
                    </wps:txbx>
                    <wps:bodyPr anchor="t" lIns="635" tIns="635" rIns="635" bIns="635">
                      <a:noAutofit/>
                    </wps:bodyPr>
                  </wps:wsp>
                </a:graphicData>
              </a:graphic>
            </wp:anchor>
          </w:drawing>
        </mc:Choice>
        <mc:Fallback>
          <w:pict>
            <v:rect fillcolor="#FFFFFF" style="position:absolute;rotation:-0;width:95pt;height:18pt;mso-wrap-distance-left:9.05pt;mso-wrap-distance-right:9.05pt;mso-wrap-distance-top:0pt;mso-wrap-distance-bottom:0pt;margin-top:2.15pt;mso-position-vertical-relative:text;margin-left:0pt;mso-position-horizontal-relative:margin">
              <v:fill opacity="0f"/>
              <v:textbox inset="0.000694444444444445in,0.000694444444444445in,0.000694444444444445in,0.000694444444444445in">
                <w:txbxContent>
                  <w:p>
                    <w:pPr>
                      <w:pStyle w:val="Footer"/>
                      <w:rPr/>
                    </w:pPr>
                    <w:r>
                      <w:rPr/>
                      <w:fldChar w:fldCharType="begin"/>
                    </w:r>
                    <w:r>
                      <w:rPr/>
                      <w:instrText xml:space="preserve"> KEYWORDS </w:instrText>
                    </w:r>
                    <w:r>
                      <w:rPr/>
                      <w:fldChar w:fldCharType="separate"/>
                    </w:r>
                    <w:r>
                      <w:rPr/>
                      <w:t>DN 159375.1 24571 00838</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Executive Vice President and General Manager</w:t>
    </w:r>
  </w:p>
  <w:p>
    <w:pPr>
      <w:pStyle w:val="Header"/>
      <w:rPr/>
    </w:pPr>
    <w:r>
      <w:rPr/>
      <w:t>December 27, 2000</w:t>
    </w:r>
  </w:p>
  <w:p>
    <w:pPr>
      <w:pStyle w:val="Header"/>
      <w:rPr/>
    </w:pPr>
    <w:r>
      <w:rPr/>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Telephone">
    <w:name w:val="Telephone"/>
    <w:basedOn w:val="Normal"/>
    <w:qFormat/>
    <w:pPr>
      <w:spacing w:before="2880" w:after="0"/>
      <w:jc w:val="center"/>
    </w:pPr>
    <w:rPr>
      <w:rFonts w:ascii="Arial" w:hAnsi="Arial" w:cs="Arial"/>
      <w:b/>
      <w:sz w:val="18"/>
    </w:rPr>
  </w:style>
  <w:style w:type="paragraph" w:styleId="email">
    <w:name w:val="email"/>
    <w:basedOn w:val="Telephone"/>
    <w:qFormat/>
    <w:pPr>
      <w:spacing w:before="0" w:after="240"/>
    </w:pPr>
    <w:rPr/>
  </w:style>
  <w:style w:type="paragraph" w:styleId="LetterDate">
    <w:name w:val="LetterDate"/>
    <w:basedOn w:val="Normal"/>
    <w:qFormat/>
    <w:pPr>
      <w:spacing w:before="720" w:after="240"/>
      <w:jc w:val="center"/>
    </w:pPr>
    <w:rPr/>
  </w:style>
  <w:style w:type="paragraph" w:styleId="Delivery">
    <w:name w:val="Delivery"/>
    <w:basedOn w:val="Normal"/>
    <w:qFormat/>
    <w:pPr>
      <w:spacing w:before="0" w:after="240"/>
    </w:pPr>
    <w:rPr>
      <w:b/>
      <w:u w:val="single"/>
    </w:rPr>
  </w:style>
  <w:style w:type="paragraph" w:styleId="Address">
    <w:name w:val="Address"/>
    <w:basedOn w:val="Normal"/>
    <w:qFormat/>
    <w:pPr/>
    <w:rPr/>
  </w:style>
  <w:style w:type="paragraph" w:styleId="RE">
    <w:name w:val="RE"/>
    <w:basedOn w:val="Normal"/>
    <w:qFormat/>
    <w:pPr>
      <w:spacing w:before="240" w:after="240"/>
      <w:ind w:hanging="720" w:start="2160" w:end="0"/>
    </w:pPr>
    <w:rPr/>
  </w:style>
  <w:style w:type="paragraph" w:styleId="Greeting">
    <w:name w:val="Greeting"/>
    <w:basedOn w:val="Normal"/>
    <w:qFormat/>
    <w:pPr>
      <w:spacing w:before="0" w:after="240"/>
    </w:pPr>
    <w:rPr/>
  </w:style>
  <w:style w:type="paragraph" w:styleId="Closing">
    <w:name w:val="Closing"/>
    <w:basedOn w:val="Normal"/>
    <w:qFormat/>
    <w:pPr>
      <w:spacing w:before="0" w:after="960"/>
      <w:ind w:hanging="0" w:start="4320" w:end="0"/>
    </w:pPr>
    <w:rPr/>
  </w:style>
  <w:style w:type="paragraph" w:styleId="Signature">
    <w:name w:val="Signature"/>
    <w:basedOn w:val="Normal"/>
    <w:pPr>
      <w:spacing w:before="0" w:after="240"/>
      <w:ind w:hanging="0" w:start="4320" w:end="0"/>
    </w:pPr>
    <w:rPr/>
  </w:style>
  <w:style w:type="paragraph" w:styleId="cc">
    <w:name w:val="cc"/>
    <w:basedOn w:val="Normal"/>
    <w:qFormat/>
    <w:pPr>
      <w:ind w:hanging="720" w:start="1440" w:end="0"/>
    </w:pPr>
    <w:rPr/>
  </w:style>
  <w:style w:type="paragraph" w:styleId="initials">
    <w:name w:val="initials"/>
    <w:basedOn w:val="cc"/>
    <w:qFormat/>
    <w:pPr>
      <w:spacing w:before="0" w:after="240"/>
      <w:ind w:hanging="720" w:start="720" w:end="0"/>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2000-12-27T14:37:00Z</dcterms:created>
  <dc:creator>IS Department</dc:creator>
  <dc:description/>
  <cp:keywords>DN 159375.1 24571 00838</cp:keywords>
  <dc:language>en-CA</dc:language>
  <cp:lastModifiedBy>IS Department</cp:lastModifiedBy>
  <cp:lastPrinted>2000-12-27T10:29:00Z</cp:lastPrinted>
  <dcterms:modified xsi:type="dcterms:W3CDTF">2000-12-27T15:01:00Z</dcterms:modified>
  <cp:revision>6</cp:revision>
  <dc:subject/>
  <dc:title>December 27, 2000</dc:title>
</cp:coreProperties>
</file>