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ab/>
        <w:t>WAIVER AND RELEASE OF CLAIMS AGREEMENT</w:t>
      </w:r>
    </w:p>
    <w:p>
      <w:pPr>
        <w:pStyle w:val="Heading"/>
        <w:rPr>
          <w:sz w:val="20"/>
        </w:rPr>
      </w:pPr>
      <w:r>
        <w:rPr>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 xml:space="preserve">I, </w:t>
      </w:r>
      <w:r>
        <w:rPr>
          <w:rFonts w:cs="Times New Roman" w:ascii="Times New Roman" w:hAnsi="Times New Roman"/>
          <w:b/>
          <w:sz w:val="20"/>
        </w:rPr>
        <w:t>_____________________(Employee Name)</w:t>
      </w:r>
      <w:r>
        <w:rPr>
          <w:rFonts w:cs="Times New Roman" w:ascii="Times New Roman" w:hAnsi="Times New Roman"/>
          <w:sz w:val="20"/>
        </w:rPr>
        <w:t xml:space="preserve">, an individual residing at ______________________________ </w:t>
      </w:r>
      <w:r>
        <w:rPr>
          <w:rFonts w:cs="Times New Roman" w:ascii="Times New Roman" w:hAnsi="Times New Roman"/>
          <w:b/>
          <w:sz w:val="20"/>
        </w:rPr>
        <w:t>(Employee Address)</w:t>
      </w:r>
      <w:r>
        <w:rPr>
          <w:rFonts w:cs="Times New Roman" w:ascii="Times New Roman" w:hAnsi="Times New Roman"/>
          <w:sz w:val="20"/>
        </w:rPr>
        <w:t>, for and in consideration of the recitals and covenants herein set forth, state and agree as follows: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1.</w:t>
        <w:tab/>
        <w:t xml:space="preserve">My employment has been terminated by my employer </w:t>
      </w:r>
      <w:r>
        <w:rPr>
          <w:rFonts w:cs="Times New Roman" w:ascii="Times New Roman" w:hAnsi="Times New Roman"/>
          <w:b/>
          <w:sz w:val="20"/>
        </w:rPr>
        <w:t>_______________________________</w:t>
      </w:r>
      <w:r>
        <w:rPr>
          <w:rFonts w:cs="Times New Roman" w:ascii="Times New Roman" w:hAnsi="Times New Roman"/>
          <w:sz w:val="20"/>
        </w:rPr>
        <w:t xml:space="preserve"> (my “Employer”) effective </w:t>
      </w:r>
      <w:r>
        <w:rPr>
          <w:rFonts w:cs="Times New Roman" w:ascii="Times New Roman" w:hAnsi="Times New Roman"/>
          <w:b/>
          <w:sz w:val="20"/>
        </w:rPr>
        <w:t xml:space="preserve">__________,  </w:t>
      </w:r>
      <w:r>
        <w:rPr>
          <w:rFonts w:cs="Times New Roman" w:ascii="Times New Roman" w:hAnsi="Times New Roman"/>
          <w:sz w:val="20"/>
        </w:rPr>
        <w:t>2002 (my “Termination Date”).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2.</w:t>
        <w:tab/>
        <w:t>I am eligible to receive the severance benefit provided for in Section 3.2 (c) less any offset as provided in Section 3.4 of the Enron Corp. Severance Pay Plan, Restated as of November ___, 2001 (the “Plan”).  The severance benefit in the amount of $</w:t>
      </w:r>
      <w:r>
        <w:rPr>
          <w:rFonts w:cs="Times New Roman" w:ascii="Times New Roman" w:hAnsi="Times New Roman"/>
          <w:sz w:val="20"/>
          <w:u w:val="single"/>
        </w:rPr>
        <w:t>__________</w:t>
      </w:r>
      <w:r>
        <w:rPr>
          <w:rFonts w:cs="Times New Roman" w:ascii="Times New Roman" w:hAnsi="Times New Roman"/>
          <w:sz w:val="20"/>
        </w:rPr>
        <w:t xml:space="preserve"> will be paid in semi-monthly payments.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3.</w:t>
        <w:tab/>
        <w:t>In exchange for receiving benefits under the Plan, I completely release all claims whether known or unknown that I may have against the Employer or its subsidiaries, affiliates, parent companies, or any of their plan administrators, officers, directors or employees, up to the date I signed this release.  Some of the types of claims, that I am releasing, although there also may be others not listed here, are claims under local, state or federal law or common law relating to:</w:t>
      </w:r>
    </w:p>
    <w:p>
      <w:pPr>
        <w:pStyle w:val="Normal"/>
        <w:tabs>
          <w:tab w:val="clear" w:pos="720"/>
          <w:tab w:val="left" w:pos="540" w:leader="none"/>
          <w:tab w:val="left" w:pos="1080" w:leader="none"/>
          <w:tab w:val="left" w:pos="4680" w:leader="none"/>
          <w:tab w:val="left" w:pos="5040" w:leader="none"/>
          <w:tab w:val="left" w:pos="9270" w:leader="none"/>
        </w:tabs>
        <w:ind w:start="1200" w:end="0"/>
        <w:jc w:val="both"/>
        <w:rPr>
          <w:rFonts w:ascii="Times New Roman" w:hAnsi="Times New Roman" w:cs="Times New Roman"/>
          <w:sz w:val="20"/>
        </w:rPr>
      </w:pPr>
      <w:r>
        <w:rPr>
          <w:rFonts w:cs="Times New Roman" w:ascii="Times New Roman" w:hAnsi="Times New Roman"/>
          <w:sz w:val="20"/>
        </w:rPr>
      </w:r>
    </w:p>
    <w:p>
      <w:pPr>
        <w:pStyle w:val="BodyTextIndent"/>
        <w:tabs>
          <w:tab w:val="clear" w:pos="4680"/>
          <w:tab w:val="left" w:pos="540" w:leader="none"/>
          <w:tab w:val="left" w:pos="1080" w:leader="none"/>
          <w:tab w:val="left" w:pos="1620" w:leader="none"/>
          <w:tab w:val="left" w:pos="5040" w:leader="none"/>
          <w:tab w:val="left" w:pos="9270" w:leader="none"/>
        </w:tabs>
        <w:ind w:hanging="630" w:start="1620" w:end="0"/>
        <w:rPr>
          <w:sz w:val="20"/>
        </w:rPr>
      </w:pPr>
      <w:r>
        <w:rPr>
          <w:sz w:val="20"/>
        </w:rPr>
        <w:t>a.</w:t>
        <w:tab/>
        <w:t>Discrimination on the basis of sex, race, color, national origin, religion, disability or military/veteran status;</w:t>
      </w:r>
    </w:p>
    <w:p>
      <w:pPr>
        <w:pStyle w:val="BodyTextIndent"/>
        <w:tabs>
          <w:tab w:val="clear" w:pos="1080"/>
          <w:tab w:val="left" w:pos="540" w:leader="none"/>
          <w:tab w:val="left" w:pos="1620" w:leader="none"/>
          <w:tab w:val="left" w:pos="1710" w:leader="none"/>
          <w:tab w:val="left" w:pos="4680" w:leader="none"/>
          <w:tab w:val="left" w:pos="5040" w:leader="none"/>
          <w:tab w:val="left" w:pos="9270" w:leader="none"/>
        </w:tabs>
        <w:ind w:hanging="630" w:start="1620" w:end="0"/>
        <w:rPr>
          <w:sz w:val="20"/>
        </w:rPr>
      </w:pPr>
      <w:r>
        <w:rPr>
          <w:sz w:val="20"/>
        </w:rPr>
        <w:t>b.</w:t>
        <w:tab/>
        <w:t>Wrongful Discharge (including retaliatory discharge) or any other possible restrictions on the Employer’s ability to terminate its employees at will, including (i) violation of public policy, (ii) breach of any express or implied covenant of the employment contract, and (iii) breach of any covenant of good faith and fair dealing;</w:t>
      </w:r>
    </w:p>
    <w:p>
      <w:pPr>
        <w:pStyle w:val="Normal"/>
        <w:tabs>
          <w:tab w:val="clear" w:pos="720"/>
          <w:tab w:val="left" w:pos="540" w:leader="none"/>
          <w:tab w:val="left" w:pos="1080" w:leader="none"/>
          <w:tab w:val="left" w:pos="1620" w:leader="none"/>
          <w:tab w:val="left" w:pos="5040" w:leader="none"/>
          <w:tab w:val="left" w:pos="9270" w:leader="none"/>
        </w:tabs>
        <w:ind w:hanging="630" w:start="1620" w:end="0"/>
        <w:jc w:val="both"/>
        <w:rPr/>
      </w:pPr>
      <w:r>
        <w:rPr>
          <w:rFonts w:cs="Times New Roman" w:ascii="Times New Roman" w:hAnsi="Times New Roman"/>
          <w:sz w:val="20"/>
        </w:rPr>
        <w:t>c.</w:t>
        <w:tab/>
        <w:t xml:space="preserve">Discrimination on the basis of age, including claims under the </w:t>
      </w:r>
      <w:r>
        <w:rPr>
          <w:rFonts w:cs="Times New Roman" w:ascii="Times New Roman" w:hAnsi="Times New Roman"/>
          <w:b/>
          <w:sz w:val="20"/>
        </w:rPr>
        <w:t>Age Discrimination in Employment Act</w:t>
      </w:r>
      <w:r>
        <w:rPr>
          <w:rFonts w:cs="Times New Roman" w:ascii="Times New Roman" w:hAnsi="Times New Roman"/>
          <w:sz w:val="20"/>
        </w:rPr>
        <w:t xml:space="preserve"> (the “ADEA”), which is located at 29 United States Code, Sections 621 through 634, and any applicable state or local law prohibiting age discrimination; and</w:t>
      </w:r>
    </w:p>
    <w:p>
      <w:pPr>
        <w:pStyle w:val="BodyTextIndent"/>
        <w:tabs>
          <w:tab w:val="left" w:pos="540" w:leader="none"/>
          <w:tab w:val="left" w:pos="1080" w:leader="none"/>
          <w:tab w:val="left" w:pos="1620" w:leader="none"/>
          <w:tab w:val="left" w:pos="4680" w:leader="none"/>
          <w:tab w:val="left" w:pos="5040" w:leader="none"/>
          <w:tab w:val="left" w:pos="9270" w:leader="none"/>
        </w:tabs>
        <w:ind w:hanging="630" w:start="1620" w:end="0"/>
        <w:rPr>
          <w:sz w:val="20"/>
        </w:rPr>
      </w:pPr>
      <w:r>
        <w:rPr>
          <w:sz w:val="20"/>
        </w:rPr>
        <w:t>d.</w:t>
        <w:tab/>
        <w:t>Negligence, defamation, invasion of privacy, securities fraud, fraud, misrepresentation, federal or state securities law or regulations, or infliction of emotional or mental distress.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ind w:start="540" w:end="0"/>
        <w:jc w:val="both"/>
        <w:rPr>
          <w:rFonts w:ascii="Times New Roman" w:hAnsi="Times New Roman" w:cs="Times New Roman"/>
          <w:sz w:val="20"/>
        </w:rPr>
      </w:pPr>
      <w:r>
        <w:rPr>
          <w:rFonts w:cs="Times New Roman" w:ascii="Times New Roman" w:hAnsi="Times New Roman"/>
          <w:sz w:val="20"/>
        </w:rPr>
        <w:t>4.</w:t>
        <w:tab/>
        <w:t>The only claims that this release does not include are claims related to:</w:t>
      </w:r>
    </w:p>
    <w:p>
      <w:pPr>
        <w:pStyle w:val="Normal"/>
        <w:tabs>
          <w:tab w:val="clear" w:pos="720"/>
          <w:tab w:val="left" w:pos="540" w:leader="none"/>
          <w:tab w:val="left" w:pos="1080" w:leader="none"/>
          <w:tab w:val="left" w:pos="4680" w:leader="none"/>
          <w:tab w:val="left" w:pos="5040" w:leader="none"/>
          <w:tab w:val="left" w:pos="927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numPr>
          <w:ilvl w:val="0"/>
          <w:numId w:val="1"/>
        </w:numPr>
        <w:tabs>
          <w:tab w:val="clear" w:pos="720"/>
          <w:tab w:val="left" w:pos="540" w:leader="none"/>
          <w:tab w:val="left" w:pos="1080" w:leader="none"/>
          <w:tab w:val="left" w:pos="1620" w:leader="none"/>
          <w:tab w:val="left" w:pos="4680" w:leader="none"/>
          <w:tab w:val="left" w:pos="5040" w:leader="none"/>
          <w:tab w:val="left" w:pos="9270" w:leader="none"/>
        </w:tabs>
        <w:ind w:hanging="598" w:start="1620" w:end="0"/>
        <w:jc w:val="both"/>
        <w:rPr>
          <w:rFonts w:ascii="Times New Roman" w:hAnsi="Times New Roman" w:cs="Times New Roman"/>
          <w:sz w:val="20"/>
        </w:rPr>
      </w:pPr>
      <w:r>
        <w:rPr>
          <w:rFonts w:cs="Times New Roman" w:ascii="Times New Roman" w:hAnsi="Times New Roman"/>
          <w:sz w:val="20"/>
        </w:rPr>
        <w:t>Business expenses as provided under the business expense reimbursement policy of the Employer;</w:t>
      </w:r>
    </w:p>
    <w:p>
      <w:pPr>
        <w:pStyle w:val="Normal"/>
        <w:numPr>
          <w:ilvl w:val="0"/>
          <w:numId w:val="1"/>
        </w:numPr>
        <w:tabs>
          <w:tab w:val="clear" w:pos="720"/>
          <w:tab w:val="left" w:pos="540" w:leader="none"/>
          <w:tab w:val="left" w:pos="1080" w:leader="none"/>
          <w:tab w:val="left" w:pos="1620" w:leader="none"/>
          <w:tab w:val="left" w:pos="4680" w:leader="none"/>
          <w:tab w:val="left" w:pos="5040" w:leader="none"/>
          <w:tab w:val="left" w:pos="9270" w:leader="none"/>
        </w:tabs>
        <w:ind w:hanging="598" w:start="1620" w:end="0"/>
        <w:jc w:val="both"/>
        <w:rPr>
          <w:rFonts w:ascii="Times New Roman" w:hAnsi="Times New Roman" w:cs="Times New Roman"/>
          <w:sz w:val="20"/>
        </w:rPr>
      </w:pPr>
      <w:r>
        <w:rPr>
          <w:rFonts w:cs="Times New Roman" w:ascii="Times New Roman" w:hAnsi="Times New Roman"/>
          <w:sz w:val="20"/>
        </w:rPr>
        <w:t>Medical, dental, disability and vision expenses as provided under the welfare benefit plans or workers’ compensation insurance plans of the Employer;</w:t>
      </w:r>
    </w:p>
    <w:p>
      <w:pPr>
        <w:pStyle w:val="Normal"/>
        <w:numPr>
          <w:ilvl w:val="0"/>
          <w:numId w:val="1"/>
        </w:numPr>
        <w:tabs>
          <w:tab w:val="clear" w:pos="720"/>
          <w:tab w:val="left" w:pos="540" w:leader="none"/>
          <w:tab w:val="left" w:pos="1080" w:leader="none"/>
          <w:tab w:val="left" w:pos="162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 xml:space="preserve">Any claims that the law clearly states may not be released by settlement; and </w:t>
      </w:r>
    </w:p>
    <w:p>
      <w:pPr>
        <w:pStyle w:val="Normal"/>
        <w:numPr>
          <w:ilvl w:val="0"/>
          <w:numId w:val="1"/>
        </w:numPr>
        <w:tabs>
          <w:tab w:val="clear" w:pos="720"/>
          <w:tab w:val="left" w:pos="540" w:leader="none"/>
          <w:tab w:val="left" w:pos="1080" w:leader="none"/>
          <w:tab w:val="left" w:pos="162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Any claims that may arise after the date this release is signed.</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BodyText"/>
        <w:tabs>
          <w:tab w:val="clear" w:pos="540"/>
          <w:tab w:val="left" w:pos="0" w:leader="none"/>
          <w:tab w:val="left" w:pos="1080" w:leader="none"/>
          <w:tab w:val="left" w:pos="4680" w:leader="none"/>
          <w:tab w:val="left" w:pos="5040" w:leader="none"/>
          <w:tab w:val="left" w:pos="9270" w:leader="none"/>
        </w:tabs>
        <w:ind w:firstLine="547" w:end="0"/>
        <w:rPr>
          <w:sz w:val="20"/>
        </w:rPr>
      </w:pPr>
      <w:r>
        <w:rPr>
          <w:sz w:val="20"/>
        </w:rPr>
        <w:t>5.</w:t>
        <w:tab/>
        <w:t>I understand that following the 7 day revocation period, this release will be final and binding.  I promise that I will not pursue any claim, that I have settled by this release.  If I break this promise, I agree to pay all of the Employer’s costs and expenses (including reasonable attorneys’ fees) related to the defense of any claims other than claims under the Older Workers Benefit Protection Act (OWBPA) and ADEA.  Without regard to the foregoing, I understand that I may challenge the knowing and voluntary nature of this release under the OWBPA and the ADEA before a court, the Equal Employment Opportunity Commission (EEOC), or any state or local agency charged with the enforcement of any discrimination laws.  I also understand that nothing in this release prevents me from filing a charge or complaint with or from participating in an investigation or proceeding conducted by the EEOC or any state or local agency charged with the enforcement of any discrimination laws.  I understand, however, that if I pursue a claim against the Employer under the OWBPA and/or the ADEA, the Employer may seek to set off the amount paid to me for signing this release against any award I may obtain in such legal proceeding, and the Employer may be entitled to recover costs and attorneys’ fees incurred by the Employer as specifically authorized under applicable law.</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6.</w:t>
        <w:tab/>
        <w:t xml:space="preserve">I agree that the terms, provisions, covenants and remedies contained in this Agreement shall be enforceable to the fullest extent permitted by law.  If any such term, provision, covenant or remedy of this Agreement or the application thereof to any person or circumstances shall, to any extent, be construed to be invalid or unenforceable in whole or in part, then such term, provision, covenant or remedy shall be construed in a manner so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7.</w:t>
        <w:tab/>
      </w:r>
      <w:r>
        <w:rPr>
          <w:rFonts w:cs="Times New Roman" w:ascii="Times New Roman" w:hAnsi="Times New Roman"/>
          <w:b/>
          <w:sz w:val="20"/>
        </w:rPr>
        <w:t>I acknowledge, agree, and represent that (i) I understand the effect of the provisions of this Agreement, (ii) I have had a reasonable time (at least 45 days) to consider the effect of the provisions of this Agreement; (iii) I was advised in writing to consult an attorney prior to executing this Agreement with respect to the effect of the provisions of this Agreement and my execution of this Agreement</w:t>
      </w:r>
      <w:r>
        <w:rPr>
          <w:rFonts w:cs="Times New Roman" w:ascii="Times New Roman" w:hAnsi="Times New Roman"/>
          <w:sz w:val="20"/>
        </w:rPr>
        <w:t xml:space="preserve">.  </w:t>
      </w:r>
      <w:r>
        <w:rPr>
          <w:rFonts w:cs="Times New Roman" w:ascii="Times New Roman" w:hAnsi="Times New Roman"/>
          <w:b/>
          <w:sz w:val="20"/>
        </w:rPr>
        <w:t xml:space="preserve">I knowingly and voluntarily waive the remainder of the 45-day consideration period, if any, following the date I signed this release below.  I have not been asked by the Employer to shorten my time-period for consideration of whether to sign this release.  The Employer has not threatened to withdraw or alter the benefits due me prior to the expiration of the 45-day period nor has the Employer provided different terms to me because I have decided to sign the release prior to the expiration of the 45-day consideration period.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r>
    </w:p>
    <w:p>
      <w:pPr>
        <w:pStyle w:val="BodyText2"/>
        <w:rPr/>
      </w:pPr>
      <w:r>
        <w:rPr/>
        <w:tab/>
        <w:t>8.</w:t>
        <w:tab/>
        <w:t>If I am age 40 or older, I have received information about the job titles and ages of those in my job classification or organizational unit who are affected by this reduction in force, as well as those who are not.  I understand that this severance program is offered to all employees of Enron Corp. and its affiliated companies selected for layoff based on position criticality, job skills, and job performance.  Severance benefits are available for 45 days after presentation of this release to an affected employee.</w:t>
      </w:r>
    </w:p>
    <w:p>
      <w:pPr>
        <w:pStyle w:val="BodyTextIndent2"/>
        <w:rPr>
          <w:sz w:val="20"/>
        </w:rPr>
      </w:pPr>
      <w:r>
        <w:rPr>
          <w:sz w:val="20"/>
        </w:rPr>
      </w:r>
    </w:p>
    <w:p>
      <w:pPr>
        <w:pStyle w:val="BodyTextIndent2"/>
        <w:rPr>
          <w:sz w:val="20"/>
        </w:rPr>
      </w:pPr>
      <w:r>
        <w:rPr>
          <w:sz w:val="20"/>
        </w:rPr>
        <w:t>9.</w:t>
        <w:tab/>
        <w:t>I understand that after executing this Agreement and returning to my Employer, I can revoke it within 7 days thereafter by informing my Employer’s Human Resources department in writing of my decision to revoke this Agreement, but in such event, I will not be entitled to receive any benefits under the Plan.  I understand that I would not be entitled to receive any benefits under the Plan unless I enter into this binding Agreement.  I understand that I will receive benefits under the Plan once my employment is terminated, this release is final and binding, and the benefits are administratively processed.</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BodyText"/>
        <w:rPr>
          <w:sz w:val="20"/>
        </w:rPr>
      </w:pPr>
      <w:r>
        <w:rPr>
          <w:sz w:val="20"/>
        </w:rPr>
        <w:tab/>
        <w:t>10.</w:t>
        <w:tab/>
        <w:t xml:space="preserve">I understand and acknowledge that all federal, state, city or other taxes as required pursuant to any law or governmental regulation or ruling will be withheld from the severance payable under this Agreement.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11.</w:t>
        <w:tab/>
        <w:t xml:space="preserve">I understand that </w:t>
      </w:r>
      <w:r>
        <w:rPr>
          <w:rFonts w:cs="Times New Roman" w:ascii="Times New Roman" w:hAnsi="Times New Roman"/>
          <w:spacing w:val="-2"/>
          <w:sz w:val="20"/>
        </w:rPr>
        <w:t>for a period of 12 months following the termination of employment, I will not, either directly or indirectly, call on, solicit, or induce any other employee or officer of my Employer or its affiliates whom I had contact with, knowledge of, or association with during the course of my employment with my Employer to terminate his or her employment, and will not assist any other person or entity in such a solicitation.</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pacing w:val="-2"/>
          <w:sz w:val="20"/>
        </w:rPr>
      </w:pPr>
      <w:r>
        <w:rPr>
          <w:rFonts w:cs="Times New Roman" w:ascii="Times New Roman" w:hAnsi="Times New Roman"/>
          <w:spacing w:val="-2"/>
          <w:sz w:val="20"/>
        </w:rPr>
      </w:r>
    </w:p>
    <w:p>
      <w:pPr>
        <w:pStyle w:val="BodyText"/>
        <w:tabs>
          <w:tab w:val="clear" w:pos="4680"/>
          <w:tab w:val="clear" w:pos="5040"/>
          <w:tab w:val="left" w:pos="0" w:leader="none"/>
          <w:tab w:val="left" w:pos="540" w:leader="none"/>
          <w:tab w:val="left" w:pos="1080" w:leader="none"/>
          <w:tab w:val="left" w:pos="9270" w:leader="none"/>
        </w:tabs>
        <w:rPr>
          <w:sz w:val="20"/>
        </w:rPr>
      </w:pPr>
      <w:r>
        <w:rPr>
          <w:sz w:val="20"/>
        </w:rPr>
        <w:tab/>
        <w:t>12.</w:t>
        <w:tab/>
        <w:t>I understand that after my separation from my Employer, I will devote reasonable time necessary to assist in my Employer’s or its affiliates litigation matters, including, but not limited to, meeting with counsel, providing testimony at depositions or trial, and related activities.</w:t>
      </w:r>
    </w:p>
    <w:p>
      <w:pPr>
        <w:pStyle w:val="BodyText"/>
        <w:tabs>
          <w:tab w:val="clear" w:pos="4680"/>
          <w:tab w:val="left" w:pos="540" w:leader="none"/>
          <w:tab w:val="left" w:pos="1080" w:leader="none"/>
          <w:tab w:val="left" w:pos="5040" w:leader="none"/>
          <w:tab w:val="left" w:pos="9270" w:leader="none"/>
        </w:tabs>
        <w:spacing w:before="240" w:after="0"/>
        <w:rPr>
          <w:sz w:val="20"/>
        </w:rPr>
      </w:pPr>
      <w:r>
        <w:rPr>
          <w:sz w:val="20"/>
        </w:rPr>
        <w:tab/>
        <w:t>13.</w:t>
        <w:tab/>
        <w:t>I acknowledge that pursuant to the Enron Code of Ethics and the Certificate of Compliance that I signed while employed by my Employer, I will abide by the continuing obligations as set forth in the Enron Code of Ethics following my termination of employment.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14.</w:t>
        <w:tab/>
        <w:t>This Agreement is entered into under, and shall be governed for all purposes by the laws of the State of Texas.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IN WITNESS WHEREOF, I have executed this Agreement as of the date set forth below.</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t>(Employee Name)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u w:val="single"/>
        </w:rPr>
        <w:tab/>
        <w:tab/>
        <w:tab/>
      </w:r>
      <w:r>
        <w:rPr>
          <w:rFonts w:cs="Times New Roman" w:ascii="Times New Roman" w:hAnsi="Times New Roman"/>
          <w:sz w:val="20"/>
        </w:rPr>
        <w:tab/>
        <w:t xml:space="preserve">Date:  </w:t>
      </w:r>
      <w:r>
        <w:rPr>
          <w:rFonts w:cs="Times New Roman" w:ascii="Times New Roman" w:hAnsi="Times New Roman"/>
          <w:sz w:val="20"/>
          <w:u w:val="single"/>
        </w:rPr>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 xml:space="preserve">Witness:  </w:t>
      </w:r>
      <w:r>
        <w:rPr>
          <w:rFonts w:cs="Times New Roman" w:ascii="Times New Roman" w:hAnsi="Times New Roman"/>
          <w:sz w:val="20"/>
          <w:u w:val="single"/>
        </w:rPr>
        <w:tab/>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footerReference w:type="default" r:id="rId3"/>
      <w:type w:val="nextPage"/>
      <w:pgSz w:w="12240" w:h="15840"/>
      <w:pgMar w:left="1152" w:right="1152" w:gutter="0" w:header="547"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jc w:val="center"/>
      <w:rPr/>
    </w:pP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t>Rev.11/01</w:t>
      <w:tab/>
      <w:t>14A(RIF)-Waiver and Release of Claims Agreement</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20"/>
      </w:rPr>
    </w:pPr>
    <w:r>
      <w:rPr>
        <w:b/>
        <w:smallCaps/>
        <w:sz w:val="20"/>
      </w:rPr>
      <w:t>Expires in 46 days</w:t>
    </w:r>
  </w:p>
  <w:p>
    <w:pPr>
      <w:pStyle w:val="Header"/>
      <w:jc w:val="end"/>
      <w:rPr>
        <w:b/>
        <w:smallCaps/>
        <w:sz w:val="20"/>
      </w:rPr>
    </w:pPr>
    <w:r>
      <w:rPr>
        <w:b/>
        <w:smallCaps/>
        <w:sz w:val="20"/>
      </w:rPr>
      <w:t>If not executed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25"/>
        </w:tabs>
        <w:ind w:start="1425" w:hanging="40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A:\Waiver Release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zzmpTrailerItem">
    <w:name w:val="zzmpTrailerItem"/>
    <w:basedOn w:val="DefaultParagraphFont"/>
    <w:qFormat/>
    <w:rPr>
      <w:rFonts w:ascii="Courier New" w:hAnsi="Courier New" w:cs="Courier New"/>
      <w:b w:val="false"/>
      <w:i w:val="false"/>
      <w:caps w:val="false"/>
      <w:smallCaps w:val="false"/>
      <w:spacing w:val="0"/>
      <w:sz w:val="16"/>
      <w:u w:val="none"/>
      <w:effect w:val="blinkBackground"/>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tabs>
        <w:tab w:val="clear" w:pos="720"/>
        <w:tab w:val="left" w:pos="540" w:leader="none"/>
        <w:tab w:val="left" w:pos="1080" w:leader="none"/>
        <w:tab w:val="left" w:pos="4680" w:leader="none"/>
        <w:tab w:val="left" w:pos="5040" w:leader="none"/>
        <w:tab w:val="left" w:pos="927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 w:val="left" w:pos="1080" w:leader="none"/>
        <w:tab w:val="left" w:pos="4680" w:leader="none"/>
        <w:tab w:val="left" w:pos="5040" w:leader="none"/>
        <w:tab w:val="left" w:pos="9270" w:leader="none"/>
      </w:tabs>
      <w:ind w:hanging="0" w:start="1200" w:end="0"/>
      <w:jc w:val="both"/>
    </w:pPr>
    <w:rPr>
      <w:rFonts w:ascii="Times New Roman" w:hAnsi="Times New Roman" w:cs="Times New Roman"/>
    </w:rPr>
  </w:style>
  <w:style w:type="paragraph" w:styleId="BodyTextIndent2">
    <w:name w:val="Body Text Indent 2"/>
    <w:basedOn w:val="Normal"/>
    <w:qFormat/>
    <w:pPr>
      <w:tabs>
        <w:tab w:val="clear" w:pos="720"/>
        <w:tab w:val="left" w:pos="0" w:leader="none"/>
        <w:tab w:val="left" w:pos="1080" w:leader="none"/>
        <w:tab w:val="left" w:pos="4680" w:leader="none"/>
        <w:tab w:val="left" w:pos="5040" w:leader="none"/>
        <w:tab w:val="left" w:pos="9270" w:leader="none"/>
      </w:tabs>
      <w:ind w:firstLine="540" w:start="0" w:end="0"/>
      <w:jc w:val="both"/>
    </w:pPr>
    <w:rPr>
      <w:rFonts w:ascii="Times New Roman" w:hAnsi="Times New Roman" w:cs="Times New Roman"/>
    </w:rPr>
  </w:style>
  <w:style w:type="paragraph" w:styleId="BodyText2">
    <w:name w:val="Body Text 2"/>
    <w:basedOn w:val="Normal"/>
    <w:qFormat/>
    <w:pPr>
      <w:tabs>
        <w:tab w:val="clear" w:pos="720"/>
        <w:tab w:val="left" w:pos="540" w:leader="none"/>
        <w:tab w:val="left" w:pos="1080" w:leader="none"/>
        <w:tab w:val="left" w:pos="9270" w:leader="none"/>
      </w:tabs>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2001-11-20T12:19:00Z</dcterms:created>
  <dc:creator>Enron</dc:creator>
  <dc:description/>
  <dc:language>en-CA</dc:language>
  <cp:lastModifiedBy>ksulliv</cp:lastModifiedBy>
  <cp:lastPrinted>2001-11-20T14:12:00Z</cp:lastPrinted>
  <dcterms:modified xsi:type="dcterms:W3CDTF">2001-11-21T19:22:00Z</dcterms:modified>
  <cp:revision>13</cp:revision>
  <dc:subject/>
  <dc:title>Sev Pay Plan Release Form; Final</dc:title>
</cp:coreProperties>
</file>