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4"/>
        </w:rPr>
      </w:pPr>
      <w:r>
        <w:rPr>
          <w:sz w:val="24"/>
        </w:rPr>
        <w:t>Rule 144k Seller’s Representation Letter</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t>Credit Suisse First Boston Corporation</w:t>
      </w:r>
    </w:p>
    <w:p>
      <w:pPr>
        <w:pStyle w:val="Normal"/>
        <w:rPr/>
      </w:pPr>
      <w:r>
        <w:rPr/>
        <w:t>11 Madison Avenue</w:t>
      </w:r>
    </w:p>
    <w:p>
      <w:pPr>
        <w:pStyle w:val="Normal"/>
        <w:rPr/>
      </w:pPr>
      <w:r>
        <w:rPr/>
        <w:t>New York, NY  10010</w:t>
      </w:r>
    </w:p>
    <w:p>
      <w:pPr>
        <w:pStyle w:val="Normal"/>
        <w:rPr/>
      </w:pPr>
      <w:r>
        <w:rPr/>
      </w:r>
    </w:p>
    <w:p>
      <w:pPr>
        <w:pStyle w:val="Normal"/>
        <w:rPr/>
      </w:pPr>
      <w:r>
        <w:rPr/>
      </w:r>
    </w:p>
    <w:p>
      <w:pPr>
        <w:pStyle w:val="Normal"/>
        <w:rPr/>
      </w:pPr>
      <w:r>
        <w:rPr/>
        <w:t>Attention:</w:t>
        <w:tab/>
        <w:t>Compliance Officer</w:t>
        <w:tab/>
        <w:tab/>
        <w:tab/>
        <w:tab/>
        <w:tab/>
        <w:t>Date _________________________</w:t>
      </w:r>
    </w:p>
    <w:p>
      <w:pPr>
        <w:pStyle w:val="Normal"/>
        <w:rPr>
          <w:b/>
        </w:rPr>
      </w:pPr>
      <w:r>
        <w:rPr>
          <w:b/>
        </w:rPr>
      </w:r>
    </w:p>
    <w:p>
      <w:pPr>
        <w:pStyle w:val="Normal"/>
        <w:ind w:hanging="720" w:start="720" w:end="0"/>
        <w:rPr>
          <w:b/>
        </w:rPr>
      </w:pPr>
      <w:r>
        <w:rPr>
          <w:b/>
        </w:rPr>
      </w:r>
    </w:p>
    <w:p>
      <w:pPr>
        <w:pStyle w:val="Normal"/>
        <w:ind w:hanging="720" w:start="720" w:end="0"/>
        <w:rPr/>
      </w:pPr>
      <w:r>
        <w:rPr/>
        <w:t>Re:</w:t>
        <w:tab/>
        <w:t>Sale of _____________ shares of ________________ common stock pursuant to SEC Rule 144 for ______________________________________________________.</w:t>
      </w:r>
    </w:p>
    <w:p>
      <w:pPr>
        <w:pStyle w:val="Normal"/>
        <w:rPr/>
      </w:pPr>
      <w:r>
        <w:rPr/>
      </w:r>
    </w:p>
    <w:p>
      <w:pPr>
        <w:pStyle w:val="Normal"/>
        <w:rPr/>
      </w:pPr>
      <w:r>
        <w:rPr/>
        <w:t>Ladies and Gentlemen:</w:t>
      </w:r>
    </w:p>
    <w:p>
      <w:pPr>
        <w:pStyle w:val="Normal"/>
        <w:rPr/>
      </w:pPr>
      <w:r>
        <w:rPr/>
      </w:r>
    </w:p>
    <w:p>
      <w:pPr>
        <w:pStyle w:val="Normal"/>
        <w:rPr/>
      </w:pPr>
      <w:r>
        <w:rPr/>
        <w:t xml:space="preserve">In connection with my request that you transfer free of any restrictive legend  ___________________ shares of common stock of _________________________________________ pursuant to paragraph (k) of the Rule 144 of the Securities Act of 1933, I hereby represent to you that: </w:t>
      </w:r>
    </w:p>
    <w:p>
      <w:pPr>
        <w:pStyle w:val="Normal"/>
        <w:rPr/>
      </w:pPr>
      <w:r>
        <w:rPr/>
      </w:r>
    </w:p>
    <w:p>
      <w:pPr>
        <w:pStyle w:val="BodyTextIndent"/>
        <w:numPr>
          <w:ilvl w:val="0"/>
          <w:numId w:val="2"/>
        </w:numPr>
        <w:rPr/>
      </w:pPr>
      <w:r>
        <w:rPr/>
        <w:t>I am not an affiliate of the Issuer (i.e., a person who, directly or indirectly through one or more intermediaries, controls, or is controlled by, or is under common control with, the Issuer), and I have not been an affiliate of the Issuer during the three months preceding the date of this letter.  *(If you were an affiliate, when did you leave the Issuer?)  Date _______________.</w:t>
      </w:r>
    </w:p>
    <w:p>
      <w:pPr>
        <w:pStyle w:val="BodyTextIndent"/>
        <w:numPr>
          <w:ilvl w:val="0"/>
          <w:numId w:val="0"/>
        </w:numPr>
        <w:ind w:hanging="0" w:start="360" w:end="0"/>
        <w:rPr/>
      </w:pPr>
      <w:r>
        <w:rPr/>
        <w:t xml:space="preserve"> </w:t>
      </w:r>
    </w:p>
    <w:p>
      <w:pPr>
        <w:pStyle w:val="BodyTextIndent"/>
        <w:numPr>
          <w:ilvl w:val="0"/>
          <w:numId w:val="2"/>
        </w:numPr>
        <w:rPr/>
      </w:pPr>
      <w:r>
        <w:rPr/>
        <w:t>The shares have been beneficially owned by me for at least two years prior to the date of this letter. The full purchase price of the shares has been paid for at least two years prior to the date of this letter.</w:t>
      </w:r>
    </w:p>
    <w:p>
      <w:pPr>
        <w:pStyle w:val="BodyTextIndent"/>
        <w:numPr>
          <w:ilvl w:val="0"/>
          <w:numId w:val="0"/>
        </w:numPr>
        <w:ind w:hanging="0" w:start="0"/>
        <w:rPr/>
      </w:pPr>
      <w:r>
        <w:rPr/>
      </w:r>
    </w:p>
    <w:p>
      <w:pPr>
        <w:pStyle w:val="BodyTextIndent"/>
        <w:numPr>
          <w:ilvl w:val="0"/>
          <w:numId w:val="0"/>
        </w:numPr>
        <w:ind w:hanging="0" w:start="0"/>
        <w:rPr>
          <w:u w:val="single"/>
        </w:rPr>
      </w:pPr>
      <w:r>
        <w:rPr>
          <w:u w:val="single"/>
        </w:rPr>
      </w:r>
    </w:p>
    <w:p>
      <w:pPr>
        <w:pStyle w:val="BodyTextIndent"/>
        <w:numPr>
          <w:ilvl w:val="0"/>
          <w:numId w:val="0"/>
        </w:numPr>
        <w:ind w:hanging="0" w:start="0"/>
        <w:rPr>
          <w:u w:val="single"/>
        </w:rPr>
      </w:pPr>
      <w:r>
        <w:rPr>
          <w:u w:val="single"/>
        </w:rPr>
        <w:t>Share Ownership History</w:t>
      </w:r>
    </w:p>
    <w:p>
      <w:pPr>
        <w:pStyle w:val="BodyTextIndent"/>
        <w:numPr>
          <w:ilvl w:val="0"/>
          <w:numId w:val="0"/>
        </w:numPr>
        <w:ind w:hanging="0" w:start="0"/>
        <w:rPr/>
      </w:pPr>
      <w:r>
        <w:rPr/>
        <w:t>Please provide the necessary information:</w:t>
      </w:r>
    </w:p>
    <w:p>
      <w:pPr>
        <w:pStyle w:val="BodyTextIndent"/>
        <w:numPr>
          <w:ilvl w:val="0"/>
          <w:numId w:val="0"/>
        </w:numPr>
        <w:ind w:hanging="0" w:start="0"/>
        <w:rPr/>
      </w:pPr>
      <w:r>
        <w:rPr/>
      </w:r>
    </w:p>
    <w:p>
      <w:pPr>
        <w:pStyle w:val="BodyTextIndent"/>
        <w:numPr>
          <w:ilvl w:val="0"/>
          <w:numId w:val="0"/>
        </w:numPr>
        <w:ind w:hanging="0" w:start="0"/>
        <w:rPr/>
      </w:pPr>
      <w:r>
        <w:rPr/>
      </w:r>
    </w:p>
    <w:tbl>
      <w:tblPr>
        <w:tblW w:w="10800" w:type="dxa"/>
        <w:jc w:val="start"/>
        <w:tblInd w:w="378" w:type="dxa"/>
        <w:tblLayout w:type="fixed"/>
        <w:tblCellMar>
          <w:top w:w="0" w:type="dxa"/>
          <w:start w:w="108" w:type="dxa"/>
          <w:bottom w:w="0" w:type="dxa"/>
          <w:end w:w="108" w:type="dxa"/>
        </w:tblCellMar>
      </w:tblPr>
      <w:tblGrid>
        <w:gridCol w:w="1825"/>
        <w:gridCol w:w="1595"/>
        <w:gridCol w:w="3330"/>
        <w:gridCol w:w="2250"/>
        <w:gridCol w:w="1800"/>
      </w:tblGrid>
      <w:tr>
        <w:trPr>
          <w:trHeight w:val="458" w:hRule="atLeast"/>
        </w:trPr>
        <w:tc>
          <w:tcPr>
            <w:tcW w:w="1825"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ind w:hanging="0" w:start="0"/>
              <w:rPr/>
            </w:pPr>
            <w:r>
              <w:rPr/>
              <w:t>Class of Stock</w:t>
            </w:r>
          </w:p>
        </w:tc>
        <w:tc>
          <w:tcPr>
            <w:tcW w:w="1595"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ind w:hanging="0" w:start="0"/>
              <w:rPr/>
            </w:pPr>
            <w:r>
              <w:rPr/>
              <w:t>Date Acquired</w:t>
            </w:r>
          </w:p>
        </w:tc>
        <w:tc>
          <w:tcPr>
            <w:tcW w:w="333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ind w:hanging="0" w:start="0"/>
              <w:rPr/>
            </w:pPr>
            <w:r>
              <w:rPr/>
              <w:t>Nature of Acquisition/Transaction</w:t>
            </w:r>
          </w:p>
        </w:tc>
        <w:tc>
          <w:tcPr>
            <w:tcW w:w="225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ind w:hanging="0" w:start="0"/>
              <w:rPr/>
            </w:pPr>
            <w:r>
              <w:rPr/>
              <w:t>From Whom Acquired</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ind w:hanging="0" w:start="0"/>
              <w:rPr/>
            </w:pPr>
            <w:r>
              <w:rPr/>
              <w:t>Date of Payment</w:t>
            </w:r>
          </w:p>
        </w:tc>
      </w:tr>
      <w:tr>
        <w:trPr>
          <w:trHeight w:val="710" w:hRule="atLeast"/>
        </w:trPr>
        <w:tc>
          <w:tcPr>
            <w:tcW w:w="1825"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snapToGrid w:val="false"/>
              <w:ind w:hanging="0" w:start="0"/>
              <w:rPr/>
            </w:pPr>
            <w:r>
              <w:rPr/>
            </w:r>
          </w:p>
        </w:tc>
        <w:tc>
          <w:tcPr>
            <w:tcW w:w="1595"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snapToGrid w:val="false"/>
              <w:ind w:hanging="0" w:start="0"/>
              <w:rPr/>
            </w:pPr>
            <w:r>
              <w:rPr/>
            </w:r>
          </w:p>
        </w:tc>
        <w:tc>
          <w:tcPr>
            <w:tcW w:w="333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snapToGrid w:val="false"/>
              <w:ind w:hanging="0" w:start="0"/>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snapToGrid w:val="false"/>
              <w:ind w:hanging="0" w:start="0"/>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BodyTextIndent"/>
              <w:numPr>
                <w:ilvl w:val="0"/>
                <w:numId w:val="0"/>
              </w:numPr>
              <w:snapToGrid w:val="false"/>
              <w:ind w:hanging="0" w:start="0"/>
              <w:rPr/>
            </w:pPr>
            <w:r>
              <w:rPr/>
            </w:r>
          </w:p>
        </w:tc>
      </w:tr>
    </w:tbl>
    <w:p>
      <w:pPr>
        <w:pStyle w:val="BodyTextIndent"/>
        <w:numPr>
          <w:ilvl w:val="0"/>
          <w:numId w:val="0"/>
        </w:numPr>
        <w:ind w:hanging="0" w:start="0"/>
        <w:rPr/>
      </w:pPr>
      <w:r>
        <w:rPr/>
      </w:r>
    </w:p>
    <w:p>
      <w:pPr>
        <w:pStyle w:val="BodyTextIndent"/>
        <w:numPr>
          <w:ilvl w:val="0"/>
          <w:numId w:val="0"/>
        </w:numPr>
        <w:ind w:hanging="0" w:start="0"/>
        <w:rPr/>
      </w:pPr>
      <w:r>
        <w:rPr/>
      </w:r>
    </w:p>
    <w:p>
      <w:pPr>
        <w:pStyle w:val="BodyTextIndent"/>
        <w:numPr>
          <w:ilvl w:val="0"/>
          <w:numId w:val="0"/>
        </w:numPr>
        <w:ind w:hanging="0" w:start="0"/>
        <w:rPr/>
      </w:pPr>
      <w:r>
        <w:rPr/>
      </w:r>
    </w:p>
    <w:p>
      <w:pPr>
        <w:pStyle w:val="Normal"/>
        <w:rPr/>
      </w:pPr>
      <w:r>
        <w:rPr/>
        <w:t>Please transfer these shares as quickly as possible.  Thank you.</w:t>
      </w:r>
    </w:p>
    <w:p>
      <w:pPr>
        <w:pStyle w:val="Normal"/>
        <w:rPr>
          <w:rFonts w:eastAsia="Arial"/>
        </w:rPr>
      </w:pPr>
      <w:r>
        <w:rPr>
          <w:rFonts w:eastAsia="Arial"/>
        </w:rPr>
        <w:t xml:space="preserve"> </w:t>
      </w:r>
    </w:p>
    <w:p>
      <w:pPr>
        <w:pStyle w:val="Normal"/>
        <w:rPr/>
      </w:pPr>
      <w:r>
        <w:rPr/>
        <w:tab/>
        <w:tab/>
        <w:tab/>
        <w:tab/>
        <w:tab/>
        <w:tab/>
        <w:tab/>
        <w:tab/>
        <w:tab/>
        <w:t>Very truly yours,</w:t>
      </w:r>
    </w:p>
    <w:p>
      <w:pPr>
        <w:pStyle w:val="Normal"/>
        <w:rPr/>
      </w:pPr>
      <w:r>
        <w:rPr/>
      </w:r>
    </w:p>
    <w:p>
      <w:pPr>
        <w:pStyle w:val="Normal"/>
        <w:rPr/>
      </w:pPr>
      <w:r>
        <w:rPr/>
      </w:r>
    </w:p>
    <w:p>
      <w:pPr>
        <w:pStyle w:val="Normal"/>
        <w:rPr/>
      </w:pPr>
      <w:r>
        <w:rPr/>
      </w:r>
    </w:p>
    <w:p>
      <w:pPr>
        <w:pStyle w:val="Normal"/>
        <w:rPr/>
      </w:pPr>
      <w:r>
        <w:rPr/>
        <w:t>___________________________</w:t>
        <w:tab/>
        <w:tab/>
        <w:tab/>
        <w:tab/>
        <w:tab/>
        <w:t>__________________________________</w:t>
      </w:r>
    </w:p>
    <w:p>
      <w:pPr>
        <w:pStyle w:val="Normal"/>
        <w:rPr/>
      </w:pPr>
      <w:r>
        <w:rPr/>
        <w:t>Account Number</w:t>
        <w:tab/>
        <w:tab/>
        <w:tab/>
        <w:tab/>
        <w:tab/>
        <w:tab/>
        <w:tab/>
        <w:t>(Seller)</w:t>
      </w:r>
    </w:p>
    <w:p>
      <w:pPr>
        <w:pStyle w:val="Normal"/>
        <w:rPr/>
      </w:pPr>
      <w:r>
        <w:rPr/>
      </w:r>
    </w:p>
    <w:p>
      <w:pPr>
        <w:pStyle w:val="Normal"/>
        <w:rPr/>
      </w:pPr>
      <w:r>
        <w:rPr/>
      </w:r>
    </w:p>
    <w:p>
      <w:pPr>
        <w:pStyle w:val="Normal"/>
        <w:rPr/>
      </w:pPr>
      <w:r>
        <w:rPr/>
        <w:t>cc:  (Issuer)</w:t>
      </w:r>
    </w:p>
    <w:p>
      <w:pPr>
        <w:pStyle w:val="Normal"/>
        <w:rPr/>
      </w:pPr>
      <w:r>
        <w:rPr/>
      </w:r>
    </w:p>
    <w:p>
      <w:pPr>
        <w:pStyle w:val="Normal"/>
        <w:rPr/>
      </w:pPr>
      <w:r>
        <w:rPr/>
      </w:r>
    </w:p>
    <w:sectPr>
      <w:type w:val="nextPage"/>
      <w:pgSz w:w="12240" w:h="15840"/>
      <w:pgMar w:left="576" w:right="28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4"/>
      <w:lang w:val="en-US" w:bidi="ar-SA" w:eastAsia="zh-CN"/>
    </w:rPr>
  </w:style>
  <w:style w:type="paragraph" w:styleId="Heading4">
    <w:name w:val="heading 4"/>
    <w:basedOn w:val="Normal"/>
    <w:next w:val="Normal"/>
    <w:qFormat/>
    <w:pPr>
      <w:keepNext w:val="true"/>
      <w:numPr>
        <w:ilvl w:val="3"/>
        <w:numId w:val="1"/>
      </w:numPr>
      <w:jc w:val="center"/>
      <w:outlineLvl w:val="3"/>
    </w:pPr>
    <w:rPr>
      <w:rFonts w:ascii="Times New Roman" w:hAnsi="Times New Roman" w:cs="Times New Roman"/>
      <w:b/>
      <w:szCs w:val="20"/>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hanging="0" w:start="360" w:end="0"/>
    </w:pPr>
    <w:rPr>
      <w:rFonts w:ascii="Times New Roman" w:hAnsi="Times New Roman" w:cs="Times New Roman"/>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2001-05-31T13:30:00Z</dcterms:created>
  <dc:creator>pcahill</dc:creator>
  <dc:description/>
  <dc:language>en-CA</dc:language>
  <cp:lastModifiedBy>pcahill</cp:lastModifiedBy>
  <cp:lastPrinted>2001-05-31T11:59:00Z</cp:lastPrinted>
  <dcterms:modified xsi:type="dcterms:W3CDTF">2001-05-31T13:30:00Z</dcterms:modified>
  <cp:revision>2</cp:revision>
  <dc:subject/>
  <dc:title>Rule 144k Seller’s Representation Letter</dc:title>
</cp:coreProperties>
</file>