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ind w:hanging="0" w:start="0" w:end="0"/>
        <w:jc w:val="both"/>
        <w:rPr/>
      </w:pPr>
      <w:r>
        <w:rPr>
          <w:u w:val="single"/>
        </w:rPr>
        <w:t>Question No. 13</w:t>
      </w:r>
      <w:r>
        <w:rPr/>
        <w:t>:</w:t>
        <w:tab/>
        <w:t>What are the estimated costs of the Line No. 1903 Conversion and of the Line No. 2000 power-up projects?</w:t>
      </w:r>
    </w:p>
    <w:p>
      <w:pPr>
        <w:pStyle w:val="Normal"/>
        <w:rPr/>
      </w:pPr>
      <w:r>
        <w:rPr/>
      </w:r>
    </w:p>
    <w:p>
      <w:pPr>
        <w:pStyle w:val="Normal"/>
        <w:jc w:val="both"/>
        <w:rPr/>
      </w:pPr>
      <w:r>
        <w:rPr>
          <w:rFonts w:cs="Arial" w:ascii="Arial" w:hAnsi="Arial"/>
          <w:u w:val="single"/>
        </w:rPr>
        <w:t>Response No. 13</w:t>
      </w:r>
      <w:r>
        <w:rPr>
          <w:rFonts w:cs="Arial" w:ascii="Arial" w:hAnsi="Arial"/>
        </w:rPr>
        <w:t>:</w:t>
        <w:tab/>
        <w:t>The ultimate cost of any expansion project is dependent upon its use, market, and design.  As El Paso becomes further informed of the probable use of these facilities, it will then be able to provide cost figures.</w:t>
      </w:r>
    </w:p>
    <w:p>
      <w:pPr>
        <w:pStyle w:val="Normal"/>
        <w:jc w:val="both"/>
        <w:rPr>
          <w:rFonts w:ascii="Arial" w:hAnsi="Arial" w:cs="Arial"/>
        </w:rPr>
      </w:pPr>
      <w:r>
        <w:rPr>
          <w:rFonts w:cs="Arial" w:ascii="Arial" w:hAnsi="Arial"/>
        </w:rPr>
      </w:r>
    </w:p>
    <w:p>
      <w:pPr>
        <w:pStyle w:val="Normal"/>
        <w:rPr>
          <w:rFonts w:ascii="Arial" w:hAnsi="Arial" w:cs="Arial"/>
        </w:rPr>
      </w:pPr>
      <w:r>
        <w:rPr>
          <w:rFonts w:cs="Arial" w:ascii="Arial" w:hAnsi="Arial"/>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jc w:val="center"/>
      <w:rPr>
        <w:b w:val="false"/>
        <w:bCs w:val="false"/>
        <w:sz w:val="24"/>
      </w:rPr>
    </w:pPr>
    <w:r>
      <w:rPr>
        <w:b w:val="false"/>
        <w:bCs w:val="false"/>
        <w:sz w:val="24"/>
      </w:rPr>
      <w:t xml:space="preserve">El Paso Natural Gas Company </w:t>
    </w:r>
  </w:p>
  <w:p>
    <w:pPr>
      <w:pStyle w:val="Heading1"/>
      <w:jc w:val="center"/>
      <w:rPr>
        <w:b w:val="false"/>
        <w:bCs w:val="false"/>
        <w:sz w:val="24"/>
      </w:rPr>
    </w:pPr>
    <w:r>
      <w:rPr>
        <w:b w:val="false"/>
        <w:bCs w:val="false"/>
        <w:sz w:val="24"/>
      </w:rPr>
      <w:t>Responses to Questions Raised at</w:t>
    </w:r>
  </w:p>
  <w:p>
    <w:pPr>
      <w:pStyle w:val="Normal"/>
      <w:jc w:val="center"/>
      <w:rPr>
        <w:rFonts w:ascii="Arial" w:hAnsi="Arial" w:cs="Arial"/>
      </w:rPr>
    </w:pPr>
    <w:r>
      <w:rPr>
        <w:rFonts w:cs="Arial" w:ascii="Arial" w:hAnsi="Arial"/>
      </w:rPr>
      <w:t>Docket No. RP00-336-000, et al. Technical Conference</w:t>
    </w:r>
  </w:p>
  <w:p>
    <w:pPr>
      <w:pStyle w:val="Header"/>
      <w:rPr>
        <w:rFonts w:ascii="Arial" w:hAnsi="Arial" w:cs="Arial"/>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ind w:hanging="0" w:start="-180" w:end="0"/>
      <w:outlineLvl w:val="0"/>
    </w:pPr>
    <w:rPr>
      <w:rFonts w:ascii="Arial" w:hAnsi="Arial" w:eastAsia="Arial Unicode MS" w:cs="Arial"/>
      <w:b/>
      <w:bCs/>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autoSpaceDE w:val="false"/>
      <w:ind w:hanging="360" w:start="360" w:end="0"/>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2001-08-22T19:48:00Z</dcterms:created>
  <dc:creator>El Paso Energy Corp</dc:creator>
  <dc:description/>
  <dc:language>en-CA</dc:language>
  <cp:lastModifiedBy>El Paso Energy Corp</cp:lastModifiedBy>
  <dcterms:modified xsi:type="dcterms:W3CDTF">2001-08-22T19:48:00Z</dcterms:modified>
  <cp:revision>2</cp:revision>
  <dc:subject/>
  <dc:title>Question No</dc:title>
</cp:coreProperties>
</file>