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ind w:hanging="0" w:end="0"/>
        <w:jc w:val="center"/>
        <w:rPr/>
      </w:pPr>
      <w:r>
        <w:rPr/>
        <w:t>SoCalGas Advice Letter Summary</w:t>
        <w:br/>
        <w:br/>
        <w:t>December 5, 2000</w:t>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2974</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11/30/00</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12/20/00</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0" w:start="180" w:end="180"/>
              <w:jc w:val="both"/>
              <w:rPr>
                <w:b/>
                <w:bCs/>
              </w:rPr>
            </w:pPr>
            <w:r>
              <w:rPr>
                <w:b/>
                <w:bCs/>
              </w:rPr>
              <w:t>Analysis:</w:t>
            </w:r>
          </w:p>
          <w:p>
            <w:pPr>
              <w:pStyle w:val="Normal"/>
              <w:jc w:val="both"/>
              <w:rPr/>
            </w:pPr>
            <w:r>
              <w:rPr/>
              <w:t>This routine monthly filing updates the November 2000 Standby Procurement Charges and Buy-Back Rates in Schedule No. G-IMB. As authorized in Schedule No. G-IMB, the Standby Procurement Charges and Buy-Back Rates are established effective the last day of each month. The Standby Procurement Charges will be the higher of 1) the highest incremental cost of gas purchased by Utility during the month the imbalance was incurred plus franchise fees and uncollectible accounts expenses (F&amp;U); or 2) 150% of the applicable core subscription procurement charge during the month the excess imbalance was incurred, plus a Brokerage Fee. The Buy-Back Rates will be the lower of 1) the lowest incremental cost of gas purchased by Utility during the month the imbalance was incurred; or 2) 50% of the applicable core subscription procurement charge during the month such excess imbalance was incurred.</w:t>
            </w:r>
          </w:p>
        </w:tc>
      </w:tr>
    </w:tbl>
    <w:p>
      <w:pPr>
        <w:pStyle w:val="Body"/>
        <w:spacing w:before="0" w:after="0"/>
        <w:ind w:hanging="0" w:end="0"/>
        <w:jc w:val="center"/>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2975</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11/30/00</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12/20/00</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0" w:end="180"/>
              <w:jc w:val="both"/>
              <w:rPr>
                <w:b/>
                <w:bCs/>
              </w:rPr>
            </w:pPr>
            <w:r>
              <w:rPr>
                <w:b/>
                <w:bCs/>
              </w:rPr>
              <w:t>Analysis:</w:t>
            </w:r>
          </w:p>
          <w:p>
            <w:pPr>
              <w:pStyle w:val="Normal"/>
              <w:jc w:val="both"/>
              <w:rPr/>
            </w:pPr>
            <w:r>
              <w:rPr/>
              <w:t>This routine monthly filing revises the core subscription procurement schedules by updating the retail and wholesale charges for December 2000.  D. 98-07-068 authorizes SoCalGas to 1) change the calculation of its forecasted portfolio weighted average cost of gas using best estimates of the weighted volumes and prices of flowing supplies from the different supply basins delivered to the California/Arizona border for the purposes of calculating its Core Subscription Procurement Charge, and 2) file the Core Subscription Procurement Charge tariffs on the last business day of each month to become effective on the first calendar day of the following month. The retail Core Subscription Procurement Charge is 78.847¢ per therm, an increase of 28.050¢ per therm from last month. The wholesale Core Subscription Procurement Charge is 78.463¢ per therm, an increase of 27.913¢ per therm from last month.</w:t>
            </w:r>
          </w:p>
        </w:tc>
      </w:tr>
    </w:tbl>
    <w:p>
      <w:pPr>
        <w:pStyle w:val="Body"/>
        <w:spacing w:before="0" w:after="0"/>
        <w:ind w:hanging="0" w:end="0"/>
        <w:jc w:val="center"/>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2976</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11/30/00</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12/20/00</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0" w:end="180"/>
              <w:jc w:val="both"/>
              <w:rPr>
                <w:b/>
                <w:bCs/>
              </w:rPr>
            </w:pPr>
            <w:r>
              <w:rPr>
                <w:b/>
                <w:bCs/>
              </w:rPr>
              <w:t>Analysis:</w:t>
            </w:r>
          </w:p>
          <w:p>
            <w:pPr>
              <w:pStyle w:val="Normal"/>
              <w:jc w:val="both"/>
              <w:rPr/>
            </w:pPr>
            <w:r>
              <w:rPr/>
              <w:t>This routine monthly filing revises the listed tariff rate schedules by updating the Core Procurement Charge for residential customers and for core commercial and industrial customers for December 2000.  D.98-07-068 authorizes SoCalGas to change the calculation of its forecasted portfolio weighted average cost of gas using best estimates of the weighted volumes and prices of flowing supplies from the different supply basins delivered to the  California/Arizona border for the purposes of calculating its Core Procurement Charge. For residential customers and for core commercial and industrial customers the December 2000 Core Procurement Charge is 65.307¢ per therm, an increase of 8.996¢ per therm from last month.</w:t>
            </w:r>
          </w:p>
        </w:tc>
      </w:tr>
    </w:tbl>
    <w:p>
      <w:pPr>
        <w:pStyle w:val="Body"/>
        <w:spacing w:before="0" w:after="0"/>
        <w:ind w:hanging="0" w:end="0"/>
        <w:jc w:val="center"/>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2977</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12/4/00</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12/24/00</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180" w:start="180" w:end="180"/>
              <w:jc w:val="both"/>
              <w:rPr>
                <w:b/>
                <w:bCs/>
              </w:rPr>
            </w:pPr>
            <w:r>
              <w:rPr>
                <w:b/>
                <w:bCs/>
              </w:rPr>
              <w:t>Analysis:</w:t>
            </w:r>
          </w:p>
          <w:p>
            <w:pPr>
              <w:pStyle w:val="Normal"/>
              <w:jc w:val="both"/>
              <w:rPr/>
            </w:pPr>
            <w:r>
              <w:rPr/>
              <w:t>This routine monthly filing updates the November 2000 Daily Balancing Standby Rates in Schedule No. G-IMB, Transportation Imbalance Service, as authorized by the Commission by the approval of earlier SoCalGas advice letters which were filed in compliance with D.97-11- 070, which adopted modifications to SoCalGas’ balancing rules.</w:t>
            </w:r>
          </w:p>
          <w:p>
            <w:pPr>
              <w:pStyle w:val="Normal"/>
              <w:jc w:val="both"/>
              <w:rPr>
                <w:b/>
                <w:bCs/>
              </w:rPr>
            </w:pPr>
            <w:r>
              <w:rPr>
                <w:b/>
                <w:bCs/>
              </w:rPr>
            </w:r>
          </w:p>
          <w:p>
            <w:pPr>
              <w:pStyle w:val="Normal"/>
              <w:jc w:val="both"/>
              <w:rPr/>
            </w:pPr>
            <w:r>
              <w:rPr/>
              <w:t xml:space="preserve">As authorized in Schedule No. G-IMB, customers will be subject to balancing rules during the winter operating period. From November through March, customers will be required to deliver (using a combination of flowing supply and firm storage withdrawal) at least 50% of burn over a five day period. As the Utility's total inventory in storage declines to the peak day minimum + 20 Bcf, customers will be required to deliver (using a combination of flowing supply and firm storage withdrawal) at least 70% of burn daily. As the utility’s total inventory in storage declines to the peak day minimum + 5 Bcf, customers will be required to deliver (using a combination of flowing supply and firm storage withdrawal) at least 90% of burn daily. Volumes not in compliance with the minimum delivery requirements will be purchased at the daily balancing standby rates described below. Imbalance trading and as-available withdrawal may not be used to offset the minimum delivery requirements. </w:t>
            </w:r>
          </w:p>
          <w:p>
            <w:pPr>
              <w:pStyle w:val="Normal"/>
              <w:jc w:val="both"/>
              <w:rPr/>
            </w:pPr>
            <w:r>
              <w:rPr/>
            </w:r>
          </w:p>
        </w:tc>
      </w:tr>
    </w:tbl>
    <w:p>
      <w:pPr>
        <w:pStyle w:val="Body"/>
        <w:spacing w:before="0" w:after="240"/>
        <w:ind w:hanging="0" w:end="0"/>
        <w:jc w:val="center"/>
        <w:rPr/>
      </w:pPr>
      <w:r>
        <w:rPr/>
      </w:r>
    </w:p>
    <w:sectPr>
      <w:headerReference w:type="default" r:id="rId2"/>
      <w:headerReference w:type="first" r:id="rId3"/>
      <w:footerReference w:type="default" r:id="rId4"/>
      <w:footerReference w:type="first" r:id="rId5"/>
      <w:type w:val="nextPage"/>
      <w:pgSz w:w="12240" w:h="15840"/>
      <w:pgMar w:left="1440" w:right="1440" w:gutter="0" w:header="720" w:top="1152" w:footer="432" w:bottom="1152"/>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snapToGrid w:val="false"/>
            <w:rPr/>
          </w:pPr>
          <w:r>
            <w:rPr/>
          </w:r>
        </w:p>
        <w:p>
          <w:pPr>
            <w:pStyle w:val="FooterTxt"/>
            <w:rPr/>
          </w:pPr>
          <w:r>
            <w:rPr/>
          </w:r>
        </w:p>
      </w:tc>
      <w:tc>
        <w:tcPr>
          <w:tcW w:w="1987" w:type="dxa"/>
          <w:tcBorders/>
        </w:tcPr>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tc>
      <w:tc>
        <w:tcPr>
          <w:tcW w:w="3690" w:type="dxa"/>
          <w:tcBorders/>
        </w:tcPr>
        <w:p>
          <w:pPr>
            <w:pStyle w:val="Normal"/>
            <w:snapToGrid w:val="false"/>
            <w:jc w:val="end"/>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cPr>
        <w:p>
          <w:pPr>
            <w:pStyle w:val="FooterTxt"/>
            <w:snapToGrid w:val="false"/>
            <w:rPr/>
          </w:pPr>
          <w:r>
            <w:rPr/>
          </w:r>
        </w:p>
      </w:tc>
      <w:tc>
        <w:tcPr>
          <w:tcW w:w="1987" w:type="dxa"/>
          <w:tcBorders/>
        </w:tcPr>
        <w:p>
          <w:pPr>
            <w:pStyle w:val="Normal"/>
            <w:snapToGrid w:val="false"/>
            <w:jc w:val="center"/>
            <w:rPr/>
          </w:pPr>
          <w:r>
            <w:rPr/>
          </w:r>
        </w:p>
      </w:tc>
      <w:tc>
        <w:tcPr>
          <w:tcW w:w="3686" w:type="dxa"/>
          <w:tcBorders/>
        </w:tcPr>
        <w:p>
          <w:pPr>
            <w:pStyle w:val="Normal"/>
            <w:snapToGrid w:val="false"/>
            <w:jc w:val="end"/>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SoCalGas Advice Letter Summary</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sz w:val="24"/>
      <w:szCs w:val="24"/>
    </w:rPr>
  </w:style>
  <w:style w:type="paragraph" w:styleId="Heading3">
    <w:name w:val="heading 3"/>
    <w:basedOn w:val="Normal"/>
    <w:next w:val="Normal"/>
    <w:qFormat/>
    <w:pPr>
      <w:numPr>
        <w:ilvl w:val="2"/>
        <w:numId w:val="1"/>
      </w:numPr>
      <w:ind w:hanging="720" w:start="2160" w:end="0"/>
      <w:outlineLvl w:val="2"/>
    </w:pPr>
    <w:rPr>
      <w:b/>
      <w:bCs/>
      <w:sz w:val="24"/>
      <w:szCs w:val="24"/>
    </w:rPr>
  </w:style>
  <w:style w:type="paragraph" w:styleId="Heading4">
    <w:name w:val="heading 4"/>
    <w:basedOn w:val="Normal"/>
    <w:next w:val="Normal"/>
    <w:qFormat/>
    <w:pPr>
      <w:numPr>
        <w:ilvl w:val="3"/>
        <w:numId w:val="1"/>
      </w:numPr>
      <w:ind w:hanging="720" w:start="2880" w:end="0"/>
      <w:outlineLvl w:val="3"/>
    </w:pPr>
    <w:rPr>
      <w:b/>
      <w:bCs/>
      <w:sz w:val="24"/>
      <w:szCs w:val="24"/>
    </w:rPr>
  </w:style>
  <w:style w:type="paragraph" w:styleId="Heading5">
    <w:name w:val="heading 5"/>
    <w:basedOn w:val="Normal"/>
    <w:next w:val="Normal"/>
    <w:qFormat/>
    <w:pPr>
      <w:numPr>
        <w:ilvl w:val="4"/>
        <w:numId w:val="1"/>
      </w:numPr>
      <w:ind w:hanging="720" w:start="3600" w:end="0"/>
      <w:outlineLvl w:val="4"/>
    </w:pPr>
    <w:rPr>
      <w:b/>
      <w:bCs/>
      <w:sz w:val="24"/>
      <w:szCs w:val="24"/>
    </w:rPr>
  </w:style>
  <w:style w:type="paragraph" w:styleId="Heading6">
    <w:name w:val="heading 6"/>
    <w:basedOn w:val="Normal"/>
    <w:next w:val="Normal"/>
    <w:qFormat/>
    <w:pPr>
      <w:numPr>
        <w:ilvl w:val="5"/>
        <w:numId w:val="1"/>
      </w:numPr>
      <w:ind w:hanging="720" w:start="4320" w:end="0"/>
      <w:outlineLvl w:val="5"/>
    </w:pPr>
    <w:rPr>
      <w:b/>
      <w:bCs/>
      <w:sz w:val="24"/>
      <w:szCs w:val="24"/>
    </w:rPr>
  </w:style>
  <w:style w:type="paragraph" w:styleId="Heading7">
    <w:name w:val="heading 7"/>
    <w:basedOn w:val="Normal"/>
    <w:next w:val="Normal"/>
    <w:qFormat/>
    <w:pPr>
      <w:numPr>
        <w:ilvl w:val="6"/>
        <w:numId w:val="1"/>
      </w:numPr>
      <w:ind w:hanging="720" w:start="5040" w:end="0"/>
      <w:outlineLvl w:val="6"/>
    </w:pPr>
    <w:rPr>
      <w:b/>
      <w:bCs/>
      <w:sz w:val="24"/>
      <w:szCs w:val="24"/>
    </w:rPr>
  </w:style>
  <w:style w:type="paragraph" w:styleId="Heading8">
    <w:name w:val="heading 8"/>
    <w:basedOn w:val="Normal"/>
    <w:next w:val="Normal"/>
    <w:qFormat/>
    <w:pPr>
      <w:numPr>
        <w:ilvl w:val="7"/>
        <w:numId w:val="1"/>
      </w:numPr>
      <w:ind w:hanging="720" w:start="5760" w:end="0"/>
      <w:outlineLvl w:val="7"/>
    </w:pPr>
    <w:rPr>
      <w:b/>
      <w:bCs/>
      <w:sz w:val="24"/>
      <w:szCs w:val="24"/>
    </w:rPr>
  </w:style>
  <w:style w:type="paragraph" w:styleId="Heading9">
    <w:name w:val="heading 9"/>
    <w:basedOn w:val="Normal"/>
    <w:next w:val="Normal"/>
    <w:qFormat/>
    <w:pPr>
      <w:numPr>
        <w:ilvl w:val="8"/>
        <w:numId w:val="1"/>
      </w:numPr>
      <w:ind w:hanging="720" w:start="6480" w:end="0"/>
      <w:outlineLvl w:val="8"/>
    </w:pPr>
    <w:rPr>
      <w:b/>
      <w:bCs/>
      <w:sz w:val="24"/>
      <w:szCs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FieldMark">
    <w:name w:val="FieldMark"/>
    <w:basedOn w:val="DefaultParagraphFont"/>
    <w:qFormat/>
    <w:rPr>
      <w:b/>
      <w:bCs/>
      <w:color w:val="0000FF"/>
    </w:rPr>
  </w:style>
  <w:style w:type="character" w:styleId="OptionalParas">
    <w:name w:val="OptionalParas"/>
    <w:basedOn w:val="DefaultParagraphFont"/>
    <w:qFormat/>
    <w:rPr>
      <w:color w:val="0000FF"/>
    </w:rPr>
  </w:style>
  <w:style w:type="character" w:styleId="DocTitle">
    <w:name w:val="DocTitle"/>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Indent">
    <w:name w:val="Body Text Indent"/>
    <w:basedOn w:val="Normal"/>
    <w:pPr>
      <w:spacing w:before="0" w:after="240"/>
      <w:ind w:hanging="0" w:start="1440" w:end="0"/>
    </w:pPr>
    <w:rPr>
      <w:sz w:val="24"/>
      <w:szCs w:val="24"/>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lang w:val="en-CA"/>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z w:val="24"/>
      <w:szCs w:val="24"/>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z w:val="24"/>
      <w:szCs w:val="24"/>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jc w:val="start"/>
    </w:pPr>
    <w:rPr/>
  </w:style>
  <w:style w:type="paragraph" w:styleId="IndentOneInch">
    <w:name w:val="IndentOneInch"/>
    <w:basedOn w:val="Body"/>
    <w:qFormat/>
    <w:pPr>
      <w:ind w:firstLine="720" w:start="1440" w:end="0"/>
      <w:jc w:val="start"/>
    </w:pPr>
    <w:rPr/>
  </w:style>
  <w:style w:type="paragraph" w:styleId="IndentTwoInches">
    <w:name w:val="IndentTwoInches"/>
    <w:basedOn w:val="Body"/>
    <w:qFormat/>
    <w:pPr>
      <w:ind w:firstLine="720" w:start="2880" w:end="0"/>
      <w:jc w:val="start"/>
    </w:pPr>
    <w:rPr/>
  </w:style>
  <w:style w:type="paragraph" w:styleId="TOC1">
    <w:name w:val="toc 1"/>
    <w:basedOn w:val="Normal"/>
    <w:next w:val="Normal"/>
    <w:pPr>
      <w:tabs>
        <w:tab w:val="left" w:pos="720" w:leader="none"/>
        <w:tab w:val="right" w:pos="9360" w:leader="dot"/>
      </w:tabs>
      <w:spacing w:before="240" w:after="0"/>
      <w:ind w:hanging="720" w:start="720" w:end="1440"/>
    </w:pPr>
    <w:rPr>
      <w:lang w:val="en-CA"/>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lang w:val="en-CA"/>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lang w:val="en-CA"/>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lang w:val="en-CA"/>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PlainText">
    <w:name w:val="Plain Text"/>
    <w:basedOn w:val="Normal"/>
    <w:qFormat/>
    <w:pPr>
      <w:widowControl w:val="false"/>
      <w:spacing w:lineRule="auto" w:line="360"/>
      <w:ind w:firstLine="720" w:start="0" w:end="0"/>
    </w:pPr>
    <w:rPr/>
  </w:style>
  <w:style w:type="paragraph" w:styleId="Body1">
    <w:name w:val="Body1"/>
    <w:basedOn w:val="Normal"/>
    <w:qFormat/>
    <w:pPr>
      <w:spacing w:before="0" w:after="240"/>
      <w:ind w:firstLine="144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2000-12-05T16:02:00Z</dcterms:created>
  <dc:creator>Arter &amp; Hadden</dc:creator>
  <dc:description/>
  <dc:language>en-CA</dc:language>
  <cp:lastModifiedBy>Arter &amp; Hadden</cp:lastModifiedBy>
  <cp:lastPrinted>2000-12-05T11:01:00Z</cp:lastPrinted>
  <dcterms:modified xsi:type="dcterms:W3CDTF">2000-12-05T16:31:00Z</dcterms:modified>
  <cp:revision>4</cp:revision>
  <dc:subject/>
  <dc:title>A</dc:title>
</cp:coreProperties>
</file>