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
        <w:spacing w:before="0" w:after="0"/>
        <w:ind w:hanging="0" w:end="0"/>
        <w:jc w:val="center"/>
        <w:rPr>
          <w:b/>
          <w:bCs/>
          <w:u w:val="single"/>
        </w:rPr>
      </w:pPr>
      <w:r>
        <w:rPr>
          <w:b/>
          <w:bCs/>
          <w:u w:val="single"/>
        </w:rPr>
        <w:t>SoCalGas Advice Letter Summary</w:t>
        <w:br/>
        <w:br/>
        <w:t>December 26, 2001</w:t>
      </w:r>
    </w:p>
    <w:p>
      <w:pPr>
        <w:pStyle w:val="Body"/>
        <w:spacing w:before="0" w:after="0"/>
        <w:ind w:hanging="0" w:end="0"/>
        <w:jc w:val="center"/>
        <w:rPr>
          <w:b/>
          <w:bCs/>
          <w:u w:val="single"/>
        </w:rPr>
      </w:pPr>
      <w:r>
        <w:rPr>
          <w:b/>
          <w:bCs/>
          <w:u w:val="single"/>
        </w:rPr>
      </w:r>
    </w:p>
    <w:p>
      <w:pPr>
        <w:pStyle w:val="Body"/>
        <w:spacing w:before="0" w:after="0"/>
        <w:ind w:hanging="0" w:end="0"/>
        <w:jc w:val="both"/>
        <w:rPr>
          <w:b/>
          <w:bCs/>
          <w:u w:val="single"/>
        </w:rPr>
      </w:pPr>
      <w:r>
        <w:rPr>
          <w:b/>
          <w:bCs/>
          <w:u w:val="single"/>
        </w:rPr>
      </w:r>
    </w:p>
    <w:tbl>
      <w:tblPr>
        <w:tblW w:w="9576" w:type="dxa"/>
        <w:jc w:val="start"/>
        <w:tblInd w:w="0" w:type="dxa"/>
        <w:tblLayout w:type="fixed"/>
        <w:tblCellMar>
          <w:top w:w="0" w:type="dxa"/>
          <w:start w:w="108" w:type="dxa"/>
          <w:bottom w:w="0" w:type="dxa"/>
          <w:end w:w="108" w:type="dxa"/>
        </w:tblCellMar>
      </w:tblPr>
      <w:tblGrid>
        <w:gridCol w:w="1368"/>
        <w:gridCol w:w="1490"/>
        <w:gridCol w:w="1565"/>
        <w:gridCol w:w="2075"/>
        <w:gridCol w:w="3078"/>
      </w:tblGrid>
      <w:tr>
        <w:trPr/>
        <w:tc>
          <w:tcPr>
            <w:tcW w:w="1368"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both"/>
              <w:rPr>
                <w:b/>
                <w:bCs/>
              </w:rPr>
            </w:pPr>
            <w:r>
              <w:rPr>
                <w:b/>
                <w:bCs/>
              </w:rPr>
              <w:t>A.L. #</w:t>
            </w:r>
          </w:p>
        </w:tc>
        <w:tc>
          <w:tcPr>
            <w:tcW w:w="1490"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both"/>
              <w:rPr>
                <w:b/>
                <w:bCs/>
              </w:rPr>
            </w:pPr>
            <w:r>
              <w:rPr>
                <w:b/>
                <w:bCs/>
              </w:rPr>
              <w:t>Filed By</w:t>
            </w:r>
          </w:p>
        </w:tc>
        <w:tc>
          <w:tcPr>
            <w:tcW w:w="1565"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both"/>
              <w:rPr>
                <w:b/>
                <w:bCs/>
              </w:rPr>
            </w:pPr>
            <w:r>
              <w:rPr>
                <w:b/>
                <w:bCs/>
              </w:rPr>
              <w:t>Date Filed</w:t>
            </w:r>
          </w:p>
        </w:tc>
        <w:tc>
          <w:tcPr>
            <w:tcW w:w="2075"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both"/>
              <w:rPr>
                <w:b/>
                <w:bCs/>
              </w:rPr>
            </w:pPr>
            <w:r>
              <w:rPr>
                <w:b/>
                <w:bCs/>
              </w:rPr>
              <w:t>Comments Due</w:t>
            </w:r>
          </w:p>
        </w:tc>
        <w:tc>
          <w:tcPr>
            <w:tcW w:w="3078"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b/>
                <w:bCs/>
              </w:rPr>
            </w:pPr>
            <w:r>
              <w:rPr>
                <w:b/>
                <w:bCs/>
              </w:rPr>
              <w:t>Recommendation</w:t>
            </w:r>
          </w:p>
        </w:tc>
      </w:tr>
      <w:tr>
        <w:trPr/>
        <w:tc>
          <w:tcPr>
            <w:tcW w:w="1368"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pPr>
            <w:r>
              <w:rPr/>
              <w:t>3091</w:t>
            </w:r>
          </w:p>
        </w:tc>
        <w:tc>
          <w:tcPr>
            <w:tcW w:w="1490"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pPr>
            <w:r>
              <w:rPr/>
              <w:t>SoCalGas</w:t>
            </w:r>
          </w:p>
        </w:tc>
        <w:tc>
          <w:tcPr>
            <w:tcW w:w="1565"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pPr>
            <w:r>
              <w:rPr/>
              <w:t>12/11/01</w:t>
            </w:r>
          </w:p>
        </w:tc>
        <w:tc>
          <w:tcPr>
            <w:tcW w:w="2075"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pPr>
            <w:r>
              <w:rPr/>
              <w:t>12/31/01</w:t>
            </w:r>
          </w:p>
        </w:tc>
        <w:tc>
          <w:tcPr>
            <w:tcW w:w="3078"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b/>
                <w:bCs/>
              </w:rPr>
            </w:pPr>
            <w:r>
              <w:rPr>
                <w:b/>
                <w:bCs/>
              </w:rPr>
              <w:t>Ignore</w:t>
            </w:r>
          </w:p>
        </w:tc>
      </w:tr>
      <w:tr>
        <w:trPr/>
        <w:tc>
          <w:tcPr>
            <w:tcW w:w="9576" w:type="dxa"/>
            <w:gridSpan w:val="5"/>
            <w:tcBorders>
              <w:top w:val="single" w:sz="6" w:space="0" w:color="000000"/>
              <w:start w:val="single" w:sz="6" w:space="0" w:color="000000"/>
              <w:bottom w:val="single" w:sz="6" w:space="0" w:color="000000"/>
              <w:end w:val="single" w:sz="6" w:space="0" w:color="000000"/>
            </w:tcBorders>
          </w:tcPr>
          <w:p>
            <w:pPr>
              <w:pStyle w:val="Body"/>
              <w:ind w:hanging="180" w:start="180" w:end="180"/>
              <w:jc w:val="both"/>
              <w:rPr>
                <w:b/>
                <w:bCs/>
              </w:rPr>
            </w:pPr>
            <w:r>
              <w:rPr>
                <w:b/>
                <w:bCs/>
              </w:rPr>
              <w:t>Analysis:</w:t>
            </w:r>
          </w:p>
          <w:p>
            <w:pPr>
              <w:pStyle w:val="Normal"/>
              <w:jc w:val="both"/>
              <w:rPr/>
            </w:pPr>
            <w:r>
              <w:rPr/>
              <w:t>This routine monthly filing updates the Daily Balancing Standby Rates for the period of December 6, 2001 through December 10, 2001 in Schedule No. G-IMB, Transportation Imbalance Service.  As authorized in Schedule No. G-IMB, customers will be subject to balancing rules during the winter operating period. From November through March, customers will be required to deliver (using a combination of flowing supply and firm storage withdrawal) at least 50% of burn over a five day period. As the Utility's total inventory in storage declines to the peak day minimum + 20 Bcf, customers will be required to deliver (using a combination of flowing supply and firm storage withdrawal) at least 70% of burn daily.  As the Utility's total inventory in storage declines to the peak day minimum + 5 Bcf, customers will be required to deliver (using a combination of flowing supply and firm storage withdrawal) at least 90% of burn daily. Volumes not in compliance with the minimum delivery requirements will be purchased at the daily balancing standby rates described below. Imbalance trading and as-available withdrawal may not be used to offset the minimum delivery requirements.</w:t>
            </w:r>
          </w:p>
          <w:p>
            <w:pPr>
              <w:pStyle w:val="Normal"/>
              <w:jc w:val="both"/>
              <w:rPr/>
            </w:pPr>
            <w:r>
              <w:rPr/>
            </w:r>
          </w:p>
        </w:tc>
      </w:tr>
    </w:tbl>
    <w:p>
      <w:pPr>
        <w:pStyle w:val="Body"/>
        <w:spacing w:before="0" w:after="0"/>
        <w:ind w:hanging="0" w:end="0"/>
        <w:jc w:val="both"/>
        <w:rPr>
          <w:b/>
          <w:bCs/>
          <w:u w:val="single"/>
        </w:rPr>
      </w:pPr>
      <w:r>
        <w:rPr>
          <w:b/>
          <w:bCs/>
          <w:u w:val="single"/>
        </w:rPr>
      </w:r>
    </w:p>
    <w:tbl>
      <w:tblPr>
        <w:tblW w:w="9576" w:type="dxa"/>
        <w:jc w:val="start"/>
        <w:tblInd w:w="0" w:type="dxa"/>
        <w:tblLayout w:type="fixed"/>
        <w:tblCellMar>
          <w:top w:w="0" w:type="dxa"/>
          <w:start w:w="108" w:type="dxa"/>
          <w:bottom w:w="0" w:type="dxa"/>
          <w:end w:w="108" w:type="dxa"/>
        </w:tblCellMar>
      </w:tblPr>
      <w:tblGrid>
        <w:gridCol w:w="1368"/>
        <w:gridCol w:w="1490"/>
        <w:gridCol w:w="1565"/>
        <w:gridCol w:w="2075"/>
        <w:gridCol w:w="3078"/>
      </w:tblGrid>
      <w:tr>
        <w:trPr/>
        <w:tc>
          <w:tcPr>
            <w:tcW w:w="1368"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both"/>
              <w:rPr>
                <w:b/>
                <w:bCs/>
              </w:rPr>
            </w:pPr>
            <w:r>
              <w:rPr>
                <w:b/>
                <w:bCs/>
              </w:rPr>
              <w:t>A.L. #</w:t>
            </w:r>
          </w:p>
        </w:tc>
        <w:tc>
          <w:tcPr>
            <w:tcW w:w="1490"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both"/>
              <w:rPr>
                <w:b/>
                <w:bCs/>
              </w:rPr>
            </w:pPr>
            <w:r>
              <w:rPr>
                <w:b/>
                <w:bCs/>
              </w:rPr>
              <w:t>Filed By</w:t>
            </w:r>
          </w:p>
        </w:tc>
        <w:tc>
          <w:tcPr>
            <w:tcW w:w="1565"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both"/>
              <w:rPr>
                <w:b/>
                <w:bCs/>
              </w:rPr>
            </w:pPr>
            <w:r>
              <w:rPr>
                <w:b/>
                <w:bCs/>
              </w:rPr>
              <w:t>Date Filed</w:t>
            </w:r>
          </w:p>
        </w:tc>
        <w:tc>
          <w:tcPr>
            <w:tcW w:w="2075"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both"/>
              <w:rPr>
                <w:b/>
                <w:bCs/>
              </w:rPr>
            </w:pPr>
            <w:r>
              <w:rPr>
                <w:b/>
                <w:bCs/>
              </w:rPr>
              <w:t>Comments Due</w:t>
            </w:r>
          </w:p>
        </w:tc>
        <w:tc>
          <w:tcPr>
            <w:tcW w:w="3078"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b/>
                <w:bCs/>
              </w:rPr>
            </w:pPr>
            <w:r>
              <w:rPr>
                <w:b/>
                <w:bCs/>
              </w:rPr>
              <w:t>Recommendation</w:t>
            </w:r>
          </w:p>
        </w:tc>
      </w:tr>
      <w:tr>
        <w:trPr/>
        <w:tc>
          <w:tcPr>
            <w:tcW w:w="1368"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pPr>
            <w:r>
              <w:rPr/>
              <w:t>3092</w:t>
            </w:r>
          </w:p>
        </w:tc>
        <w:tc>
          <w:tcPr>
            <w:tcW w:w="1490"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pPr>
            <w:r>
              <w:rPr/>
              <w:t>SoCalGas</w:t>
            </w:r>
          </w:p>
        </w:tc>
        <w:tc>
          <w:tcPr>
            <w:tcW w:w="1565"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pPr>
            <w:r>
              <w:rPr/>
              <w:t>12/18/01</w:t>
            </w:r>
          </w:p>
        </w:tc>
        <w:tc>
          <w:tcPr>
            <w:tcW w:w="2075"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pPr>
            <w:r>
              <w:rPr/>
              <w:t>1/7/02</w:t>
            </w:r>
          </w:p>
        </w:tc>
        <w:tc>
          <w:tcPr>
            <w:tcW w:w="3078"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b/>
                <w:bCs/>
              </w:rPr>
            </w:pPr>
            <w:r>
              <w:rPr>
                <w:b/>
                <w:bCs/>
              </w:rPr>
              <w:t>Ignore</w:t>
            </w:r>
          </w:p>
        </w:tc>
      </w:tr>
      <w:tr>
        <w:trPr/>
        <w:tc>
          <w:tcPr>
            <w:tcW w:w="9576" w:type="dxa"/>
            <w:gridSpan w:val="5"/>
            <w:tcBorders>
              <w:top w:val="single" w:sz="6" w:space="0" w:color="000000"/>
              <w:start w:val="single" w:sz="6" w:space="0" w:color="000000"/>
              <w:bottom w:val="single" w:sz="6" w:space="0" w:color="000000"/>
              <w:end w:val="single" w:sz="6" w:space="0" w:color="000000"/>
            </w:tcBorders>
          </w:tcPr>
          <w:p>
            <w:pPr>
              <w:pStyle w:val="Body"/>
              <w:ind w:hanging="180" w:start="180" w:end="180"/>
              <w:jc w:val="both"/>
              <w:rPr>
                <w:b/>
                <w:bCs/>
              </w:rPr>
            </w:pPr>
            <w:r>
              <w:rPr>
                <w:b/>
                <w:bCs/>
              </w:rPr>
              <w:t>Analysis:</w:t>
            </w:r>
          </w:p>
          <w:p>
            <w:pPr>
              <w:pStyle w:val="BodyText3"/>
              <w:rPr/>
            </w:pPr>
            <w:r>
              <w:rPr/>
              <w:t>This Advice Letter removes Rule No. 4.1, Exemption from Public Inspection Requirements for Certain Gas Corporation Contracts, from SoCalGas' tariff book. Pursuant to Commission Decision 97-06-110, Rule No. 4.1 ceased to be effective as of January 1, 2001.  This Advice Letter also removes Form 6658, Nondisclosure Agreement.  The utility was previously required by D.97-06-110 to issue a new Rule No. 4.1, to provide exemption from public inspection requirements certain utility contracts executed in contestable markets. Also as directed by the same decision, SoCalGas developed a non-disclosure agreement Form 6658. The purpose of R.97-04-010 was to implement AB 1095, which has been codified as Public Utilities Code Section 489.1. Section 11, Appendix A, D.97-06-110 states: "These Rules shall remain in effect only until January 1, 2001, and as of that date are repealed, unless a later enacted statute, which is enacted before January 1, 2001, deletes or extends that effective date of Section 489.1." There has been no later enacted statute, so the utility has filed this advice letter.</w:t>
            </w:r>
          </w:p>
          <w:p>
            <w:pPr>
              <w:pStyle w:val="Normal"/>
              <w:jc w:val="both"/>
              <w:rPr/>
            </w:pPr>
            <w:r>
              <w:rPr/>
            </w:r>
          </w:p>
        </w:tc>
      </w:tr>
    </w:tbl>
    <w:p>
      <w:pPr>
        <w:pStyle w:val="Body"/>
        <w:spacing w:before="0" w:after="0"/>
        <w:ind w:hanging="0" w:end="0"/>
        <w:jc w:val="both"/>
        <w:rPr>
          <w:b/>
          <w:bCs/>
          <w:u w:val="single"/>
        </w:rPr>
      </w:pPr>
      <w:r>
        <w:rPr>
          <w:b/>
          <w:bCs/>
          <w:u w:val="single"/>
        </w:rPr>
      </w:r>
    </w:p>
    <w:p>
      <w:pPr>
        <w:pStyle w:val="Body"/>
        <w:spacing w:before="0" w:after="0"/>
        <w:ind w:hanging="0" w:end="0"/>
        <w:jc w:val="both"/>
        <w:rPr>
          <w:b/>
          <w:bCs/>
          <w:u w:val="single"/>
        </w:rPr>
      </w:pPr>
      <w:r>
        <w:rPr>
          <w:b/>
          <w:bCs/>
          <w:u w:val="single"/>
        </w:rPr>
      </w:r>
    </w:p>
    <w:tbl>
      <w:tblPr>
        <w:tblW w:w="9576" w:type="dxa"/>
        <w:jc w:val="start"/>
        <w:tblInd w:w="0" w:type="dxa"/>
        <w:tblLayout w:type="fixed"/>
        <w:tblCellMar>
          <w:top w:w="0" w:type="dxa"/>
          <w:start w:w="108" w:type="dxa"/>
          <w:bottom w:w="0" w:type="dxa"/>
          <w:end w:w="108" w:type="dxa"/>
        </w:tblCellMar>
      </w:tblPr>
      <w:tblGrid>
        <w:gridCol w:w="1368"/>
        <w:gridCol w:w="1490"/>
        <w:gridCol w:w="1565"/>
        <w:gridCol w:w="2075"/>
        <w:gridCol w:w="3078"/>
      </w:tblGrid>
      <w:tr>
        <w:trPr/>
        <w:tc>
          <w:tcPr>
            <w:tcW w:w="1368"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both"/>
              <w:rPr>
                <w:b/>
                <w:bCs/>
              </w:rPr>
            </w:pPr>
            <w:r>
              <w:rPr>
                <w:b/>
                <w:bCs/>
              </w:rPr>
              <w:t>A.L. #</w:t>
            </w:r>
          </w:p>
        </w:tc>
        <w:tc>
          <w:tcPr>
            <w:tcW w:w="1490"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both"/>
              <w:rPr>
                <w:b/>
                <w:bCs/>
              </w:rPr>
            </w:pPr>
            <w:r>
              <w:rPr>
                <w:b/>
                <w:bCs/>
              </w:rPr>
              <w:t>Filed By</w:t>
            </w:r>
          </w:p>
        </w:tc>
        <w:tc>
          <w:tcPr>
            <w:tcW w:w="1565"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both"/>
              <w:rPr>
                <w:b/>
                <w:bCs/>
              </w:rPr>
            </w:pPr>
            <w:r>
              <w:rPr>
                <w:b/>
                <w:bCs/>
              </w:rPr>
              <w:t>Date Filed</w:t>
            </w:r>
          </w:p>
        </w:tc>
        <w:tc>
          <w:tcPr>
            <w:tcW w:w="2075"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both"/>
              <w:rPr>
                <w:b/>
                <w:bCs/>
              </w:rPr>
            </w:pPr>
            <w:r>
              <w:rPr>
                <w:b/>
                <w:bCs/>
              </w:rPr>
              <w:t>Comments Due</w:t>
            </w:r>
          </w:p>
        </w:tc>
        <w:tc>
          <w:tcPr>
            <w:tcW w:w="3078"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b/>
                <w:bCs/>
              </w:rPr>
            </w:pPr>
            <w:r>
              <w:rPr>
                <w:b/>
                <w:bCs/>
              </w:rPr>
              <w:t>Recommendation</w:t>
            </w:r>
          </w:p>
        </w:tc>
      </w:tr>
      <w:tr>
        <w:trPr/>
        <w:tc>
          <w:tcPr>
            <w:tcW w:w="1368"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pPr>
            <w:r>
              <w:rPr/>
              <w:t>3093</w:t>
            </w:r>
          </w:p>
        </w:tc>
        <w:tc>
          <w:tcPr>
            <w:tcW w:w="1490"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pPr>
            <w:r>
              <w:rPr/>
              <w:t>SoCalGas</w:t>
            </w:r>
          </w:p>
        </w:tc>
        <w:tc>
          <w:tcPr>
            <w:tcW w:w="1565"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pPr>
            <w:r>
              <w:rPr/>
              <w:t>12/18/01</w:t>
            </w:r>
          </w:p>
        </w:tc>
        <w:tc>
          <w:tcPr>
            <w:tcW w:w="2075"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pPr>
            <w:r>
              <w:rPr/>
              <w:t>1/7/02</w:t>
            </w:r>
          </w:p>
        </w:tc>
        <w:tc>
          <w:tcPr>
            <w:tcW w:w="3078"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b/>
                <w:bCs/>
              </w:rPr>
            </w:pPr>
            <w:r>
              <w:rPr>
                <w:b/>
                <w:bCs/>
              </w:rPr>
              <w:t>Ignore</w:t>
            </w:r>
          </w:p>
        </w:tc>
      </w:tr>
      <w:tr>
        <w:trPr/>
        <w:tc>
          <w:tcPr>
            <w:tcW w:w="9576" w:type="dxa"/>
            <w:gridSpan w:val="5"/>
            <w:tcBorders>
              <w:top w:val="single" w:sz="6" w:space="0" w:color="000000"/>
              <w:start w:val="single" w:sz="6" w:space="0" w:color="000000"/>
              <w:bottom w:val="single" w:sz="6" w:space="0" w:color="000000"/>
              <w:end w:val="single" w:sz="6" w:space="0" w:color="000000"/>
            </w:tcBorders>
          </w:tcPr>
          <w:p>
            <w:pPr>
              <w:pStyle w:val="Body"/>
              <w:ind w:hanging="180" w:start="180" w:end="180"/>
              <w:jc w:val="both"/>
              <w:rPr>
                <w:b/>
                <w:bCs/>
              </w:rPr>
            </w:pPr>
            <w:r>
              <w:rPr>
                <w:b/>
                <w:bCs/>
              </w:rPr>
              <w:t>Analysis:</w:t>
            </w:r>
          </w:p>
          <w:p>
            <w:pPr>
              <w:pStyle w:val="Normal"/>
              <w:jc w:val="both"/>
              <w:rPr/>
            </w:pPr>
            <w:r>
              <w:rPr/>
              <w:t xml:space="preserve">This routine monthly filing updates the Daily Balancing Standby Rates for the period of December 11, 2001 through December 15, 2001 in Schedule No. G-IMB, Transportation Imbalance Service.  See the summary of AL 3091, above, for more information on this procedure.  </w:t>
            </w:r>
          </w:p>
          <w:p>
            <w:pPr>
              <w:pStyle w:val="Normal"/>
              <w:jc w:val="both"/>
              <w:rPr/>
            </w:pPr>
            <w:r>
              <w:rPr/>
            </w:r>
          </w:p>
        </w:tc>
      </w:tr>
    </w:tbl>
    <w:p>
      <w:pPr>
        <w:pStyle w:val="Body"/>
        <w:spacing w:before="0" w:after="0"/>
        <w:ind w:hanging="0" w:end="0"/>
        <w:jc w:val="both"/>
        <w:rPr>
          <w:b/>
          <w:bCs/>
          <w:u w:val="single"/>
        </w:rPr>
      </w:pPr>
      <w:r>
        <w:rPr>
          <w:b/>
          <w:bCs/>
          <w:u w:val="single"/>
        </w:rPr>
      </w:r>
    </w:p>
    <w:p>
      <w:pPr>
        <w:pStyle w:val="Body"/>
        <w:spacing w:before="0" w:after="0"/>
        <w:ind w:hanging="0" w:end="0"/>
        <w:jc w:val="both"/>
        <w:rPr>
          <w:b/>
          <w:bCs/>
          <w:u w:val="single"/>
        </w:rPr>
      </w:pPr>
      <w:r>
        <w:rPr>
          <w:b/>
          <w:bCs/>
          <w:u w:val="single"/>
        </w:rPr>
      </w:r>
    </w:p>
    <w:tbl>
      <w:tblPr>
        <w:tblW w:w="9576" w:type="dxa"/>
        <w:jc w:val="start"/>
        <w:tblInd w:w="0" w:type="dxa"/>
        <w:tblLayout w:type="fixed"/>
        <w:tblCellMar>
          <w:top w:w="0" w:type="dxa"/>
          <w:start w:w="108" w:type="dxa"/>
          <w:bottom w:w="0" w:type="dxa"/>
          <w:end w:w="108" w:type="dxa"/>
        </w:tblCellMar>
      </w:tblPr>
      <w:tblGrid>
        <w:gridCol w:w="1368"/>
        <w:gridCol w:w="1490"/>
        <w:gridCol w:w="1565"/>
        <w:gridCol w:w="2075"/>
        <w:gridCol w:w="3078"/>
      </w:tblGrid>
      <w:tr>
        <w:trPr/>
        <w:tc>
          <w:tcPr>
            <w:tcW w:w="1368"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both"/>
              <w:rPr>
                <w:b/>
                <w:bCs/>
              </w:rPr>
            </w:pPr>
            <w:r>
              <w:rPr>
                <w:b/>
                <w:bCs/>
              </w:rPr>
              <w:t>A.L. #</w:t>
            </w:r>
          </w:p>
        </w:tc>
        <w:tc>
          <w:tcPr>
            <w:tcW w:w="1490"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both"/>
              <w:rPr>
                <w:b/>
                <w:bCs/>
              </w:rPr>
            </w:pPr>
            <w:r>
              <w:rPr>
                <w:b/>
                <w:bCs/>
              </w:rPr>
              <w:t>Filed By</w:t>
            </w:r>
          </w:p>
        </w:tc>
        <w:tc>
          <w:tcPr>
            <w:tcW w:w="1565"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both"/>
              <w:rPr>
                <w:b/>
                <w:bCs/>
              </w:rPr>
            </w:pPr>
            <w:r>
              <w:rPr>
                <w:b/>
                <w:bCs/>
              </w:rPr>
              <w:t>Date Filed</w:t>
            </w:r>
          </w:p>
        </w:tc>
        <w:tc>
          <w:tcPr>
            <w:tcW w:w="2075"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both"/>
              <w:rPr>
                <w:b/>
                <w:bCs/>
              </w:rPr>
            </w:pPr>
            <w:r>
              <w:rPr>
                <w:b/>
                <w:bCs/>
              </w:rPr>
              <w:t>Comments Due</w:t>
            </w:r>
          </w:p>
        </w:tc>
        <w:tc>
          <w:tcPr>
            <w:tcW w:w="3078"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b/>
                <w:bCs/>
              </w:rPr>
            </w:pPr>
            <w:r>
              <w:rPr>
                <w:b/>
                <w:bCs/>
              </w:rPr>
              <w:t>Recommendation</w:t>
            </w:r>
          </w:p>
        </w:tc>
      </w:tr>
      <w:tr>
        <w:trPr/>
        <w:tc>
          <w:tcPr>
            <w:tcW w:w="1368"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pPr>
            <w:r>
              <w:rPr/>
              <w:t>3094</w:t>
            </w:r>
          </w:p>
        </w:tc>
        <w:tc>
          <w:tcPr>
            <w:tcW w:w="1490"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pPr>
            <w:r>
              <w:rPr/>
              <w:t>SoCalGas</w:t>
            </w:r>
          </w:p>
        </w:tc>
        <w:tc>
          <w:tcPr>
            <w:tcW w:w="1565"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pPr>
            <w:r>
              <w:rPr/>
              <w:t>12/19/01</w:t>
            </w:r>
          </w:p>
        </w:tc>
        <w:tc>
          <w:tcPr>
            <w:tcW w:w="2075"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pPr>
            <w:r>
              <w:rPr/>
              <w:t>1/8/02</w:t>
            </w:r>
          </w:p>
        </w:tc>
        <w:tc>
          <w:tcPr>
            <w:tcW w:w="3078"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b/>
                <w:bCs/>
              </w:rPr>
            </w:pPr>
            <w:r>
              <w:rPr>
                <w:b/>
                <w:bCs/>
              </w:rPr>
              <w:t>Ignore</w:t>
            </w:r>
          </w:p>
        </w:tc>
      </w:tr>
      <w:tr>
        <w:trPr/>
        <w:tc>
          <w:tcPr>
            <w:tcW w:w="9576" w:type="dxa"/>
            <w:gridSpan w:val="5"/>
            <w:tcBorders>
              <w:top w:val="single" w:sz="6" w:space="0" w:color="000000"/>
              <w:start w:val="single" w:sz="6" w:space="0" w:color="000000"/>
              <w:bottom w:val="single" w:sz="6" w:space="0" w:color="000000"/>
              <w:end w:val="single" w:sz="6" w:space="0" w:color="000000"/>
            </w:tcBorders>
          </w:tcPr>
          <w:p>
            <w:pPr>
              <w:pStyle w:val="Body"/>
              <w:ind w:hanging="180" w:start="180" w:end="180"/>
              <w:jc w:val="both"/>
              <w:rPr>
                <w:b/>
                <w:bCs/>
              </w:rPr>
            </w:pPr>
            <w:r>
              <w:rPr>
                <w:b/>
                <w:bCs/>
              </w:rPr>
              <w:t>Analysis:</w:t>
            </w:r>
          </w:p>
          <w:p>
            <w:pPr>
              <w:pStyle w:val="Normal"/>
              <w:jc w:val="both"/>
              <w:rPr/>
            </w:pPr>
            <w:r>
              <w:rPr/>
              <w:t xml:space="preserve">This filing provides a Supplement to the Joint Agreement between SoCalGas and the California Energy Commission to reflect the funding transfer for the additional studies required by Decision 01-06-037.   As background, Resolution E-3592, dated April 1, 1999, authorized energy efficiency funds for CEC market assessment and evaluation activities. The Resolution required utilities to file a joint agreement with the CEC, which includes an arrangement for fund transfer, payment schedules, specifications for the return of unused funds, and an attachment outlining the specific use of the funds.  SoCalGas requests Commission approval to make one transfer of 204,000 by December 31, 2001, to fund the CEC administered MA&amp;E studies approved in D. 01-06-037.  </w:t>
            </w:r>
          </w:p>
          <w:p>
            <w:pPr>
              <w:pStyle w:val="Normal"/>
              <w:jc w:val="both"/>
              <w:rPr/>
            </w:pPr>
            <w:r>
              <w:rPr/>
            </w:r>
          </w:p>
        </w:tc>
      </w:tr>
    </w:tbl>
    <w:p>
      <w:pPr>
        <w:pStyle w:val="Body"/>
        <w:spacing w:before="0" w:after="0"/>
        <w:ind w:hanging="0" w:end="0"/>
        <w:jc w:val="both"/>
        <w:rPr>
          <w:b/>
          <w:bCs/>
          <w:u w:val="single"/>
        </w:rPr>
      </w:pPr>
      <w:r>
        <w:rPr>
          <w:b/>
          <w:bCs/>
          <w:u w:val="single"/>
        </w:rPr>
      </w:r>
    </w:p>
    <w:tbl>
      <w:tblPr>
        <w:tblW w:w="9576" w:type="dxa"/>
        <w:jc w:val="start"/>
        <w:tblInd w:w="0" w:type="dxa"/>
        <w:tblLayout w:type="fixed"/>
        <w:tblCellMar>
          <w:top w:w="0" w:type="dxa"/>
          <w:start w:w="108" w:type="dxa"/>
          <w:bottom w:w="0" w:type="dxa"/>
          <w:end w:w="108" w:type="dxa"/>
        </w:tblCellMar>
      </w:tblPr>
      <w:tblGrid>
        <w:gridCol w:w="1368"/>
        <w:gridCol w:w="1490"/>
        <w:gridCol w:w="1565"/>
        <w:gridCol w:w="2075"/>
        <w:gridCol w:w="3078"/>
      </w:tblGrid>
      <w:tr>
        <w:trPr/>
        <w:tc>
          <w:tcPr>
            <w:tcW w:w="1368"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both"/>
              <w:rPr>
                <w:b/>
                <w:bCs/>
              </w:rPr>
            </w:pPr>
            <w:r>
              <w:rPr>
                <w:b/>
                <w:bCs/>
              </w:rPr>
              <w:t>A.L. #</w:t>
            </w:r>
          </w:p>
        </w:tc>
        <w:tc>
          <w:tcPr>
            <w:tcW w:w="1490"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both"/>
              <w:rPr>
                <w:b/>
                <w:bCs/>
              </w:rPr>
            </w:pPr>
            <w:r>
              <w:rPr>
                <w:b/>
                <w:bCs/>
              </w:rPr>
              <w:t>Filed By</w:t>
            </w:r>
          </w:p>
        </w:tc>
        <w:tc>
          <w:tcPr>
            <w:tcW w:w="1565"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both"/>
              <w:rPr>
                <w:b/>
                <w:bCs/>
              </w:rPr>
            </w:pPr>
            <w:r>
              <w:rPr>
                <w:b/>
                <w:bCs/>
              </w:rPr>
              <w:t>Date Filed</w:t>
            </w:r>
          </w:p>
        </w:tc>
        <w:tc>
          <w:tcPr>
            <w:tcW w:w="2075"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both"/>
              <w:rPr>
                <w:b/>
                <w:bCs/>
              </w:rPr>
            </w:pPr>
            <w:r>
              <w:rPr>
                <w:b/>
                <w:bCs/>
              </w:rPr>
              <w:t>Comments Due</w:t>
            </w:r>
          </w:p>
        </w:tc>
        <w:tc>
          <w:tcPr>
            <w:tcW w:w="3078"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b/>
                <w:bCs/>
              </w:rPr>
            </w:pPr>
            <w:r>
              <w:rPr>
                <w:b/>
                <w:bCs/>
              </w:rPr>
              <w:t>Recommendation</w:t>
            </w:r>
          </w:p>
        </w:tc>
      </w:tr>
      <w:tr>
        <w:trPr/>
        <w:tc>
          <w:tcPr>
            <w:tcW w:w="1368"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pPr>
            <w:r>
              <w:rPr/>
              <w:t>3095</w:t>
            </w:r>
          </w:p>
        </w:tc>
        <w:tc>
          <w:tcPr>
            <w:tcW w:w="1490"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pPr>
            <w:r>
              <w:rPr/>
              <w:t>SoCalGas</w:t>
            </w:r>
          </w:p>
        </w:tc>
        <w:tc>
          <w:tcPr>
            <w:tcW w:w="1565"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pPr>
            <w:r>
              <w:rPr/>
              <w:t>12/21/01</w:t>
            </w:r>
          </w:p>
        </w:tc>
        <w:tc>
          <w:tcPr>
            <w:tcW w:w="2075"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pPr>
            <w:r>
              <w:rPr/>
              <w:t>1/10/02</w:t>
            </w:r>
          </w:p>
        </w:tc>
        <w:tc>
          <w:tcPr>
            <w:tcW w:w="3078"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b/>
                <w:bCs/>
              </w:rPr>
            </w:pPr>
            <w:r>
              <w:rPr>
                <w:b/>
                <w:bCs/>
              </w:rPr>
              <w:t>Ignore</w:t>
            </w:r>
          </w:p>
        </w:tc>
      </w:tr>
      <w:tr>
        <w:trPr/>
        <w:tc>
          <w:tcPr>
            <w:tcW w:w="9576" w:type="dxa"/>
            <w:gridSpan w:val="5"/>
            <w:tcBorders>
              <w:top w:val="single" w:sz="6" w:space="0" w:color="000000"/>
              <w:start w:val="single" w:sz="6" w:space="0" w:color="000000"/>
              <w:bottom w:val="single" w:sz="6" w:space="0" w:color="000000"/>
              <w:end w:val="single" w:sz="6" w:space="0" w:color="000000"/>
            </w:tcBorders>
          </w:tcPr>
          <w:p>
            <w:pPr>
              <w:pStyle w:val="Body"/>
              <w:ind w:hanging="180" w:start="180" w:end="180"/>
              <w:jc w:val="both"/>
              <w:rPr>
                <w:b/>
                <w:bCs/>
              </w:rPr>
            </w:pPr>
            <w:r>
              <w:rPr>
                <w:b/>
                <w:bCs/>
              </w:rPr>
              <w:t>Analysis:</w:t>
            </w:r>
          </w:p>
          <w:p>
            <w:pPr>
              <w:pStyle w:val="BodyText3"/>
              <w:rPr/>
            </w:pPr>
            <w:r>
              <w:rPr/>
              <w:t>This routine monthly filing updates the Standby Procurement Charges in Schedule No. G-IMB for November 2001.</w:t>
            </w:r>
          </w:p>
          <w:p>
            <w:pPr>
              <w:pStyle w:val="Normal"/>
              <w:jc w:val="both"/>
              <w:rPr/>
            </w:pPr>
            <w:r>
              <w:rPr/>
            </w:r>
          </w:p>
        </w:tc>
      </w:tr>
    </w:tbl>
    <w:p>
      <w:pPr>
        <w:pStyle w:val="Body"/>
        <w:spacing w:before="0" w:after="0"/>
        <w:ind w:hanging="0" w:end="0"/>
        <w:jc w:val="both"/>
        <w:rPr>
          <w:b/>
          <w:bCs/>
          <w:u w:val="single"/>
        </w:rPr>
      </w:pPr>
      <w:r>
        <w:rPr>
          <w:b/>
          <w:bCs/>
          <w:u w:val="single"/>
        </w:rPr>
      </w:r>
    </w:p>
    <w:tbl>
      <w:tblPr>
        <w:tblW w:w="9576" w:type="dxa"/>
        <w:jc w:val="start"/>
        <w:tblInd w:w="0" w:type="dxa"/>
        <w:tblLayout w:type="fixed"/>
        <w:tblCellMar>
          <w:top w:w="0" w:type="dxa"/>
          <w:start w:w="108" w:type="dxa"/>
          <w:bottom w:w="0" w:type="dxa"/>
          <w:end w:w="108" w:type="dxa"/>
        </w:tblCellMar>
      </w:tblPr>
      <w:tblGrid>
        <w:gridCol w:w="1368"/>
        <w:gridCol w:w="1490"/>
        <w:gridCol w:w="1565"/>
        <w:gridCol w:w="2075"/>
        <w:gridCol w:w="3078"/>
      </w:tblGrid>
      <w:tr>
        <w:trPr/>
        <w:tc>
          <w:tcPr>
            <w:tcW w:w="1368"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both"/>
              <w:rPr>
                <w:b/>
                <w:bCs/>
              </w:rPr>
            </w:pPr>
            <w:r>
              <w:rPr>
                <w:b/>
                <w:bCs/>
              </w:rPr>
              <w:t>A.L. #</w:t>
            </w:r>
          </w:p>
        </w:tc>
        <w:tc>
          <w:tcPr>
            <w:tcW w:w="1490"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both"/>
              <w:rPr>
                <w:b/>
                <w:bCs/>
              </w:rPr>
            </w:pPr>
            <w:r>
              <w:rPr>
                <w:b/>
                <w:bCs/>
              </w:rPr>
              <w:t>Filed By</w:t>
            </w:r>
          </w:p>
        </w:tc>
        <w:tc>
          <w:tcPr>
            <w:tcW w:w="1565"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both"/>
              <w:rPr>
                <w:b/>
                <w:bCs/>
              </w:rPr>
            </w:pPr>
            <w:r>
              <w:rPr>
                <w:b/>
                <w:bCs/>
              </w:rPr>
              <w:t>Date Filed</w:t>
            </w:r>
          </w:p>
        </w:tc>
        <w:tc>
          <w:tcPr>
            <w:tcW w:w="2075"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both"/>
              <w:rPr>
                <w:b/>
                <w:bCs/>
              </w:rPr>
            </w:pPr>
            <w:r>
              <w:rPr>
                <w:b/>
                <w:bCs/>
              </w:rPr>
              <w:t>Comments Due</w:t>
            </w:r>
          </w:p>
        </w:tc>
        <w:tc>
          <w:tcPr>
            <w:tcW w:w="3078"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b/>
                <w:bCs/>
              </w:rPr>
            </w:pPr>
            <w:r>
              <w:rPr>
                <w:b/>
                <w:bCs/>
              </w:rPr>
              <w:t>Recommendation</w:t>
            </w:r>
          </w:p>
        </w:tc>
      </w:tr>
      <w:tr>
        <w:trPr/>
        <w:tc>
          <w:tcPr>
            <w:tcW w:w="1368"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pPr>
            <w:r>
              <w:rPr/>
              <w:t>3096</w:t>
            </w:r>
          </w:p>
        </w:tc>
        <w:tc>
          <w:tcPr>
            <w:tcW w:w="1490"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pPr>
            <w:r>
              <w:rPr/>
              <w:t>SoCalGas</w:t>
            </w:r>
          </w:p>
        </w:tc>
        <w:tc>
          <w:tcPr>
            <w:tcW w:w="1565"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pPr>
            <w:r>
              <w:rPr/>
              <w:t>12/19/01</w:t>
            </w:r>
          </w:p>
        </w:tc>
        <w:tc>
          <w:tcPr>
            <w:tcW w:w="2075"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pPr>
            <w:r>
              <w:rPr/>
              <w:t>1/8/02</w:t>
            </w:r>
          </w:p>
        </w:tc>
        <w:tc>
          <w:tcPr>
            <w:tcW w:w="3078"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b/>
                <w:bCs/>
              </w:rPr>
            </w:pPr>
            <w:r>
              <w:rPr>
                <w:b/>
                <w:bCs/>
              </w:rPr>
              <w:t>May Be of Interest</w:t>
            </w:r>
          </w:p>
        </w:tc>
      </w:tr>
      <w:tr>
        <w:trPr/>
        <w:tc>
          <w:tcPr>
            <w:tcW w:w="9576" w:type="dxa"/>
            <w:gridSpan w:val="5"/>
            <w:tcBorders>
              <w:top w:val="single" w:sz="6" w:space="0" w:color="000000"/>
              <w:start w:val="single" w:sz="6" w:space="0" w:color="000000"/>
              <w:bottom w:val="single" w:sz="6" w:space="0" w:color="000000"/>
              <w:end w:val="single" w:sz="6" w:space="0" w:color="000000"/>
            </w:tcBorders>
          </w:tcPr>
          <w:p>
            <w:pPr>
              <w:pStyle w:val="Body"/>
              <w:ind w:hanging="180" w:start="180" w:end="180"/>
              <w:jc w:val="both"/>
              <w:rPr>
                <w:b/>
                <w:bCs/>
              </w:rPr>
            </w:pPr>
            <w:r>
              <w:rPr>
                <w:b/>
                <w:bCs/>
              </w:rPr>
              <w:t>Analysis:</w:t>
            </w:r>
          </w:p>
          <w:p>
            <w:pPr>
              <w:pStyle w:val="BodyText3"/>
              <w:rPr/>
            </w:pPr>
            <w:r>
              <w:rPr/>
              <w:t xml:space="preserve">This advice letter implements the rate adjustments requested by compliance Advice Nos. 3070, 3033, 3072, and 3011; and ordered by Decision 00-04-060 and Resolution G-3329.  These various advice letters dealt with such subjects as implementation of the annual Performance Based Regulation rate adjustment for 2002, the annual update of regulatory account balances for amortization in 2002 rates, in compliance with D.00-04-060, dated April 20, 2000 in SoCalGas’ BCAP (including an overall increase of $125.2 million in the total core transportation revenue requirement and an overall decrease of $23.6 million in the total noncore transportation revenue requirement), and the inclusion of the California Alternate Rates for Energy account balance to be included in SoCalGas’ 2002 Public Purpose Program surcharge rates.  </w:t>
            </w:r>
          </w:p>
          <w:p>
            <w:pPr>
              <w:pStyle w:val="Normal"/>
              <w:jc w:val="both"/>
              <w:rPr/>
            </w:pPr>
            <w:r>
              <w:rPr/>
            </w:r>
          </w:p>
        </w:tc>
      </w:tr>
    </w:tbl>
    <w:p>
      <w:pPr>
        <w:pStyle w:val="Body"/>
        <w:spacing w:before="0" w:after="0"/>
        <w:ind w:hanging="0" w:end="0"/>
        <w:jc w:val="both"/>
        <w:rPr>
          <w:b/>
          <w:bCs/>
          <w:u w:val="single"/>
        </w:rPr>
      </w:pPr>
      <w:r>
        <w:rPr>
          <w:b/>
          <w:bCs/>
          <w:u w:val="single"/>
        </w:rPr>
      </w:r>
    </w:p>
    <w:tbl>
      <w:tblPr>
        <w:tblW w:w="9576" w:type="dxa"/>
        <w:jc w:val="start"/>
        <w:tblInd w:w="0" w:type="dxa"/>
        <w:tblLayout w:type="fixed"/>
        <w:tblCellMar>
          <w:top w:w="0" w:type="dxa"/>
          <w:start w:w="108" w:type="dxa"/>
          <w:bottom w:w="0" w:type="dxa"/>
          <w:end w:w="108" w:type="dxa"/>
        </w:tblCellMar>
      </w:tblPr>
      <w:tblGrid>
        <w:gridCol w:w="1368"/>
        <w:gridCol w:w="1490"/>
        <w:gridCol w:w="1565"/>
        <w:gridCol w:w="2075"/>
        <w:gridCol w:w="3078"/>
      </w:tblGrid>
      <w:tr>
        <w:trPr/>
        <w:tc>
          <w:tcPr>
            <w:tcW w:w="1368"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both"/>
              <w:rPr>
                <w:b/>
                <w:bCs/>
              </w:rPr>
            </w:pPr>
            <w:r>
              <w:rPr>
                <w:b/>
                <w:bCs/>
              </w:rPr>
              <w:t>A.L. #</w:t>
            </w:r>
          </w:p>
        </w:tc>
        <w:tc>
          <w:tcPr>
            <w:tcW w:w="1490"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both"/>
              <w:rPr>
                <w:b/>
                <w:bCs/>
              </w:rPr>
            </w:pPr>
            <w:r>
              <w:rPr>
                <w:b/>
                <w:bCs/>
              </w:rPr>
              <w:t>Filed By</w:t>
            </w:r>
          </w:p>
        </w:tc>
        <w:tc>
          <w:tcPr>
            <w:tcW w:w="1565"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both"/>
              <w:rPr>
                <w:b/>
                <w:bCs/>
              </w:rPr>
            </w:pPr>
            <w:r>
              <w:rPr>
                <w:b/>
                <w:bCs/>
              </w:rPr>
              <w:t>Date Filed</w:t>
            </w:r>
          </w:p>
        </w:tc>
        <w:tc>
          <w:tcPr>
            <w:tcW w:w="2075"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both"/>
              <w:rPr>
                <w:b/>
                <w:bCs/>
              </w:rPr>
            </w:pPr>
            <w:r>
              <w:rPr>
                <w:b/>
                <w:bCs/>
              </w:rPr>
              <w:t>Comments Due</w:t>
            </w:r>
          </w:p>
        </w:tc>
        <w:tc>
          <w:tcPr>
            <w:tcW w:w="3078"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b/>
                <w:bCs/>
              </w:rPr>
            </w:pPr>
            <w:r>
              <w:rPr>
                <w:b/>
                <w:bCs/>
              </w:rPr>
              <w:t>Recommendation</w:t>
            </w:r>
          </w:p>
        </w:tc>
      </w:tr>
      <w:tr>
        <w:trPr/>
        <w:tc>
          <w:tcPr>
            <w:tcW w:w="1368"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pPr>
            <w:r>
              <w:rPr/>
              <w:t>3097</w:t>
            </w:r>
          </w:p>
        </w:tc>
        <w:tc>
          <w:tcPr>
            <w:tcW w:w="1490"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pPr>
            <w:r>
              <w:rPr/>
              <w:t>SoCalGas</w:t>
            </w:r>
          </w:p>
        </w:tc>
        <w:tc>
          <w:tcPr>
            <w:tcW w:w="1565"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pPr>
            <w:r>
              <w:rPr/>
              <w:t>12/21/01</w:t>
            </w:r>
          </w:p>
        </w:tc>
        <w:tc>
          <w:tcPr>
            <w:tcW w:w="2075"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pPr>
            <w:r>
              <w:rPr/>
              <w:t>1/10/02</w:t>
            </w:r>
          </w:p>
        </w:tc>
        <w:tc>
          <w:tcPr>
            <w:tcW w:w="3078"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b/>
                <w:bCs/>
              </w:rPr>
            </w:pPr>
            <w:r>
              <w:rPr>
                <w:b/>
                <w:bCs/>
              </w:rPr>
              <w:t>Ignore</w:t>
            </w:r>
          </w:p>
        </w:tc>
      </w:tr>
      <w:tr>
        <w:trPr/>
        <w:tc>
          <w:tcPr>
            <w:tcW w:w="9576" w:type="dxa"/>
            <w:gridSpan w:val="5"/>
            <w:tcBorders>
              <w:top w:val="single" w:sz="6" w:space="0" w:color="000000"/>
              <w:start w:val="single" w:sz="6" w:space="0" w:color="000000"/>
              <w:bottom w:val="single" w:sz="6" w:space="0" w:color="000000"/>
              <w:end w:val="single" w:sz="6" w:space="0" w:color="000000"/>
            </w:tcBorders>
          </w:tcPr>
          <w:p>
            <w:pPr>
              <w:pStyle w:val="Body"/>
              <w:ind w:hanging="180" w:start="180" w:end="180"/>
              <w:jc w:val="both"/>
              <w:rPr>
                <w:b/>
                <w:bCs/>
              </w:rPr>
            </w:pPr>
            <w:r>
              <w:rPr>
                <w:b/>
                <w:bCs/>
              </w:rPr>
              <w:t>Analysis:</w:t>
            </w:r>
          </w:p>
          <w:p>
            <w:pPr>
              <w:pStyle w:val="Normal"/>
              <w:jc w:val="both"/>
              <w:rPr/>
            </w:pPr>
            <w:r>
              <w:rPr/>
              <w:t xml:space="preserve">This routine filing updates the Daily Balancing Standby Rates for the period of December 16, 2001 through December 20, 2001 in Schedule No. G-IMB, Transportation Imbalance Service.  See advice letters 3091 and 3093 for more on this procedure.  </w:t>
            </w:r>
          </w:p>
          <w:p>
            <w:pPr>
              <w:pStyle w:val="Normal"/>
              <w:jc w:val="both"/>
              <w:rPr/>
            </w:pPr>
            <w:r>
              <w:rPr/>
            </w:r>
          </w:p>
        </w:tc>
      </w:tr>
    </w:tbl>
    <w:p>
      <w:pPr>
        <w:pStyle w:val="Body"/>
        <w:spacing w:before="0" w:after="0"/>
        <w:ind w:hanging="0" w:end="0"/>
        <w:jc w:val="both"/>
        <w:rPr/>
      </w:pPr>
      <w:r>
        <w:rPr/>
      </w:r>
    </w:p>
    <w:sectPr>
      <w:headerReference w:type="default" r:id="rId2"/>
      <w:headerReference w:type="first" r:id="rId3"/>
      <w:type w:val="nextPage"/>
      <w:pgSz w:w="12240" w:h="15840"/>
      <w:pgMar w:left="1296" w:right="1296" w:gutter="0" w:header="720" w:top="1152" w:footer="0" w:bottom="1152"/>
      <w:pgNumType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SoCalGas Advice Letter Summary</w:t>
    </w:r>
  </w:p>
  <w:p>
    <w:pPr>
      <w:pStyle w:val="Header"/>
      <w:rPr/>
    </w:pPr>
    <w:r>
      <w:rPr/>
      <w:fldChar w:fldCharType="begin"/>
    </w:r>
    <w:r>
      <w:rPr/>
      <w:instrText xml:space="preserve"> DATE \@"MMMM\ d', 'yyyy" </w:instrText>
    </w:r>
    <w:r>
      <w:rPr/>
      <w:fldChar w:fldCharType="separate"/>
    </w:r>
    <w:r>
      <w:rPr/>
      <w:t>September 28, 2025</w:t>
    </w:r>
    <w:r>
      <w:rPr/>
      <w:fldChar w:fldCharType="end"/>
    </w:r>
  </w:p>
  <w:p>
    <w:pPr>
      <w:pStyle w:val="Header"/>
      <w:rPr>
        <w:rStyle w:val="PageNumb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Header"/>
      <w:rPr>
        <w:rStyle w:val="PageNumb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eastAsia="zh-CN" w:bidi="hi-IN"/>
    </w:rPr>
  </w:style>
  <w:style w:type="paragraph" w:styleId="Heading1">
    <w:name w:val="heading 1"/>
    <w:basedOn w:val="Normal"/>
    <w:next w:val="Normal"/>
    <w:qFormat/>
    <w:pPr>
      <w:keepNext w:val="true"/>
      <w:keepLines/>
      <w:numPr>
        <w:ilvl w:val="0"/>
        <w:numId w:val="1"/>
      </w:numPr>
      <w:jc w:val="center"/>
      <w:outlineLvl w:val="0"/>
    </w:pPr>
    <w:rPr>
      <w:b/>
      <w:bCs/>
    </w:rPr>
  </w:style>
  <w:style w:type="paragraph" w:styleId="Heading2">
    <w:name w:val="heading 2"/>
    <w:basedOn w:val="Normal"/>
    <w:next w:val="Normal"/>
    <w:qFormat/>
    <w:pPr>
      <w:numPr>
        <w:ilvl w:val="1"/>
        <w:numId w:val="1"/>
      </w:numPr>
      <w:ind w:hanging="720" w:start="1440" w:end="0"/>
      <w:outlineLvl w:val="1"/>
    </w:pPr>
    <w:rPr>
      <w:b/>
      <w:bCs/>
    </w:rPr>
  </w:style>
  <w:style w:type="paragraph" w:styleId="Heading3">
    <w:name w:val="heading 3"/>
    <w:basedOn w:val="Normal"/>
    <w:next w:val="Normal"/>
    <w:qFormat/>
    <w:pPr>
      <w:numPr>
        <w:ilvl w:val="2"/>
        <w:numId w:val="1"/>
      </w:numPr>
      <w:ind w:hanging="720" w:start="2160" w:end="0"/>
      <w:outlineLvl w:val="2"/>
    </w:pPr>
    <w:rPr>
      <w:b/>
      <w:bCs/>
    </w:rPr>
  </w:style>
  <w:style w:type="paragraph" w:styleId="Heading4">
    <w:name w:val="heading 4"/>
    <w:basedOn w:val="Normal"/>
    <w:next w:val="Normal"/>
    <w:qFormat/>
    <w:pPr>
      <w:numPr>
        <w:ilvl w:val="3"/>
        <w:numId w:val="1"/>
      </w:numPr>
      <w:ind w:hanging="720" w:start="2880" w:end="0"/>
      <w:outlineLvl w:val="3"/>
    </w:pPr>
    <w:rPr>
      <w:b/>
      <w:bCs/>
    </w:rPr>
  </w:style>
  <w:style w:type="paragraph" w:styleId="Heading5">
    <w:name w:val="heading 5"/>
    <w:basedOn w:val="Normal"/>
    <w:next w:val="Normal"/>
    <w:qFormat/>
    <w:pPr>
      <w:numPr>
        <w:ilvl w:val="4"/>
        <w:numId w:val="1"/>
      </w:numPr>
      <w:ind w:hanging="720" w:start="3600" w:end="0"/>
      <w:outlineLvl w:val="4"/>
    </w:pPr>
    <w:rPr>
      <w:b/>
      <w:bCs/>
    </w:rPr>
  </w:style>
  <w:style w:type="paragraph" w:styleId="Heading6">
    <w:name w:val="heading 6"/>
    <w:basedOn w:val="Normal"/>
    <w:next w:val="Normal"/>
    <w:qFormat/>
    <w:pPr>
      <w:numPr>
        <w:ilvl w:val="5"/>
        <w:numId w:val="1"/>
      </w:numPr>
      <w:ind w:hanging="720" w:start="4320" w:end="0"/>
      <w:outlineLvl w:val="5"/>
    </w:pPr>
    <w:rPr>
      <w:b/>
      <w:bCs/>
    </w:rPr>
  </w:style>
  <w:style w:type="paragraph" w:styleId="Heading7">
    <w:name w:val="heading 7"/>
    <w:basedOn w:val="Normal"/>
    <w:next w:val="Normal"/>
    <w:qFormat/>
    <w:pPr>
      <w:numPr>
        <w:ilvl w:val="6"/>
        <w:numId w:val="1"/>
      </w:numPr>
      <w:ind w:hanging="720" w:start="5040" w:end="0"/>
      <w:outlineLvl w:val="6"/>
    </w:pPr>
    <w:rPr>
      <w:b/>
      <w:bCs/>
    </w:rPr>
  </w:style>
  <w:style w:type="paragraph" w:styleId="Heading8">
    <w:name w:val="heading 8"/>
    <w:basedOn w:val="Normal"/>
    <w:next w:val="Normal"/>
    <w:qFormat/>
    <w:pPr>
      <w:numPr>
        <w:ilvl w:val="7"/>
        <w:numId w:val="1"/>
      </w:numPr>
      <w:ind w:hanging="720" w:start="5760" w:end="0"/>
      <w:outlineLvl w:val="7"/>
    </w:pPr>
    <w:rPr>
      <w:b/>
      <w:bCs/>
    </w:rPr>
  </w:style>
  <w:style w:type="paragraph" w:styleId="Heading9">
    <w:name w:val="heading 9"/>
    <w:basedOn w:val="Normal"/>
    <w:next w:val="Normal"/>
    <w:qFormat/>
    <w:pPr>
      <w:numPr>
        <w:ilvl w:val="8"/>
        <w:numId w:val="1"/>
      </w:numPr>
      <w:ind w:hanging="720" w:start="6480" w:end="0"/>
      <w:outlineLvl w:val="8"/>
    </w:pPr>
    <w:rPr>
      <w:b/>
      <w:bCs/>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Bold">
    <w:name w:val="Bold"/>
    <w:basedOn w:val="DefaultParagraphFont"/>
    <w:qFormat/>
    <w:rPr>
      <w:b/>
      <w:bCs/>
    </w:rPr>
  </w:style>
  <w:style w:type="character" w:styleId="BoldUnd">
    <w:name w:val="BoldUnd"/>
    <w:basedOn w:val="DefaultParagraphFont"/>
    <w:qFormat/>
    <w:rPr>
      <w:b/>
      <w:bCs/>
      <w:u w:val="single"/>
    </w:rPr>
  </w:style>
  <w:style w:type="character" w:styleId="Underline">
    <w:name w:val="Underline"/>
    <w:basedOn w:val="DefaultParagraphFont"/>
    <w:qFormat/>
    <w:rPr>
      <w:u w:val="single"/>
    </w:rPr>
  </w:style>
  <w:style w:type="character" w:styleId="FieldMark">
    <w:name w:val="FieldMark"/>
    <w:basedOn w:val="DefaultParagraphFont"/>
    <w:qFormat/>
    <w:rPr>
      <w:b/>
      <w:bCs/>
      <w:color w:val="0000FF"/>
    </w:rPr>
  </w:style>
  <w:style w:type="character" w:styleId="OptionalParas">
    <w:name w:val="OptionalParas"/>
    <w:basedOn w:val="DefaultParagraphFont"/>
    <w:qFormat/>
    <w:rPr>
      <w:color w:val="0000FF"/>
    </w:rPr>
  </w:style>
  <w:style w:type="character" w:styleId="DocTitle">
    <w:name w:val="DocTitle"/>
    <w:basedOn w:val="DefaultParagraphFont"/>
    <w:qFormat/>
    <w:rPr>
      <w:b/>
      <w:bCs/>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ind w:firstLine="144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Flush">
    <w:name w:val="Normal Flush"/>
    <w:basedOn w:val="Normal"/>
    <w:qFormat/>
    <w:pPr/>
    <w:rPr/>
  </w:style>
  <w:style w:type="paragraph" w:styleId="BodyText2">
    <w:name w:val="Body Text 2"/>
    <w:basedOn w:val="Normal"/>
    <w:qFormat/>
    <w:pPr>
      <w:spacing w:before="0" w:after="240"/>
      <w:ind w:hanging="0" w:start="1440" w:end="0"/>
    </w:pPr>
    <w:rPr/>
  </w:style>
  <w:style w:type="paragraph" w:styleId="IndentRight">
    <w:name w:val="Indent Right"/>
    <w:basedOn w:val="Normal"/>
    <w:qFormat/>
    <w:pPr>
      <w:spacing w:before="0" w:after="240"/>
      <w:ind w:hanging="0" w:start="0" w:end="144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rPr/>
  </w:style>
  <w:style w:type="paragraph" w:styleId="FooterTxt">
    <w:name w:val="FooterTxt"/>
    <w:basedOn w:val="Footer"/>
    <w:qFormat/>
    <w:pPr/>
    <w:rPr>
      <w:sz w:val="14"/>
      <w:szCs w:val="14"/>
      <w:lang w:val="en-CA"/>
    </w:rPr>
  </w:style>
  <w:style w:type="paragraph" w:styleId="FootnoteText">
    <w:name w:val="footnote text"/>
    <w:basedOn w:val="Normal"/>
    <w:pPr>
      <w:tabs>
        <w:tab w:val="clear" w:pos="720"/>
        <w:tab w:val="left" w:pos="1080" w:leader="none"/>
      </w:tabs>
      <w:ind w:firstLine="720" w:start="0" w:end="0"/>
    </w:pPr>
    <w:rPr/>
  </w:style>
  <w:style w:type="paragraph" w:styleId="Header">
    <w:name w:val="header"/>
    <w:basedOn w:val="Normal"/>
    <w:pPr>
      <w:tabs>
        <w:tab w:val="clear" w:pos="720"/>
        <w:tab w:val="center" w:pos="4320" w:leader="none"/>
        <w:tab w:val="right" w:pos="8640" w:leader="none"/>
      </w:tabs>
    </w:pPr>
    <w:rPr/>
  </w:style>
  <w:style w:type="paragraph" w:styleId="HeadingTitle">
    <w:name w:val="Heading Title"/>
    <w:basedOn w:val="Normal"/>
    <w:qFormat/>
    <w:pPr>
      <w:keepNext w:val="true"/>
      <w:keepLines/>
      <w:spacing w:before="0" w:after="240"/>
      <w:jc w:val="center"/>
    </w:pPr>
    <w:rPr>
      <w:u w:val="single"/>
    </w:rPr>
  </w:style>
  <w:style w:type="paragraph" w:styleId="IndentLeft">
    <w:name w:val="Indent Left"/>
    <w:basedOn w:val="Normal"/>
    <w:qFormat/>
    <w:pPr>
      <w:spacing w:before="0" w:after="240"/>
      <w:ind w:hanging="0" w:start="1440" w:end="0"/>
    </w:pPr>
    <w:rPr/>
  </w:style>
  <w:style w:type="paragraph" w:styleId="NormalIndent">
    <w:name w:val="Normal Indent"/>
    <w:basedOn w:val="Normal"/>
    <w:qFormat/>
    <w:pPr>
      <w:spacing w:before="0" w:after="240"/>
      <w:ind w:firstLine="1440" w:start="0" w:end="0"/>
    </w:pPr>
    <w:rPr/>
  </w:style>
  <w:style w:type="paragraph" w:styleId="Center">
    <w:name w:val="Center"/>
    <w:basedOn w:val="Normal"/>
    <w:qFormat/>
    <w:pPr>
      <w:suppressAutoHyphens w:val="true"/>
      <w:spacing w:before="0" w:after="240"/>
      <w:jc w:val="center"/>
    </w:pPr>
    <w:rPr/>
  </w:style>
  <w:style w:type="paragraph" w:styleId="Table">
    <w:name w:val="Table"/>
    <w:basedOn w:val="Normal"/>
    <w:qFormat/>
    <w:pPr>
      <w:spacing w:before="40" w:after="40"/>
    </w:pPr>
    <w:rPr/>
  </w:style>
  <w:style w:type="paragraph" w:styleId="IndentLR">
    <w:name w:val="Indent L/R"/>
    <w:basedOn w:val="Normal"/>
    <w:qFormat/>
    <w:pPr>
      <w:spacing w:before="0" w:after="240"/>
      <w:ind w:hanging="0" w:start="1440" w:end="1440"/>
    </w:pPr>
    <w:rPr/>
  </w:style>
  <w:style w:type="paragraph" w:styleId="IndentBlock">
    <w:name w:val="Indent Block"/>
    <w:basedOn w:val="Normal"/>
    <w:qFormat/>
    <w:pPr>
      <w:spacing w:before="0" w:after="240"/>
      <w:ind w:hanging="720" w:start="2160" w:end="0"/>
    </w:pPr>
    <w:rPr/>
  </w:style>
  <w:style w:type="paragraph" w:styleId="Body">
    <w:name w:val="Body"/>
    <w:basedOn w:val="Normal"/>
    <w:qFormat/>
    <w:pPr>
      <w:spacing w:before="0" w:after="240"/>
      <w:ind w:firstLine="720" w:start="0" w:end="0"/>
    </w:pPr>
    <w:rPr/>
  </w:style>
  <w:style w:type="paragraph" w:styleId="IndentOneHalf">
    <w:name w:val="IndentOneHalf"/>
    <w:basedOn w:val="Body"/>
    <w:qFormat/>
    <w:pPr>
      <w:ind w:firstLine="720" w:start="720" w:end="0"/>
    </w:pPr>
    <w:rPr/>
  </w:style>
  <w:style w:type="paragraph" w:styleId="IndentOneInch">
    <w:name w:val="IndentOneInch"/>
    <w:basedOn w:val="Body"/>
    <w:qFormat/>
    <w:pPr>
      <w:ind w:firstLine="720" w:start="1440" w:end="0"/>
    </w:pPr>
    <w:rPr/>
  </w:style>
  <w:style w:type="paragraph" w:styleId="IndentTwoInches">
    <w:name w:val="IndentTwoInches"/>
    <w:basedOn w:val="Body"/>
    <w:qFormat/>
    <w:pPr>
      <w:ind w:firstLine="720" w:start="2880" w:end="0"/>
    </w:pPr>
    <w:rPr/>
  </w:style>
  <w:style w:type="paragraph" w:styleId="TOC1">
    <w:name w:val="toc 1"/>
    <w:basedOn w:val="Normal"/>
    <w:next w:val="Normal"/>
    <w:pPr>
      <w:tabs>
        <w:tab w:val="left" w:pos="720" w:leader="none"/>
        <w:tab w:val="right" w:pos="9360" w:leader="dot"/>
      </w:tabs>
      <w:spacing w:before="240" w:after="0"/>
      <w:ind w:hanging="720" w:start="720" w:end="1440"/>
    </w:pPr>
    <w:rPr>
      <w:lang w:val="en-CA"/>
    </w:rPr>
  </w:style>
  <w:style w:type="paragraph" w:styleId="TOC2">
    <w:name w:val="toc 2"/>
    <w:basedOn w:val="Normal"/>
    <w:next w:val="Normal"/>
    <w:pPr>
      <w:tabs>
        <w:tab w:val="clear" w:pos="720"/>
        <w:tab w:val="left" w:pos="1440" w:leader="none"/>
        <w:tab w:val="right" w:pos="9360" w:leader="dot"/>
      </w:tabs>
      <w:spacing w:before="240" w:after="0"/>
      <w:ind w:hanging="720" w:start="1440" w:end="1440"/>
    </w:pPr>
    <w:rPr>
      <w:lang w:val="en-CA"/>
    </w:rPr>
  </w:style>
  <w:style w:type="paragraph" w:styleId="TOC3">
    <w:name w:val="toc 3"/>
    <w:basedOn w:val="Normal"/>
    <w:next w:val="Normal"/>
    <w:pPr>
      <w:tabs>
        <w:tab w:val="clear" w:pos="720"/>
        <w:tab w:val="left" w:pos="2160" w:leader="none"/>
        <w:tab w:val="right" w:pos="9360" w:leader="dot"/>
      </w:tabs>
      <w:spacing w:before="240" w:after="0"/>
      <w:ind w:hanging="720" w:start="2160" w:end="1440"/>
    </w:pPr>
    <w:rPr>
      <w:lang w:val="en-CA"/>
    </w:rPr>
  </w:style>
  <w:style w:type="paragraph" w:styleId="TOC4">
    <w:name w:val="toc 4"/>
    <w:basedOn w:val="Normal"/>
    <w:next w:val="Normal"/>
    <w:pPr>
      <w:tabs>
        <w:tab w:val="clear" w:pos="720"/>
        <w:tab w:val="left" w:pos="2880" w:leader="none"/>
        <w:tab w:val="right" w:pos="9360" w:leader="dot"/>
      </w:tabs>
      <w:spacing w:before="240" w:after="0"/>
      <w:ind w:hanging="720" w:start="2880" w:end="1440"/>
    </w:pPr>
    <w:rPr>
      <w:lang w:val="en-CA"/>
    </w:rPr>
  </w:style>
  <w:style w:type="paragraph" w:styleId="TOC5">
    <w:name w:val="toc 5"/>
    <w:basedOn w:val="Normal"/>
    <w:next w:val="Normal"/>
    <w:pPr>
      <w:tabs>
        <w:tab w:val="clear" w:pos="720"/>
        <w:tab w:val="left" w:pos="3600" w:leader="none"/>
        <w:tab w:val="right" w:pos="9360" w:leader="dot"/>
      </w:tabs>
      <w:spacing w:before="240" w:after="0"/>
      <w:ind w:hanging="720" w:start="3600" w:end="1440"/>
    </w:pPr>
    <w:rPr/>
  </w:style>
  <w:style w:type="paragraph" w:styleId="TOC6">
    <w:name w:val="toc 6"/>
    <w:basedOn w:val="Normal"/>
    <w:next w:val="Normal"/>
    <w:pPr>
      <w:tabs>
        <w:tab w:val="clear" w:pos="720"/>
        <w:tab w:val="left" w:pos="4320" w:leader="none"/>
        <w:tab w:val="right" w:pos="9360" w:leader="dot"/>
      </w:tabs>
      <w:spacing w:before="240" w:after="0"/>
      <w:ind w:hanging="720" w:start="4320" w:end="1440"/>
    </w:pPr>
    <w:rPr/>
  </w:style>
  <w:style w:type="paragraph" w:styleId="TOC7">
    <w:name w:val="toc 7"/>
    <w:basedOn w:val="Normal"/>
    <w:next w:val="Normal"/>
    <w:pPr>
      <w:tabs>
        <w:tab w:val="clear" w:pos="720"/>
        <w:tab w:val="left" w:pos="5040" w:leader="none"/>
        <w:tab w:val="right" w:pos="9360" w:leader="dot"/>
      </w:tabs>
      <w:spacing w:before="240" w:after="0"/>
      <w:ind w:hanging="720" w:start="5040" w:end="1440"/>
    </w:pPr>
    <w:rPr/>
  </w:style>
  <w:style w:type="paragraph" w:styleId="TOC8">
    <w:name w:val="toc 8"/>
    <w:basedOn w:val="Normal"/>
    <w:next w:val="Normal"/>
    <w:pPr>
      <w:tabs>
        <w:tab w:val="clear" w:pos="720"/>
        <w:tab w:val="left" w:pos="5760" w:leader="none"/>
        <w:tab w:val="right" w:pos="9360" w:leader="dot"/>
      </w:tabs>
      <w:spacing w:before="240" w:after="0"/>
      <w:ind w:hanging="720" w:start="5760" w:end="1440"/>
    </w:pPr>
    <w:rPr/>
  </w:style>
  <w:style w:type="paragraph" w:styleId="TOC9">
    <w:name w:val="toc 9"/>
    <w:basedOn w:val="Normal"/>
    <w:next w:val="Normal"/>
    <w:pPr>
      <w:tabs>
        <w:tab w:val="clear" w:pos="720"/>
        <w:tab w:val="left" w:pos="6480" w:leader="none"/>
        <w:tab w:val="right" w:pos="9360" w:leader="dot"/>
      </w:tabs>
      <w:spacing w:before="240" w:after="0"/>
      <w:ind w:hanging="720" w:start="6480" w:end="1440"/>
    </w:pPr>
    <w:rPr/>
  </w:style>
  <w:style w:type="paragraph" w:styleId="BodyFlush">
    <w:name w:val="BodyFlush"/>
    <w:basedOn w:val="Normal"/>
    <w:qFormat/>
    <w:pPr>
      <w:spacing w:before="0" w:after="240"/>
    </w:pPr>
    <w:rPr/>
  </w:style>
  <w:style w:type="paragraph" w:styleId="PlainText">
    <w:name w:val="Plain Text"/>
    <w:basedOn w:val="Normal"/>
    <w:qFormat/>
    <w:pPr>
      <w:widowControl w:val="false"/>
      <w:spacing w:lineRule="auto" w:line="360"/>
      <w:ind w:firstLine="720" w:start="0" w:end="0"/>
    </w:pPr>
    <w:rPr/>
  </w:style>
  <w:style w:type="paragraph" w:styleId="Body1">
    <w:name w:val="Body1"/>
    <w:basedOn w:val="Normal"/>
    <w:qFormat/>
    <w:pPr>
      <w:spacing w:before="0" w:after="240"/>
      <w:ind w:firstLine="1440" w:start="0" w:end="0"/>
    </w:pPr>
    <w:rPr/>
  </w:style>
  <w:style w:type="paragraph" w:styleId="BodyText3">
    <w:name w:val="Body Text 3"/>
    <w:basedOn w:val="Normal"/>
    <w:qFormat/>
    <w:pPr>
      <w:jc w:val="both"/>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STANDARD.DOT</Template>
  <TotalTime>35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2001-12-26T21:02:00Z</dcterms:created>
  <dc:creator>Dan Douglass</dc:creator>
  <dc:description/>
  <dc:language>en-CA</dc:language>
  <cp:lastModifiedBy>Daniel W. Douglass</cp:lastModifiedBy>
  <cp:lastPrinted>2001-12-26T16:07:00Z</cp:lastPrinted>
  <dcterms:modified xsi:type="dcterms:W3CDTF">2001-12-26T21:37:00Z</dcterms:modified>
  <cp:revision>4</cp:revision>
  <dc:subject/>
  <dc:title>SoCalGas Advice Letter Summary</dc:title>
</cp:coreProperties>
</file>