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INDEPENDENT ENERGY PRODUCERS ASSOCIATION</w:t>
      </w:r>
    </w:p>
    <w:p>
      <w:pPr>
        <w:pStyle w:val="Heading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Heading"/>
        <w:rPr/>
      </w:pPr>
      <w:r>
        <w:rPr/>
        <w:t>BOARD MEETING</w:t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  <w:t>December 19, 2000</w:t>
      </w:r>
    </w:p>
    <w:p>
      <w:pPr>
        <w:pStyle w:val="Subtitle"/>
        <w:rPr/>
      </w:pPr>
      <w:r>
        <w:rPr/>
        <w:t>1112 “I” Street</w:t>
      </w:r>
    </w:p>
    <w:p>
      <w:pPr>
        <w:pStyle w:val="Subtitle"/>
        <w:rPr>
          <w:b w:val="false"/>
        </w:rPr>
      </w:pPr>
      <w:r>
        <w:rPr/>
        <w:t>Sacramento, CA  95814</w:t>
      </w:r>
    </w:p>
    <w:p>
      <w:pPr>
        <w:pStyle w:val="Subtitle"/>
        <w:jc w:val="start"/>
        <w:rPr>
          <w:b w:val="false"/>
        </w:rPr>
      </w:pPr>
      <w:r>
        <w:rPr>
          <w:b w:val="false"/>
        </w:rPr>
      </w:r>
    </w:p>
    <w:p>
      <w:pPr>
        <w:pStyle w:val="Subtitle"/>
        <w:jc w:val="start"/>
        <w:rPr>
          <w:b w:val="false"/>
        </w:rPr>
      </w:pPr>
      <w:r>
        <w:rPr>
          <w:b w:val="false"/>
        </w:rPr>
      </w:r>
    </w:p>
    <w:p>
      <w:pPr>
        <w:pStyle w:val="Subtitle"/>
        <w:jc w:val="start"/>
        <w:rPr>
          <w:b w:val="false"/>
        </w:rPr>
      </w:pPr>
      <w:r>
        <w:rPr>
          <w:b w:val="false"/>
        </w:rPr>
      </w:r>
    </w:p>
    <w:p>
      <w:pPr>
        <w:pStyle w:val="Subtitle"/>
        <w:jc w:val="start"/>
        <w:rPr>
          <w:b w:val="false"/>
        </w:rPr>
      </w:pPr>
      <w:r>
        <w:rPr>
          <w:b w:val="false"/>
        </w:rPr>
      </w:r>
    </w:p>
    <w:p>
      <w:pPr>
        <w:pStyle w:val="Subtitle"/>
        <w:jc w:val="start"/>
        <w:rPr>
          <w:b w:val="false"/>
        </w:rPr>
      </w:pPr>
      <w:r>
        <w:rPr>
          <w:rFonts w:eastAsia="Arial"/>
          <w:b w:val="false"/>
        </w:rPr>
        <w:t xml:space="preserve"> </w:t>
      </w:r>
      <w:r>
        <w:rPr>
          <w:b w:val="false"/>
        </w:rPr>
        <w:t>9:00</w:t>
        <w:tab/>
        <w:tab/>
        <w:t>Executive Committee Meeting</w:t>
      </w:r>
    </w:p>
    <w:p>
      <w:pPr>
        <w:pStyle w:val="Subtitle"/>
        <w:jc w:val="start"/>
        <w:rPr>
          <w:b w:val="false"/>
        </w:rPr>
      </w:pPr>
      <w:r>
        <w:rPr>
          <w:b w:val="false"/>
        </w:rPr>
      </w:r>
    </w:p>
    <w:p>
      <w:pPr>
        <w:pStyle w:val="Subtitle"/>
        <w:jc w:val="start"/>
        <w:rPr>
          <w:b w:val="false"/>
        </w:rPr>
      </w:pPr>
      <w:r>
        <w:rPr>
          <w:b w:val="false"/>
        </w:rPr>
        <w:t>10:00</w:t>
        <w:tab/>
        <w:tab/>
        <w:t>Board Meeting-IEP Board Only</w:t>
      </w:r>
    </w:p>
    <w:p>
      <w:pPr>
        <w:pStyle w:val="Subtitle"/>
        <w:jc w:val="start"/>
        <w:rPr>
          <w:b w:val="false"/>
        </w:rPr>
      </w:pPr>
      <w:r>
        <w:rPr>
          <w:b w:val="false"/>
        </w:rPr>
      </w:r>
    </w:p>
    <w:p>
      <w:pPr>
        <w:pStyle w:val="Subtitle"/>
        <w:jc w:val="start"/>
        <w:rPr/>
      </w:pPr>
      <w:r>
        <w:rPr>
          <w:b w:val="false"/>
        </w:rPr>
        <w:tab/>
        <w:tab/>
        <w:tab/>
      </w:r>
      <w:r>
        <w:rPr>
          <w:b w:val="false"/>
          <w:u w:val="single"/>
        </w:rPr>
        <w:t>Discussion Topics</w:t>
      </w:r>
    </w:p>
    <w:p>
      <w:pPr>
        <w:pStyle w:val="Subtitle"/>
        <w:jc w:val="start"/>
        <w:rPr>
          <w:b w:val="false"/>
          <w:u w:val="single"/>
        </w:rPr>
      </w:pPr>
      <w:r>
        <w:rPr>
          <w:b w:val="false"/>
          <w:u w:val="single"/>
        </w:rPr>
      </w:r>
    </w:p>
    <w:p>
      <w:pPr>
        <w:pStyle w:val="Subtitle"/>
        <w:numPr>
          <w:ilvl w:val="0"/>
          <w:numId w:val="1"/>
        </w:numPr>
        <w:jc w:val="start"/>
        <w:rPr>
          <w:b w:val="false"/>
        </w:rPr>
      </w:pPr>
      <w:r>
        <w:rPr>
          <w:b w:val="false"/>
        </w:rPr>
        <w:t>Association Goals &amp; Objectives</w:t>
      </w:r>
    </w:p>
    <w:p>
      <w:pPr>
        <w:pStyle w:val="Subtitle"/>
        <w:ind w:start="2160" w:end="0"/>
        <w:jc w:val="start"/>
        <w:rPr>
          <w:b w:val="false"/>
        </w:rPr>
      </w:pPr>
      <w:r>
        <w:rPr>
          <w:b w:val="false"/>
        </w:rPr>
      </w:r>
    </w:p>
    <w:p>
      <w:pPr>
        <w:pStyle w:val="Subtitle"/>
        <w:numPr>
          <w:ilvl w:val="0"/>
          <w:numId w:val="1"/>
        </w:numPr>
        <w:jc w:val="start"/>
        <w:rPr>
          <w:b w:val="false"/>
        </w:rPr>
      </w:pPr>
      <w:r>
        <w:rPr>
          <w:b w:val="false"/>
        </w:rPr>
        <w:t>Organizational Structure</w:t>
      </w:r>
    </w:p>
    <w:p>
      <w:pPr>
        <w:pStyle w:val="Subtitle"/>
        <w:jc w:val="start"/>
        <w:rPr>
          <w:b w:val="false"/>
        </w:rPr>
      </w:pPr>
      <w:r>
        <w:rPr>
          <w:b w:val="false"/>
        </w:rPr>
      </w:r>
    </w:p>
    <w:p>
      <w:pPr>
        <w:pStyle w:val="Subtitle"/>
        <w:numPr>
          <w:ilvl w:val="0"/>
          <w:numId w:val="1"/>
        </w:numPr>
        <w:jc w:val="start"/>
        <w:rPr>
          <w:b w:val="false"/>
        </w:rPr>
      </w:pPr>
      <w:r>
        <w:rPr>
          <w:b w:val="false"/>
        </w:rPr>
        <w:t>Staffing</w:t>
      </w:r>
    </w:p>
    <w:p>
      <w:pPr>
        <w:pStyle w:val="Subtitle"/>
        <w:jc w:val="start"/>
        <w:rPr>
          <w:b w:val="false"/>
        </w:rPr>
      </w:pPr>
      <w:r>
        <w:rPr>
          <w:b w:val="false"/>
        </w:rPr>
      </w:r>
    </w:p>
    <w:p>
      <w:pPr>
        <w:pStyle w:val="Subtitle"/>
        <w:jc w:val="start"/>
        <w:rPr>
          <w:b w:val="false"/>
        </w:rPr>
      </w:pPr>
      <w:r>
        <w:rPr>
          <w:b w:val="false"/>
        </w:rPr>
        <w:t>11:30</w:t>
        <w:tab/>
        <w:tab/>
        <w:t>IEP Staff/Board Roundtable Discussion with Working Lunch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rFonts w:eastAsia="Arial"/>
        </w:rPr>
        <w:t xml:space="preserve">  </w:t>
      </w:r>
      <w:r>
        <w:rPr/>
        <w:t>1:30</w:t>
        <w:tab/>
        <w:tab/>
        <w:t>Legislative/Regulatory Update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</w:t>
      </w:r>
      <w:r>
        <w:rPr/>
        <w:t>3:00</w:t>
        <w:tab/>
        <w:tab/>
        <w:t>Meeting Concludes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2000-12-12T17:42:00Z</dcterms:created>
  <dc:creator>Duke Power Company</dc:creator>
  <dc:description/>
  <dc:language>en-CA</dc:language>
  <cp:lastModifiedBy>Katie Kaplan</cp:lastModifiedBy>
  <cp:lastPrinted>2000-12-12T12:11:00Z</cp:lastPrinted>
  <dcterms:modified xsi:type="dcterms:W3CDTF">2000-12-12T17:42:00Z</dcterms:modified>
  <cp:revision>2</cp:revision>
  <dc:subject/>
  <dc:title>INDEPENDENT ENERGY PRODUCERS ASSOCIATION</dc:title>
</cp:coreProperties>
</file>