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
        <w:ind w:hanging="0" w:end="0"/>
        <w:jc w:val="center"/>
        <w:rPr>
          <w:b/>
          <w:bCs/>
          <w:u w:val="single"/>
        </w:rPr>
      </w:pPr>
      <w:r>
        <w:rPr>
          <w:b/>
          <w:bCs/>
          <w:u w:val="single"/>
        </w:rPr>
        <w:t>SDG&amp;E Advice Letter Summary</w:t>
      </w:r>
    </w:p>
    <w:p>
      <w:pPr>
        <w:pStyle w:val="Body"/>
        <w:ind w:hanging="0" w:end="0"/>
        <w:jc w:val="center"/>
        <w:rPr/>
      </w:pPr>
      <w:r>
        <w:rPr/>
        <w:t>November 28, 2000</w:t>
      </w:r>
    </w:p>
    <w:tbl>
      <w:tblPr>
        <w:tblW w:w="9576" w:type="dxa"/>
        <w:jc w:val="start"/>
        <w:tblInd w:w="0" w:type="dxa"/>
        <w:tblLayout w:type="fixed"/>
        <w:tblCellMar>
          <w:top w:w="0" w:type="dxa"/>
          <w:start w:w="108" w:type="dxa"/>
          <w:bottom w:w="0" w:type="dxa"/>
          <w:end w:w="108" w:type="dxa"/>
        </w:tblCellMar>
      </w:tblPr>
      <w:tblGrid>
        <w:gridCol w:w="1368"/>
        <w:gridCol w:w="1490"/>
        <w:gridCol w:w="1565"/>
        <w:gridCol w:w="1684"/>
        <w:gridCol w:w="3469"/>
      </w:tblGrid>
      <w:tr>
        <w:trPr/>
        <w:tc>
          <w:tcPr>
            <w:tcW w:w="1368" w:type="dxa"/>
            <w:tcBorders>
              <w:top w:val="single" w:sz="6" w:space="0" w:color="000000"/>
              <w:start w:val="single" w:sz="6" w:space="0" w:color="000000"/>
              <w:bottom w:val="single" w:sz="6" w:space="0" w:color="000000"/>
              <w:end w:val="single" w:sz="6" w:space="0" w:color="000000"/>
            </w:tcBorders>
          </w:tcPr>
          <w:p>
            <w:pPr>
              <w:pStyle w:val="Body"/>
              <w:spacing w:before="0" w:after="0"/>
              <w:ind w:hanging="0" w:end="0"/>
              <w:jc w:val="center"/>
              <w:rPr>
                <w:b/>
                <w:bCs/>
              </w:rPr>
            </w:pPr>
            <w:r>
              <w:rPr>
                <w:b/>
                <w:bCs/>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spacing w:before="0" w:after="0"/>
              <w:ind w:hanging="0" w:end="0"/>
              <w:jc w:val="center"/>
              <w:rPr>
                <w:b/>
                <w:bCs/>
              </w:rPr>
            </w:pPr>
            <w:r>
              <w:rPr>
                <w:b/>
                <w:bCs/>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spacing w:before="0" w:after="0"/>
              <w:ind w:hanging="0" w:end="0"/>
              <w:jc w:val="center"/>
              <w:rPr>
                <w:b/>
                <w:bCs/>
              </w:rPr>
            </w:pPr>
            <w:r>
              <w:rPr>
                <w:b/>
                <w:bCs/>
              </w:rPr>
              <w:t>Date Filed</w:t>
            </w:r>
          </w:p>
        </w:tc>
        <w:tc>
          <w:tcPr>
            <w:tcW w:w="1684" w:type="dxa"/>
            <w:tcBorders>
              <w:top w:val="single" w:sz="6" w:space="0" w:color="000000"/>
              <w:start w:val="single" w:sz="6" w:space="0" w:color="000000"/>
              <w:bottom w:val="single" w:sz="6" w:space="0" w:color="000000"/>
              <w:end w:val="single" w:sz="6" w:space="0" w:color="000000"/>
            </w:tcBorders>
          </w:tcPr>
          <w:p>
            <w:pPr>
              <w:pStyle w:val="Body"/>
              <w:spacing w:before="0" w:after="0"/>
              <w:ind w:hanging="0" w:end="0"/>
              <w:jc w:val="center"/>
              <w:rPr>
                <w:b/>
                <w:bCs/>
              </w:rPr>
            </w:pPr>
            <w:r>
              <w:rPr>
                <w:b/>
                <w:bCs/>
              </w:rPr>
              <w:t>Comments Due</w:t>
            </w:r>
          </w:p>
        </w:tc>
        <w:tc>
          <w:tcPr>
            <w:tcW w:w="3469" w:type="dxa"/>
            <w:tcBorders>
              <w:top w:val="single" w:sz="6" w:space="0" w:color="000000"/>
              <w:start w:val="single" w:sz="6" w:space="0" w:color="000000"/>
              <w:bottom w:val="single" w:sz="6" w:space="0" w:color="000000"/>
              <w:end w:val="single" w:sz="6" w:space="0" w:color="000000"/>
            </w:tcBorders>
          </w:tcPr>
          <w:p>
            <w:pPr>
              <w:pStyle w:val="Body"/>
              <w:spacing w:before="0" w:after="0"/>
              <w:ind w:hanging="0" w:end="0"/>
              <w:jc w:val="center"/>
              <w:rPr>
                <w:b/>
                <w:bCs/>
              </w:rPr>
            </w:pPr>
            <w:r>
              <w:rPr>
                <w:b/>
                <w:bCs/>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spacing w:before="0" w:after="0"/>
              <w:ind w:hanging="0" w:end="0"/>
              <w:jc w:val="center"/>
              <w:rPr/>
            </w:pPr>
            <w:r>
              <w:rPr/>
              <w:t>1269-E</w:t>
            </w:r>
          </w:p>
        </w:tc>
        <w:tc>
          <w:tcPr>
            <w:tcW w:w="1490" w:type="dxa"/>
            <w:tcBorders>
              <w:top w:val="single" w:sz="6" w:space="0" w:color="000000"/>
              <w:start w:val="single" w:sz="6" w:space="0" w:color="000000"/>
              <w:bottom w:val="single" w:sz="6" w:space="0" w:color="000000"/>
              <w:end w:val="single" w:sz="6" w:space="0" w:color="000000"/>
            </w:tcBorders>
          </w:tcPr>
          <w:p>
            <w:pPr>
              <w:pStyle w:val="Body"/>
              <w:spacing w:before="0" w:after="0"/>
              <w:ind w:hanging="0" w:end="0"/>
              <w:jc w:val="center"/>
              <w:rPr/>
            </w:pPr>
            <w:r>
              <w:rPr/>
              <w:t>SDG&amp;E</w:t>
            </w:r>
          </w:p>
        </w:tc>
        <w:tc>
          <w:tcPr>
            <w:tcW w:w="1565" w:type="dxa"/>
            <w:tcBorders>
              <w:top w:val="single" w:sz="6" w:space="0" w:color="000000"/>
              <w:start w:val="single" w:sz="6" w:space="0" w:color="000000"/>
              <w:bottom w:val="single" w:sz="6" w:space="0" w:color="000000"/>
              <w:end w:val="single" w:sz="6" w:space="0" w:color="000000"/>
            </w:tcBorders>
          </w:tcPr>
          <w:p>
            <w:pPr>
              <w:pStyle w:val="Body"/>
              <w:spacing w:before="0" w:after="0"/>
              <w:ind w:hanging="0" w:end="0"/>
              <w:jc w:val="center"/>
              <w:rPr/>
            </w:pPr>
            <w:r>
              <w:rPr/>
              <w:t>11/17/00</w:t>
            </w:r>
          </w:p>
        </w:tc>
        <w:tc>
          <w:tcPr>
            <w:tcW w:w="1684" w:type="dxa"/>
            <w:tcBorders>
              <w:top w:val="single" w:sz="6" w:space="0" w:color="000000"/>
              <w:start w:val="single" w:sz="6" w:space="0" w:color="000000"/>
              <w:bottom w:val="single" w:sz="6" w:space="0" w:color="000000"/>
              <w:end w:val="single" w:sz="6" w:space="0" w:color="000000"/>
            </w:tcBorders>
          </w:tcPr>
          <w:p>
            <w:pPr>
              <w:pStyle w:val="Body"/>
              <w:spacing w:before="0" w:after="0"/>
              <w:ind w:hanging="0" w:end="0"/>
              <w:jc w:val="center"/>
              <w:rPr/>
            </w:pPr>
            <w:r>
              <w:rPr/>
              <w:t>12/7/00</w:t>
            </w:r>
          </w:p>
        </w:tc>
        <w:tc>
          <w:tcPr>
            <w:tcW w:w="3469" w:type="dxa"/>
            <w:tcBorders>
              <w:top w:val="single" w:sz="6" w:space="0" w:color="000000"/>
              <w:start w:val="single" w:sz="6" w:space="0" w:color="000000"/>
              <w:bottom w:val="single" w:sz="6" w:space="0" w:color="000000"/>
              <w:end w:val="single" w:sz="6" w:space="0" w:color="000000"/>
            </w:tcBorders>
          </w:tcPr>
          <w:p>
            <w:pPr>
              <w:pStyle w:val="Body"/>
              <w:spacing w:before="0" w:after="0"/>
              <w:ind w:hanging="0" w:end="0"/>
              <w:jc w:val="center"/>
              <w:rPr>
                <w:b/>
                <w:bCs/>
              </w:rPr>
            </w:pPr>
            <w:r>
              <w:rPr>
                <w:b/>
                <w:bCs/>
              </w:rPr>
              <w:t>May Be of Interest</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spacing w:before="0" w:after="0"/>
              <w:ind w:hanging="0" w:end="0"/>
              <w:rPr>
                <w:b/>
                <w:bCs/>
              </w:rPr>
            </w:pPr>
            <w:r>
              <w:rPr>
                <w:b/>
                <w:bCs/>
              </w:rPr>
              <w:t xml:space="preserve">Analysis:  </w:t>
            </w:r>
          </w:p>
          <w:p>
            <w:pPr>
              <w:pStyle w:val="Normal"/>
              <w:jc w:val="both"/>
              <w:rPr/>
            </w:pPr>
            <w:r>
              <w:rPr/>
              <w:t>This advice letter filing submits a replacement to the utility’s existing Rule 21, dealing with interconnection standards for non-utility-owned generation.  This replacement is supposedly made in accordance with the Commission’s direction in D.00-11-001, the first decision in the distributed generation proceeding, which directed the utilities to adopt a model interconnection tariff which was contained in that decision.</w:t>
            </w:r>
          </w:p>
          <w:p>
            <w:pPr>
              <w:pStyle w:val="Normal"/>
              <w:jc w:val="both"/>
              <w:rPr/>
            </w:pPr>
            <w:r>
              <w:rPr/>
            </w:r>
          </w:p>
          <w:p>
            <w:pPr>
              <w:pStyle w:val="Normal"/>
              <w:jc w:val="both"/>
              <w:rPr/>
            </w:pPr>
            <w:r>
              <w:rPr/>
              <w:t>If Enron is interested in distributed generation, then it may want to review this tariff and become familiar with its terms.</w:t>
            </w:r>
          </w:p>
          <w:p>
            <w:pPr>
              <w:pStyle w:val="Normal"/>
              <w:tabs>
                <w:tab w:val="clear" w:pos="720"/>
                <w:tab w:val="left" w:pos="9180" w:leader="none"/>
              </w:tabs>
              <w:ind w:start="720" w:end="0"/>
              <w:jc w:val="both"/>
              <w:rPr/>
            </w:pPr>
            <w:r>
              <w:rPr/>
            </w:r>
          </w:p>
        </w:tc>
      </w:tr>
    </w:tbl>
    <w:p>
      <w:pPr>
        <w:pStyle w:val="Body"/>
        <w:spacing w:before="0" w:after="0"/>
        <w:ind w:hanging="0" w:end="0"/>
        <w:jc w:val="center"/>
        <w:rPr>
          <w:b/>
          <w:bCs/>
          <w:u w:val="single"/>
        </w:rPr>
      </w:pPr>
      <w:r>
        <w:rPr>
          <w:b/>
          <w:bCs/>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1684"/>
        <w:gridCol w:w="3469"/>
      </w:tblGrid>
      <w:tr>
        <w:trPr/>
        <w:tc>
          <w:tcPr>
            <w:tcW w:w="1368" w:type="dxa"/>
            <w:tcBorders>
              <w:top w:val="single" w:sz="6" w:space="0" w:color="000000"/>
              <w:start w:val="single" w:sz="6" w:space="0" w:color="000000"/>
              <w:bottom w:val="single" w:sz="6" w:space="0" w:color="000000"/>
              <w:end w:val="single" w:sz="6" w:space="0" w:color="000000"/>
            </w:tcBorders>
          </w:tcPr>
          <w:p>
            <w:pPr>
              <w:pStyle w:val="Body"/>
              <w:spacing w:before="0" w:after="0"/>
              <w:ind w:hanging="0" w:end="0"/>
              <w:jc w:val="center"/>
              <w:rPr>
                <w:b/>
                <w:bCs/>
              </w:rPr>
            </w:pPr>
            <w:r>
              <w:rPr>
                <w:b/>
                <w:bCs/>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spacing w:before="0" w:after="0"/>
              <w:ind w:hanging="0" w:end="0"/>
              <w:jc w:val="center"/>
              <w:rPr>
                <w:b/>
                <w:bCs/>
              </w:rPr>
            </w:pPr>
            <w:r>
              <w:rPr>
                <w:b/>
                <w:bCs/>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spacing w:before="0" w:after="0"/>
              <w:ind w:hanging="0" w:end="0"/>
              <w:jc w:val="center"/>
              <w:rPr>
                <w:b/>
                <w:bCs/>
              </w:rPr>
            </w:pPr>
            <w:r>
              <w:rPr>
                <w:b/>
                <w:bCs/>
              </w:rPr>
              <w:t>Date Filed</w:t>
            </w:r>
          </w:p>
        </w:tc>
        <w:tc>
          <w:tcPr>
            <w:tcW w:w="1684" w:type="dxa"/>
            <w:tcBorders>
              <w:top w:val="single" w:sz="6" w:space="0" w:color="000000"/>
              <w:start w:val="single" w:sz="6" w:space="0" w:color="000000"/>
              <w:bottom w:val="single" w:sz="6" w:space="0" w:color="000000"/>
              <w:end w:val="single" w:sz="6" w:space="0" w:color="000000"/>
            </w:tcBorders>
          </w:tcPr>
          <w:p>
            <w:pPr>
              <w:pStyle w:val="Body"/>
              <w:spacing w:before="0" w:after="0"/>
              <w:ind w:hanging="0" w:end="0"/>
              <w:jc w:val="center"/>
              <w:rPr>
                <w:b/>
                <w:bCs/>
              </w:rPr>
            </w:pPr>
            <w:r>
              <w:rPr>
                <w:b/>
                <w:bCs/>
              </w:rPr>
              <w:t>Comments Due</w:t>
            </w:r>
          </w:p>
        </w:tc>
        <w:tc>
          <w:tcPr>
            <w:tcW w:w="3469" w:type="dxa"/>
            <w:tcBorders>
              <w:top w:val="single" w:sz="6" w:space="0" w:color="000000"/>
              <w:start w:val="single" w:sz="6" w:space="0" w:color="000000"/>
              <w:bottom w:val="single" w:sz="6" w:space="0" w:color="000000"/>
              <w:end w:val="single" w:sz="6" w:space="0" w:color="000000"/>
            </w:tcBorders>
          </w:tcPr>
          <w:p>
            <w:pPr>
              <w:pStyle w:val="Body"/>
              <w:spacing w:before="0" w:after="0"/>
              <w:ind w:hanging="0" w:end="0"/>
              <w:jc w:val="center"/>
              <w:rPr>
                <w:b/>
                <w:bCs/>
              </w:rPr>
            </w:pPr>
            <w:r>
              <w:rPr>
                <w:b/>
                <w:bCs/>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spacing w:before="0" w:after="0"/>
              <w:ind w:hanging="0" w:end="0"/>
              <w:jc w:val="center"/>
              <w:rPr/>
            </w:pPr>
            <w:r>
              <w:rPr/>
              <w:t>1270-E</w:t>
            </w:r>
          </w:p>
        </w:tc>
        <w:tc>
          <w:tcPr>
            <w:tcW w:w="1490" w:type="dxa"/>
            <w:tcBorders>
              <w:top w:val="single" w:sz="6" w:space="0" w:color="000000"/>
              <w:start w:val="single" w:sz="6" w:space="0" w:color="000000"/>
              <w:bottom w:val="single" w:sz="6" w:space="0" w:color="000000"/>
              <w:end w:val="single" w:sz="6" w:space="0" w:color="000000"/>
            </w:tcBorders>
          </w:tcPr>
          <w:p>
            <w:pPr>
              <w:pStyle w:val="Body"/>
              <w:spacing w:before="0" w:after="0"/>
              <w:ind w:hanging="0" w:end="0"/>
              <w:jc w:val="center"/>
              <w:rPr/>
            </w:pPr>
            <w:r>
              <w:rPr/>
              <w:t>SDG&amp;E</w:t>
            </w:r>
          </w:p>
        </w:tc>
        <w:tc>
          <w:tcPr>
            <w:tcW w:w="1565" w:type="dxa"/>
            <w:tcBorders>
              <w:top w:val="single" w:sz="6" w:space="0" w:color="000000"/>
              <w:start w:val="single" w:sz="6" w:space="0" w:color="000000"/>
              <w:bottom w:val="single" w:sz="6" w:space="0" w:color="000000"/>
              <w:end w:val="single" w:sz="6" w:space="0" w:color="000000"/>
            </w:tcBorders>
          </w:tcPr>
          <w:p>
            <w:pPr>
              <w:pStyle w:val="Body"/>
              <w:spacing w:before="0" w:after="0"/>
              <w:ind w:hanging="0" w:end="0"/>
              <w:jc w:val="center"/>
              <w:rPr/>
            </w:pPr>
            <w:r>
              <w:rPr/>
              <w:t>11/17/00</w:t>
            </w:r>
          </w:p>
        </w:tc>
        <w:tc>
          <w:tcPr>
            <w:tcW w:w="1684" w:type="dxa"/>
            <w:tcBorders>
              <w:top w:val="single" w:sz="6" w:space="0" w:color="000000"/>
              <w:start w:val="single" w:sz="6" w:space="0" w:color="000000"/>
              <w:bottom w:val="single" w:sz="6" w:space="0" w:color="000000"/>
              <w:end w:val="single" w:sz="6" w:space="0" w:color="000000"/>
            </w:tcBorders>
          </w:tcPr>
          <w:p>
            <w:pPr>
              <w:pStyle w:val="Body"/>
              <w:spacing w:before="0" w:after="0"/>
              <w:ind w:hanging="0" w:end="0"/>
              <w:jc w:val="center"/>
              <w:rPr/>
            </w:pPr>
            <w:r>
              <w:rPr/>
              <w:t>12/7/00</w:t>
            </w:r>
          </w:p>
        </w:tc>
        <w:tc>
          <w:tcPr>
            <w:tcW w:w="3469" w:type="dxa"/>
            <w:tcBorders>
              <w:top w:val="single" w:sz="6" w:space="0" w:color="000000"/>
              <w:start w:val="single" w:sz="6" w:space="0" w:color="000000"/>
              <w:bottom w:val="single" w:sz="6" w:space="0" w:color="000000"/>
              <w:end w:val="single" w:sz="6" w:space="0" w:color="000000"/>
            </w:tcBorders>
          </w:tcPr>
          <w:p>
            <w:pPr>
              <w:pStyle w:val="Body"/>
              <w:spacing w:before="0" w:after="0"/>
              <w:ind w:hanging="0" w:end="0"/>
              <w:jc w:val="center"/>
              <w:rPr>
                <w:b/>
                <w:bCs/>
              </w:rPr>
            </w:pPr>
            <w:r>
              <w:rPr>
                <w:b/>
                <w:bCs/>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spacing w:before="0" w:after="0"/>
              <w:ind w:hanging="0" w:end="0"/>
              <w:rPr>
                <w:b/>
                <w:bCs/>
              </w:rPr>
            </w:pPr>
            <w:r>
              <w:rPr>
                <w:b/>
                <w:bCs/>
              </w:rPr>
              <w:t xml:space="preserve">Analysis:  </w:t>
            </w:r>
          </w:p>
          <w:p>
            <w:pPr>
              <w:pStyle w:val="Normal"/>
              <w:tabs>
                <w:tab w:val="clear" w:pos="720"/>
                <w:tab w:val="left" w:pos="9180" w:leader="none"/>
              </w:tabs>
              <w:jc w:val="both"/>
              <w:rPr/>
            </w:pPr>
            <w:r>
              <w:rPr/>
              <w:t>This advice letter filing informs the Commission that SDG&amp;E will finish 2000 with approximately an $8 million overcollection in its Rate Reduction Bond Memorandum Account..  The utility is requesting authority to transfer this amount to the Energy Rate Ceiling Revenue Shortfall subaccount of the TCBA.</w:t>
            </w:r>
          </w:p>
          <w:p>
            <w:pPr>
              <w:pStyle w:val="Normal"/>
              <w:tabs>
                <w:tab w:val="clear" w:pos="720"/>
                <w:tab w:val="left" w:pos="9180" w:leader="none"/>
              </w:tabs>
              <w:jc w:val="both"/>
              <w:rPr/>
            </w:pPr>
            <w:r>
              <w:rPr/>
            </w:r>
          </w:p>
          <w:p>
            <w:pPr>
              <w:pStyle w:val="Normal"/>
              <w:tabs>
                <w:tab w:val="clear" w:pos="720"/>
                <w:tab w:val="left" w:pos="9180" w:leader="none"/>
              </w:tabs>
              <w:jc w:val="both"/>
              <w:rPr/>
            </w:pPr>
            <w:r>
              <w:rPr/>
              <w:t>In D.00-09-040, the commission directed SDG&amp;E that any net revenues associated with management of its generation should be made available to offset undercollections building in the TCBA due to the operation of the Rate Stabilization Plan adopted as a result of AB 265.  Incidentally, SDG&amp;E says it expects an undercollection in this account to reach $375 million by the end of this year and $750 million by the end of 2002.</w:t>
            </w:r>
          </w:p>
        </w:tc>
      </w:tr>
    </w:tbl>
    <w:p>
      <w:pPr>
        <w:pStyle w:val="Body"/>
        <w:spacing w:before="0" w:after="0"/>
        <w:ind w:hanging="0" w:end="0"/>
        <w:jc w:val="center"/>
        <w:rPr>
          <w:b/>
          <w:bCs/>
          <w:u w:val="single"/>
        </w:rPr>
      </w:pPr>
      <w:r>
        <w:rPr>
          <w:b/>
          <w:bCs/>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1684"/>
        <w:gridCol w:w="3469"/>
      </w:tblGrid>
      <w:tr>
        <w:trPr/>
        <w:tc>
          <w:tcPr>
            <w:tcW w:w="1368" w:type="dxa"/>
            <w:tcBorders>
              <w:top w:val="single" w:sz="6" w:space="0" w:color="000000"/>
              <w:start w:val="single" w:sz="6" w:space="0" w:color="000000"/>
              <w:bottom w:val="single" w:sz="6" w:space="0" w:color="000000"/>
              <w:end w:val="single" w:sz="6" w:space="0" w:color="000000"/>
            </w:tcBorders>
          </w:tcPr>
          <w:p>
            <w:pPr>
              <w:pStyle w:val="Body"/>
              <w:spacing w:before="0" w:after="0"/>
              <w:ind w:hanging="0" w:end="0"/>
              <w:jc w:val="center"/>
              <w:rPr>
                <w:b/>
                <w:bCs/>
              </w:rPr>
            </w:pPr>
            <w:r>
              <w:rPr>
                <w:b/>
                <w:bCs/>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spacing w:before="0" w:after="0"/>
              <w:ind w:hanging="0" w:end="0"/>
              <w:jc w:val="center"/>
              <w:rPr>
                <w:b/>
                <w:bCs/>
              </w:rPr>
            </w:pPr>
            <w:r>
              <w:rPr>
                <w:b/>
                <w:bCs/>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spacing w:before="0" w:after="0"/>
              <w:ind w:hanging="0" w:end="0"/>
              <w:jc w:val="center"/>
              <w:rPr>
                <w:b/>
                <w:bCs/>
              </w:rPr>
            </w:pPr>
            <w:r>
              <w:rPr>
                <w:b/>
                <w:bCs/>
              </w:rPr>
              <w:t>Date Filed</w:t>
            </w:r>
          </w:p>
        </w:tc>
        <w:tc>
          <w:tcPr>
            <w:tcW w:w="1684" w:type="dxa"/>
            <w:tcBorders>
              <w:top w:val="single" w:sz="6" w:space="0" w:color="000000"/>
              <w:start w:val="single" w:sz="6" w:space="0" w:color="000000"/>
              <w:bottom w:val="single" w:sz="6" w:space="0" w:color="000000"/>
              <w:end w:val="single" w:sz="6" w:space="0" w:color="000000"/>
            </w:tcBorders>
          </w:tcPr>
          <w:p>
            <w:pPr>
              <w:pStyle w:val="Body"/>
              <w:spacing w:before="0" w:after="0"/>
              <w:ind w:hanging="0" w:end="0"/>
              <w:jc w:val="center"/>
              <w:rPr>
                <w:b/>
                <w:bCs/>
              </w:rPr>
            </w:pPr>
            <w:r>
              <w:rPr>
                <w:b/>
                <w:bCs/>
              </w:rPr>
              <w:t>Comments Due</w:t>
            </w:r>
          </w:p>
        </w:tc>
        <w:tc>
          <w:tcPr>
            <w:tcW w:w="3469" w:type="dxa"/>
            <w:tcBorders>
              <w:top w:val="single" w:sz="6" w:space="0" w:color="000000"/>
              <w:start w:val="single" w:sz="6" w:space="0" w:color="000000"/>
              <w:bottom w:val="single" w:sz="6" w:space="0" w:color="000000"/>
              <w:end w:val="single" w:sz="6" w:space="0" w:color="000000"/>
            </w:tcBorders>
          </w:tcPr>
          <w:p>
            <w:pPr>
              <w:pStyle w:val="Body"/>
              <w:spacing w:before="0" w:after="0"/>
              <w:ind w:hanging="0" w:end="0"/>
              <w:jc w:val="center"/>
              <w:rPr>
                <w:b/>
                <w:bCs/>
              </w:rPr>
            </w:pPr>
            <w:r>
              <w:rPr>
                <w:b/>
                <w:bCs/>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1271-E</w:t>
            </w:r>
          </w:p>
        </w:tc>
        <w:tc>
          <w:tcPr>
            <w:tcW w:w="1490"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SDG&amp;E</w:t>
            </w:r>
          </w:p>
        </w:tc>
        <w:tc>
          <w:tcPr>
            <w:tcW w:w="156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11/20/00</w:t>
            </w:r>
          </w:p>
        </w:tc>
        <w:tc>
          <w:tcPr>
            <w:tcW w:w="1684"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12/10/00</w:t>
            </w:r>
          </w:p>
        </w:tc>
        <w:tc>
          <w:tcPr>
            <w:tcW w:w="3469"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spacing w:before="0" w:after="0"/>
              <w:ind w:hanging="0" w:end="0"/>
              <w:rPr>
                <w:b/>
                <w:bCs/>
              </w:rPr>
            </w:pPr>
            <w:r>
              <w:rPr>
                <w:b/>
                <w:bCs/>
              </w:rPr>
              <w:t xml:space="preserve">Analysis:  </w:t>
            </w:r>
          </w:p>
          <w:p>
            <w:pPr>
              <w:pStyle w:val="Normal"/>
              <w:rPr/>
            </w:pPr>
            <w:r>
              <w:rPr/>
              <w:t xml:space="preserve">This advice letter filing is purportedly in compliance with D.00-10-040, issued last month in SDG&amp;E’s second ATCP proceeding.  The utility’s original ATCP filing in 9/99 proposed to lower its annual CTC revenue requirement from $147 million to $115 million, effective 1/1/01.  </w:t>
            </w:r>
          </w:p>
          <w:p>
            <w:pPr>
              <w:pStyle w:val="Normal"/>
              <w:jc w:val="both"/>
              <w:rPr/>
            </w:pPr>
            <w:r>
              <w:rPr/>
            </w:r>
          </w:p>
        </w:tc>
      </w:tr>
    </w:tbl>
    <w:p>
      <w:pPr>
        <w:pStyle w:val="Body"/>
        <w:spacing w:before="0" w:after="240"/>
        <w:ind w:hanging="0" w:end="0"/>
        <w:jc w:val="center"/>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432" w:bottom="1296"/>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79" w:type="dxa"/>
      <w:jc w:val="start"/>
      <w:tblInd w:w="0" w:type="dxa"/>
      <w:tblLayout w:type="fixed"/>
      <w:tblCellMar>
        <w:top w:w="0" w:type="dxa"/>
        <w:start w:w="108" w:type="dxa"/>
        <w:bottom w:w="0" w:type="dxa"/>
        <w:end w:w="108" w:type="dxa"/>
      </w:tblCellMar>
    </w:tblPr>
    <w:tblGrid>
      <w:gridCol w:w="3802"/>
      <w:gridCol w:w="1987"/>
      <w:gridCol w:w="3690"/>
    </w:tblGrid>
    <w:tr>
      <w:trPr/>
      <w:tc>
        <w:tcPr>
          <w:tcW w:w="3802" w:type="dxa"/>
          <w:tcBorders/>
        </w:tcPr>
        <w:p>
          <w:pPr>
            <w:pStyle w:val="FooterTxt"/>
            <w:snapToGrid w:val="false"/>
            <w:rPr/>
          </w:pPr>
          <w:r>
            <w:rPr/>
          </w:r>
        </w:p>
        <w:p>
          <w:pPr>
            <w:pStyle w:val="FooterTxt"/>
            <w:rPr/>
          </w:pPr>
          <w:r>
            <w:rPr/>
          </w:r>
        </w:p>
      </w:tc>
      <w:tc>
        <w:tcPr>
          <w:tcW w:w="1987" w:type="dxa"/>
          <w:tcBorders/>
        </w:tcPr>
        <w:p>
          <w:pPr>
            <w:pStyle w:val="Norma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w:t>
          </w:r>
        </w:p>
      </w:tc>
      <w:tc>
        <w:tcPr>
          <w:tcW w:w="3690" w:type="dxa"/>
          <w:tcBorders/>
        </w:tcPr>
        <w:p>
          <w:pPr>
            <w:pStyle w:val="Normal"/>
            <w:snapToGrid w:val="false"/>
            <w:jc w:val="end"/>
            <w:rPr/>
          </w:pPr>
          <w:r>
            <w:rPr/>
          </w:r>
        </w:p>
      </w:tc>
    </w:tr>
  </w:tbl>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75" w:type="dxa"/>
      <w:jc w:val="start"/>
      <w:tblInd w:w="0" w:type="dxa"/>
      <w:tblLayout w:type="fixed"/>
      <w:tblCellMar>
        <w:top w:w="0" w:type="dxa"/>
        <w:start w:w="108" w:type="dxa"/>
        <w:bottom w:w="0" w:type="dxa"/>
        <w:end w:w="108" w:type="dxa"/>
      </w:tblCellMar>
    </w:tblPr>
    <w:tblGrid>
      <w:gridCol w:w="3802"/>
      <w:gridCol w:w="1987"/>
      <w:gridCol w:w="3686"/>
    </w:tblGrid>
    <w:tr>
      <w:trPr/>
      <w:tc>
        <w:tcPr>
          <w:tcW w:w="3802" w:type="dxa"/>
          <w:tcBorders/>
        </w:tcPr>
        <w:p>
          <w:pPr>
            <w:pStyle w:val="FooterTxt"/>
            <w:snapToGrid w:val="false"/>
            <w:rPr/>
          </w:pPr>
          <w:r>
            <w:rPr/>
          </w:r>
        </w:p>
      </w:tc>
      <w:tc>
        <w:tcPr>
          <w:tcW w:w="1987" w:type="dxa"/>
          <w:tcBorders/>
        </w:tcPr>
        <w:p>
          <w:pPr>
            <w:pStyle w:val="Normal"/>
            <w:snapToGrid w:val="false"/>
            <w:jc w:val="center"/>
            <w:rPr/>
          </w:pPr>
          <w:r>
            <w:rPr/>
          </w:r>
        </w:p>
      </w:tc>
      <w:tc>
        <w:tcPr>
          <w:tcW w:w="3686" w:type="dxa"/>
          <w:tcBorders/>
        </w:tcPr>
        <w:p>
          <w:pPr>
            <w:pStyle w:val="Normal"/>
            <w:snapToGrid w:val="false"/>
            <w:jc w:val="end"/>
            <w:rPr/>
          </w:pPr>
          <w:r>
            <w:rPr/>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SDG&amp;E Advice Letter Summary</w:t>
    </w:r>
  </w:p>
  <w:p>
    <w:pPr>
      <w:pStyle w:val="Header"/>
      <w:rPr/>
    </w:pPr>
    <w:r>
      <w:rPr/>
      <w:fldChar w:fldCharType="begin"/>
    </w:r>
    <w:r>
      <w:rPr/>
      <w:instrText xml:space="preserve"> DATE \@"MMMM\ d', 'yyyy" </w:instrText>
    </w:r>
    <w:r>
      <w:rPr/>
      <w:fldChar w:fldCharType="separate"/>
    </w:r>
    <w:r>
      <w:rPr/>
      <w:t>September 28, 2025</w:t>
    </w:r>
    <w:r>
      <w:rPr/>
      <w:fldChar w:fldCharType="end"/>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Header"/>
      <w:rPr>
        <w:rStyle w:val="PageNumber"/>
      </w:rPr>
    </w:pPr>
    <w:r>
      <w:rPr/>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Times New Roman" w:hAnsi="Times New Roman;Times New Roman" w:eastAsia="Times New Roman;Times New Roman" w:cs="Times New Roman;Times New Roman"/>
      <w:color w:val="auto"/>
      <w:sz w:val="24"/>
      <w:szCs w:val="24"/>
      <w:lang w:val="en-US" w:eastAsia="zh-CN" w:bidi="hi-IN"/>
    </w:rPr>
  </w:style>
  <w:style w:type="paragraph" w:styleId="Heading1">
    <w:name w:val="heading 1"/>
    <w:basedOn w:val="Normal"/>
    <w:next w:val="Normal"/>
    <w:qFormat/>
    <w:pPr>
      <w:keepNext w:val="true"/>
      <w:keepLines/>
      <w:numPr>
        <w:ilvl w:val="0"/>
        <w:numId w:val="1"/>
      </w:numPr>
      <w:jc w:val="center"/>
      <w:outlineLvl w:val="0"/>
    </w:pPr>
    <w:rPr>
      <w:b/>
      <w:bCs/>
    </w:rPr>
  </w:style>
  <w:style w:type="paragraph" w:styleId="Heading2">
    <w:name w:val="heading 2"/>
    <w:basedOn w:val="Normal"/>
    <w:next w:val="Normal"/>
    <w:qFormat/>
    <w:pPr>
      <w:numPr>
        <w:ilvl w:val="1"/>
        <w:numId w:val="1"/>
      </w:numPr>
      <w:ind w:hanging="720" w:start="1440" w:end="0"/>
      <w:outlineLvl w:val="1"/>
    </w:pPr>
    <w:rPr>
      <w:b/>
      <w:bCs/>
      <w:sz w:val="24"/>
      <w:szCs w:val="24"/>
    </w:rPr>
  </w:style>
  <w:style w:type="paragraph" w:styleId="Heading3">
    <w:name w:val="heading 3"/>
    <w:basedOn w:val="Normal"/>
    <w:next w:val="Normal"/>
    <w:qFormat/>
    <w:pPr>
      <w:numPr>
        <w:ilvl w:val="2"/>
        <w:numId w:val="1"/>
      </w:numPr>
      <w:ind w:hanging="720" w:start="2160" w:end="0"/>
      <w:outlineLvl w:val="2"/>
    </w:pPr>
    <w:rPr>
      <w:b/>
      <w:bCs/>
      <w:sz w:val="24"/>
      <w:szCs w:val="24"/>
    </w:rPr>
  </w:style>
  <w:style w:type="paragraph" w:styleId="Heading4">
    <w:name w:val="heading 4"/>
    <w:basedOn w:val="Normal"/>
    <w:next w:val="Normal"/>
    <w:qFormat/>
    <w:pPr>
      <w:numPr>
        <w:ilvl w:val="3"/>
        <w:numId w:val="1"/>
      </w:numPr>
      <w:ind w:hanging="720" w:start="2880" w:end="0"/>
      <w:outlineLvl w:val="3"/>
    </w:pPr>
    <w:rPr>
      <w:b/>
      <w:bCs/>
      <w:sz w:val="24"/>
      <w:szCs w:val="24"/>
    </w:rPr>
  </w:style>
  <w:style w:type="paragraph" w:styleId="Heading5">
    <w:name w:val="heading 5"/>
    <w:basedOn w:val="Normal"/>
    <w:next w:val="Normal"/>
    <w:qFormat/>
    <w:pPr>
      <w:numPr>
        <w:ilvl w:val="4"/>
        <w:numId w:val="1"/>
      </w:numPr>
      <w:ind w:hanging="720" w:start="3600" w:end="0"/>
      <w:outlineLvl w:val="4"/>
    </w:pPr>
    <w:rPr>
      <w:b/>
      <w:bCs/>
      <w:sz w:val="24"/>
      <w:szCs w:val="24"/>
    </w:rPr>
  </w:style>
  <w:style w:type="paragraph" w:styleId="Heading6">
    <w:name w:val="heading 6"/>
    <w:basedOn w:val="Normal"/>
    <w:next w:val="Normal"/>
    <w:qFormat/>
    <w:pPr>
      <w:numPr>
        <w:ilvl w:val="5"/>
        <w:numId w:val="1"/>
      </w:numPr>
      <w:ind w:hanging="720" w:start="4320" w:end="0"/>
      <w:outlineLvl w:val="5"/>
    </w:pPr>
    <w:rPr>
      <w:b/>
      <w:bCs/>
      <w:sz w:val="24"/>
      <w:szCs w:val="24"/>
    </w:rPr>
  </w:style>
  <w:style w:type="paragraph" w:styleId="Heading7">
    <w:name w:val="heading 7"/>
    <w:basedOn w:val="Normal"/>
    <w:next w:val="Normal"/>
    <w:qFormat/>
    <w:pPr>
      <w:numPr>
        <w:ilvl w:val="6"/>
        <w:numId w:val="1"/>
      </w:numPr>
      <w:ind w:hanging="720" w:start="5040" w:end="0"/>
      <w:outlineLvl w:val="6"/>
    </w:pPr>
    <w:rPr>
      <w:b/>
      <w:bCs/>
      <w:sz w:val="24"/>
      <w:szCs w:val="24"/>
    </w:rPr>
  </w:style>
  <w:style w:type="paragraph" w:styleId="Heading8">
    <w:name w:val="heading 8"/>
    <w:basedOn w:val="Normal"/>
    <w:next w:val="Normal"/>
    <w:qFormat/>
    <w:pPr>
      <w:numPr>
        <w:ilvl w:val="7"/>
        <w:numId w:val="1"/>
      </w:numPr>
      <w:ind w:hanging="720" w:start="5760" w:end="0"/>
      <w:outlineLvl w:val="7"/>
    </w:pPr>
    <w:rPr>
      <w:b/>
      <w:bCs/>
      <w:sz w:val="24"/>
      <w:szCs w:val="24"/>
    </w:rPr>
  </w:style>
  <w:style w:type="paragraph" w:styleId="Heading9">
    <w:name w:val="heading 9"/>
    <w:basedOn w:val="Normal"/>
    <w:next w:val="Normal"/>
    <w:qFormat/>
    <w:pPr>
      <w:numPr>
        <w:ilvl w:val="8"/>
        <w:numId w:val="1"/>
      </w:numPr>
      <w:ind w:hanging="720" w:start="6480" w:end="0"/>
      <w:outlineLvl w:val="8"/>
    </w:pPr>
    <w:rPr>
      <w:b/>
      <w:bCs/>
      <w:sz w:val="24"/>
      <w:szCs w:val="24"/>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Bold">
    <w:name w:val="Bold"/>
    <w:basedOn w:val="DefaultParagraphFont"/>
    <w:qFormat/>
    <w:rPr>
      <w:b/>
      <w:bCs/>
    </w:rPr>
  </w:style>
  <w:style w:type="character" w:styleId="BoldUnd">
    <w:name w:val="BoldUnd"/>
    <w:basedOn w:val="DefaultParagraphFont"/>
    <w:qFormat/>
    <w:rPr>
      <w:b/>
      <w:bCs/>
      <w:u w:val="single"/>
    </w:rPr>
  </w:style>
  <w:style w:type="character" w:styleId="Underline">
    <w:name w:val="Underline"/>
    <w:basedOn w:val="DefaultParagraphFont"/>
    <w:qFormat/>
    <w:rPr>
      <w:u w:val="single"/>
    </w:rPr>
  </w:style>
  <w:style w:type="character" w:styleId="FieldMark">
    <w:name w:val="FieldMark"/>
    <w:basedOn w:val="DefaultParagraphFont"/>
    <w:qFormat/>
    <w:rPr>
      <w:b/>
      <w:bCs/>
      <w:color w:val="0000FF"/>
    </w:rPr>
  </w:style>
  <w:style w:type="character" w:styleId="OptionalParas">
    <w:name w:val="OptionalParas"/>
    <w:basedOn w:val="DefaultParagraphFont"/>
    <w:qFormat/>
    <w:rPr>
      <w:color w:val="0000FF"/>
    </w:rPr>
  </w:style>
  <w:style w:type="character" w:styleId="Strong">
    <w:name w:val="Strong"/>
    <w:qFormat/>
    <w:rPr>
      <w:b/>
      <w:bCs/>
    </w:rPr>
  </w:style>
  <w:style w:type="character" w:styleId="DocTitle">
    <w:name w:val="DocTitle"/>
    <w:basedOn w:val="DefaultParagraphFont"/>
    <w:qFormat/>
    <w:rPr>
      <w:b/>
      <w:bCs/>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z w:val="24"/>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Flush">
    <w:name w:val="Normal Flush"/>
    <w:basedOn w:val="Normal"/>
    <w:qFormat/>
    <w:pPr/>
    <w:rPr/>
  </w:style>
  <w:style w:type="paragraph" w:styleId="BodyTextIndent">
    <w:name w:val="Body Text Indent"/>
    <w:basedOn w:val="Normal"/>
    <w:pPr>
      <w:spacing w:before="0" w:after="240"/>
      <w:ind w:hanging="0" w:start="1440" w:end="0"/>
    </w:pPr>
    <w:rPr>
      <w:sz w:val="24"/>
      <w:szCs w:val="24"/>
    </w:rPr>
  </w:style>
  <w:style w:type="paragraph" w:styleId="IndentRight">
    <w:name w:val="Indent Right"/>
    <w:basedOn w:val="Normal"/>
    <w:qFormat/>
    <w:pPr>
      <w:spacing w:before="0" w:after="240"/>
      <w:ind w:hanging="0" w:start="0" w:end="144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rPr/>
  </w:style>
  <w:style w:type="paragraph" w:styleId="FooterTxt">
    <w:name w:val="FooterTxt"/>
    <w:basedOn w:val="Footer"/>
    <w:qFormat/>
    <w:pPr/>
    <w:rPr>
      <w:sz w:val="14"/>
      <w:szCs w:val="14"/>
      <w:lang w:val="en-CA"/>
    </w:rPr>
  </w:style>
  <w:style w:type="paragraph" w:styleId="FootnoteText">
    <w:name w:val="footnote text"/>
    <w:basedOn w:val="Normal"/>
    <w:pPr>
      <w:tabs>
        <w:tab w:val="clear" w:pos="720"/>
        <w:tab w:val="left" w:pos="1080" w:leader="none"/>
      </w:tabs>
      <w:ind w:firstLine="720" w:start="0" w:end="0"/>
    </w:pPr>
    <w:rPr/>
  </w:style>
  <w:style w:type="paragraph" w:styleId="Header">
    <w:name w:val="header"/>
    <w:basedOn w:val="Normal"/>
    <w:pPr>
      <w:tabs>
        <w:tab w:val="clear" w:pos="720"/>
        <w:tab w:val="center" w:pos="4320" w:leader="none"/>
        <w:tab w:val="right" w:pos="8640" w:leader="none"/>
      </w:tabs>
    </w:pPr>
    <w:rPr>
      <w:sz w:val="24"/>
      <w:szCs w:val="24"/>
    </w:rPr>
  </w:style>
  <w:style w:type="paragraph" w:styleId="HeadingTitle">
    <w:name w:val="Heading Title"/>
    <w:basedOn w:val="Normal"/>
    <w:qFormat/>
    <w:pPr>
      <w:keepNext w:val="true"/>
      <w:keepLines/>
      <w:spacing w:before="0" w:after="240"/>
      <w:jc w:val="center"/>
    </w:pPr>
    <w:rPr>
      <w:u w:val="single"/>
    </w:rPr>
  </w:style>
  <w:style w:type="paragraph" w:styleId="IndentLeft">
    <w:name w:val="Indent Left"/>
    <w:basedOn w:val="Normal"/>
    <w:qFormat/>
    <w:pPr>
      <w:spacing w:before="0" w:after="240"/>
      <w:ind w:hanging="0" w:start="1440" w:end="0"/>
    </w:pPr>
    <w:rPr>
      <w:sz w:val="24"/>
      <w:szCs w:val="24"/>
    </w:rPr>
  </w:style>
  <w:style w:type="paragraph" w:styleId="NormalIndent">
    <w:name w:val="Normal Indent"/>
    <w:basedOn w:val="Normal"/>
    <w:qFormat/>
    <w:pPr>
      <w:spacing w:before="0" w:after="240"/>
      <w:ind w:firstLine="1440" w:start="0" w:end="0"/>
    </w:pPr>
    <w:rPr/>
  </w:style>
  <w:style w:type="paragraph" w:styleId="Center">
    <w:name w:val="Center"/>
    <w:basedOn w:val="Normal"/>
    <w:qFormat/>
    <w:pPr>
      <w:suppressAutoHyphens w:val="true"/>
      <w:spacing w:before="0" w:after="240"/>
      <w:jc w:val="center"/>
    </w:pPr>
    <w:rPr/>
  </w:style>
  <w:style w:type="paragraph" w:styleId="Table">
    <w:name w:val="Table"/>
    <w:basedOn w:val="Normal"/>
    <w:qFormat/>
    <w:pPr>
      <w:spacing w:before="40" w:after="40"/>
    </w:pPr>
    <w:rPr/>
  </w:style>
  <w:style w:type="paragraph" w:styleId="IndentLR">
    <w:name w:val="Indent L/R"/>
    <w:basedOn w:val="Normal"/>
    <w:qFormat/>
    <w:pPr>
      <w:spacing w:before="0" w:after="240"/>
      <w:ind w:hanging="0" w:start="1440" w:end="1440"/>
    </w:pPr>
    <w:rPr/>
  </w:style>
  <w:style w:type="paragraph" w:styleId="IndentBlock">
    <w:name w:val="Indent Block"/>
    <w:basedOn w:val="Normal"/>
    <w:qFormat/>
    <w:pPr>
      <w:spacing w:before="0" w:after="240"/>
      <w:ind w:hanging="720" w:start="2160" w:end="0"/>
    </w:pPr>
    <w:rPr/>
  </w:style>
  <w:style w:type="paragraph" w:styleId="Body">
    <w:name w:val="Body"/>
    <w:basedOn w:val="Normal"/>
    <w:qFormat/>
    <w:pPr>
      <w:spacing w:before="0" w:after="240"/>
      <w:ind w:firstLine="720" w:start="0" w:end="0"/>
    </w:pPr>
    <w:rPr/>
  </w:style>
  <w:style w:type="paragraph" w:styleId="IndentOneHalf">
    <w:name w:val="IndentOneHalf"/>
    <w:basedOn w:val="Body"/>
    <w:qFormat/>
    <w:pPr>
      <w:ind w:firstLine="720" w:start="720" w:end="0"/>
      <w:jc w:val="start"/>
    </w:pPr>
    <w:rPr/>
  </w:style>
  <w:style w:type="paragraph" w:styleId="IndentOneInch">
    <w:name w:val="IndentOneInch"/>
    <w:basedOn w:val="Body"/>
    <w:qFormat/>
    <w:pPr>
      <w:ind w:firstLine="720" w:start="1440" w:end="0"/>
      <w:jc w:val="start"/>
    </w:pPr>
    <w:rPr/>
  </w:style>
  <w:style w:type="paragraph" w:styleId="IndentTwoInches">
    <w:name w:val="IndentTwoInches"/>
    <w:basedOn w:val="Body"/>
    <w:qFormat/>
    <w:pPr>
      <w:ind w:firstLine="720" w:start="2880" w:end="0"/>
      <w:jc w:val="start"/>
    </w:pPr>
    <w:rPr/>
  </w:style>
  <w:style w:type="paragraph" w:styleId="TOC1">
    <w:name w:val="toc 1"/>
    <w:basedOn w:val="Normal"/>
    <w:next w:val="Normal"/>
    <w:pPr>
      <w:tabs>
        <w:tab w:val="left" w:pos="720" w:leader="none"/>
        <w:tab w:val="right" w:pos="9360" w:leader="dot"/>
      </w:tabs>
      <w:spacing w:before="240" w:after="0"/>
      <w:ind w:hanging="720" w:start="720" w:end="1440"/>
    </w:pPr>
    <w:rPr>
      <w:lang w:val="en-CA"/>
    </w:rPr>
  </w:style>
  <w:style w:type="paragraph" w:styleId="TOC2">
    <w:name w:val="toc 2"/>
    <w:basedOn w:val="Normal"/>
    <w:next w:val="Normal"/>
    <w:pPr>
      <w:tabs>
        <w:tab w:val="clear" w:pos="720"/>
        <w:tab w:val="left" w:pos="1440" w:leader="none"/>
        <w:tab w:val="right" w:pos="9360" w:leader="dot"/>
      </w:tabs>
      <w:spacing w:before="240" w:after="0"/>
      <w:ind w:hanging="720" w:start="1440" w:end="1440"/>
    </w:pPr>
    <w:rPr>
      <w:lang w:val="en-CA"/>
    </w:rPr>
  </w:style>
  <w:style w:type="paragraph" w:styleId="TOC3">
    <w:name w:val="toc 3"/>
    <w:basedOn w:val="Normal"/>
    <w:next w:val="Normal"/>
    <w:pPr>
      <w:tabs>
        <w:tab w:val="clear" w:pos="720"/>
        <w:tab w:val="left" w:pos="2160" w:leader="none"/>
        <w:tab w:val="right" w:pos="9360" w:leader="dot"/>
      </w:tabs>
      <w:spacing w:before="240" w:after="0"/>
      <w:ind w:hanging="720" w:start="2160" w:end="1440"/>
    </w:pPr>
    <w:rPr>
      <w:lang w:val="en-CA"/>
    </w:rPr>
  </w:style>
  <w:style w:type="paragraph" w:styleId="TOC4">
    <w:name w:val="toc 4"/>
    <w:basedOn w:val="Normal"/>
    <w:next w:val="Normal"/>
    <w:pPr>
      <w:tabs>
        <w:tab w:val="clear" w:pos="720"/>
        <w:tab w:val="left" w:pos="2880" w:leader="none"/>
        <w:tab w:val="right" w:pos="9360" w:leader="dot"/>
      </w:tabs>
      <w:spacing w:before="240" w:after="0"/>
      <w:ind w:hanging="720" w:start="2880" w:end="1440"/>
    </w:pPr>
    <w:rPr>
      <w:lang w:val="en-CA"/>
    </w:rPr>
  </w:style>
  <w:style w:type="paragraph" w:styleId="TOC5">
    <w:name w:val="toc 5"/>
    <w:basedOn w:val="Normal"/>
    <w:next w:val="Normal"/>
    <w:pPr>
      <w:tabs>
        <w:tab w:val="clear" w:pos="720"/>
        <w:tab w:val="left" w:pos="3600" w:leader="none"/>
        <w:tab w:val="right" w:pos="9360" w:leader="dot"/>
      </w:tabs>
      <w:spacing w:before="240" w:after="0"/>
      <w:ind w:hanging="720" w:start="3600" w:end="1440"/>
    </w:pPr>
    <w:rPr/>
  </w:style>
  <w:style w:type="paragraph" w:styleId="TOC6">
    <w:name w:val="toc 6"/>
    <w:basedOn w:val="Normal"/>
    <w:next w:val="Normal"/>
    <w:pPr>
      <w:tabs>
        <w:tab w:val="clear" w:pos="720"/>
        <w:tab w:val="left" w:pos="4320" w:leader="none"/>
        <w:tab w:val="right" w:pos="9360" w:leader="dot"/>
      </w:tabs>
      <w:spacing w:before="240" w:after="0"/>
      <w:ind w:hanging="720" w:start="4320" w:end="1440"/>
    </w:pPr>
    <w:rPr/>
  </w:style>
  <w:style w:type="paragraph" w:styleId="TOC7">
    <w:name w:val="toc 7"/>
    <w:basedOn w:val="Normal"/>
    <w:next w:val="Normal"/>
    <w:pPr>
      <w:tabs>
        <w:tab w:val="clear" w:pos="720"/>
        <w:tab w:val="left" w:pos="5040" w:leader="none"/>
        <w:tab w:val="right" w:pos="9360" w:leader="dot"/>
      </w:tabs>
      <w:spacing w:before="240" w:after="0"/>
      <w:ind w:hanging="720" w:start="5040" w:end="1440"/>
    </w:pPr>
    <w:rPr/>
  </w:style>
  <w:style w:type="paragraph" w:styleId="TOC8">
    <w:name w:val="toc 8"/>
    <w:basedOn w:val="Normal"/>
    <w:next w:val="Normal"/>
    <w:pPr>
      <w:tabs>
        <w:tab w:val="clear" w:pos="720"/>
        <w:tab w:val="left" w:pos="5760" w:leader="none"/>
        <w:tab w:val="right" w:pos="9360" w:leader="dot"/>
      </w:tabs>
      <w:spacing w:before="240" w:after="0"/>
      <w:ind w:hanging="720" w:start="5760" w:end="1440"/>
    </w:pPr>
    <w:rPr/>
  </w:style>
  <w:style w:type="paragraph" w:styleId="TOC9">
    <w:name w:val="toc 9"/>
    <w:basedOn w:val="Normal"/>
    <w:next w:val="Normal"/>
    <w:pPr>
      <w:tabs>
        <w:tab w:val="clear" w:pos="720"/>
        <w:tab w:val="left" w:pos="6480" w:leader="none"/>
        <w:tab w:val="right" w:pos="9360" w:leader="dot"/>
      </w:tabs>
      <w:spacing w:before="240" w:after="0"/>
      <w:ind w:hanging="720" w:start="6480" w:end="1440"/>
    </w:pPr>
    <w:rPr/>
  </w:style>
  <w:style w:type="paragraph" w:styleId="BodyFlush">
    <w:name w:val="BodyFlush"/>
    <w:basedOn w:val="Normal"/>
    <w:qFormat/>
    <w:pPr>
      <w:spacing w:before="0" w:after="240"/>
    </w:pPr>
    <w:rPr/>
  </w:style>
  <w:style w:type="paragraph" w:styleId="Body1">
    <w:name w:val="Body1"/>
    <w:basedOn w:val="Normal"/>
    <w:qFormat/>
    <w:pPr>
      <w:spacing w:before="0" w:after="240"/>
      <w:ind w:firstLine="1440" w:start="0" w:end="0"/>
    </w:pPr>
    <w:rPr/>
  </w:style>
  <w:style w:type="paragraph" w:styleId="BodyText2">
    <w:name w:val="Body Text 2"/>
    <w:basedOn w:val="Normal"/>
    <w:qFormat/>
    <w:pPr>
      <w:widowControl w:val="false"/>
      <w:jc w:val="both"/>
    </w:pPr>
    <w:rPr>
      <w:rFonts w:ascii="Arial" w:hAnsi="Arial" w:eastAsia="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Standard.dot</Template>
  <TotalTime>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2000-11-28T13:48:00Z</dcterms:created>
  <dc:creator>Arter &amp; Hadden</dc:creator>
  <dc:description/>
  <dc:language>en-CA</dc:language>
  <cp:lastModifiedBy>Arter &amp; Hadden</cp:lastModifiedBy>
  <cp:lastPrinted>2000-11-06T10:35:00Z</cp:lastPrinted>
  <dcterms:modified xsi:type="dcterms:W3CDTF">2000-11-28T18:24:00Z</dcterms:modified>
  <cp:revision>6</cp:revision>
  <dc:subject/>
  <dc:title>A</dc:title>
</cp:coreProperties>
</file>