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SoCalGas Advice Letter Summary</w:t>
        <w:br/>
        <w:br/>
        <w:t>November 1, 2000</w:t>
      </w:r>
    </w:p>
    <w:p>
      <w:pPr>
        <w:pStyle w:val="Body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684"/>
        <w:gridCol w:w="3469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2969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SoCalGas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10/31/00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11/20/00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hanging="0" w:start="180" w:end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Purpose:</w:t>
            </w:r>
          </w:p>
          <w:p>
            <w:pPr>
              <w:pStyle w:val="Body"/>
              <w:spacing w:before="0" w:after="240"/>
              <w:ind w:hanging="0" w:start="180" w:end="180"/>
              <w:jc w:val="both"/>
              <w:rPr/>
            </w:pPr>
            <w:r>
              <w:rPr/>
              <w:t>This routine monthly filing updates the October 2000 Standby Procurement Charges and Buy-Back Rates in Schedule No. G-IMB.</w:t>
            </w:r>
          </w:p>
        </w:tc>
      </w:tr>
    </w:tbl>
    <w:p>
      <w:pPr>
        <w:pStyle w:val="Normal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Body"/>
        <w:ind w:hanging="0" w:end="0"/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684"/>
        <w:gridCol w:w="3469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2970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SoCalGas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10/31/00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11/20/00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hanging="0" w:start="180" w:end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Purpose:</w:t>
            </w:r>
          </w:p>
          <w:p>
            <w:pPr>
              <w:pStyle w:val="Body"/>
              <w:spacing w:before="0" w:after="240"/>
              <w:ind w:hanging="0" w:start="180" w:end="180"/>
              <w:jc w:val="both"/>
              <w:rPr/>
            </w:pPr>
            <w:r>
              <w:rPr/>
              <w:t>This routine monthly filing revises the listed tariff rate schedules by updating the retail and wholesale Core Subscription Procurement Charges for November 2000.</w:t>
            </w:r>
          </w:p>
        </w:tc>
      </w:tr>
    </w:tbl>
    <w:p>
      <w:pPr>
        <w:pStyle w:val="Body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684"/>
        <w:gridCol w:w="3469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2971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SoCalGas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10/31/00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11/20/00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hanging="0" w:start="180" w:end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Purpose:</w:t>
            </w:r>
          </w:p>
          <w:p>
            <w:pPr>
              <w:pStyle w:val="Body"/>
              <w:spacing w:before="0" w:after="240"/>
              <w:ind w:hanging="0" w:start="180" w:end="180"/>
              <w:jc w:val="both"/>
              <w:rPr/>
            </w:pPr>
            <w:r>
              <w:rPr/>
              <w:t>This routine monthly filing revises the listed tariff rate schedules by updating the Core Procurement Charge for residential customers and for core commercial and industrial customers for November 2000.</w:t>
            </w:r>
          </w:p>
        </w:tc>
      </w:tr>
    </w:tbl>
    <w:p>
      <w:pPr>
        <w:pStyle w:val="Body"/>
        <w:spacing w:before="0" w:after="240"/>
        <w:ind w:hanging="0" w:end="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152" w:footer="432" w:bottom="1152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snapToGrid w:val="false"/>
            <w:rPr/>
          </w:pPr>
          <w:r>
            <w:rPr/>
          </w:r>
        </w:p>
        <w:p>
          <w:pPr>
            <w:pStyle w:val="FooterTxt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jc w:val="center"/>
            <w:rPr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/>
        </w:tcPr>
        <w:p>
          <w:pPr>
            <w:pStyle w:val="FooterTxt"/>
            <w:snapToGrid w:val="false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/>
        </w:tcPr>
        <w:p>
          <w:pPr>
            <w:pStyle w:val="Normal"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SoCalGas Advice Letter Summary</w:t>
    </w:r>
  </w:p>
  <w:p>
    <w:pPr>
      <w:pStyle w:val="Header"/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Bold">
    <w:name w:val="Bold"/>
    <w:basedOn w:val="DefaultParagraphFont"/>
    <w:qFormat/>
    <w:rPr>
      <w:b/>
      <w:bCs/>
    </w:rPr>
  </w:style>
  <w:style w:type="character" w:styleId="BoldUnd">
    <w:name w:val="BoldUnd"/>
    <w:basedOn w:val="DefaultParagraphFont"/>
    <w:qFormat/>
    <w:rPr>
      <w:b/>
      <w:bCs/>
      <w:u w:val="single"/>
    </w:rPr>
  </w:style>
  <w:style w:type="character" w:styleId="Underline">
    <w:name w:val="Underline"/>
    <w:basedOn w:val="DefaultParagraphFont"/>
    <w:qFormat/>
    <w:rPr>
      <w:u w:val="single"/>
    </w:rPr>
  </w:style>
  <w:style w:type="character" w:styleId="FieldMark">
    <w:name w:val="FieldMark"/>
    <w:basedOn w:val="DefaultParagraphFont"/>
    <w:qFormat/>
    <w:rPr>
      <w:b/>
      <w:bCs/>
      <w:color w:val="0000FF"/>
    </w:rPr>
  </w:style>
  <w:style w:type="character" w:styleId="OptionalParas">
    <w:name w:val="OptionalParas"/>
    <w:basedOn w:val="DefaultParagraphFont"/>
    <w:qFormat/>
    <w:rPr>
      <w:color w:val="0000FF"/>
    </w:rPr>
  </w:style>
  <w:style w:type="character" w:styleId="DocTitle">
    <w:name w:val="DocTitle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>
      <w:sz w:val="24"/>
      <w:szCs w:val="24"/>
    </w:rPr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szCs w:val="14"/>
      <w:lang w:val="en-CA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  <w:szCs w:val="24"/>
    </w:rPr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>
      <w:sz w:val="24"/>
      <w:szCs w:val="24"/>
    </w:rPr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  <w:jc w:val="start"/>
    </w:pPr>
    <w:rPr/>
  </w:style>
  <w:style w:type="paragraph" w:styleId="IndentOneInch">
    <w:name w:val="IndentOneInch"/>
    <w:basedOn w:val="Body"/>
    <w:qFormat/>
    <w:pPr>
      <w:ind w:firstLine="720" w:start="1440" w:end="0"/>
      <w:jc w:val="start"/>
    </w:pPr>
    <w:rPr/>
  </w:style>
  <w:style w:type="paragraph" w:styleId="IndentTwoInches">
    <w:name w:val="IndentTwoInches"/>
    <w:basedOn w:val="Body"/>
    <w:qFormat/>
    <w:pPr>
      <w:ind w:firstLine="720" w:start="2880" w:end="0"/>
      <w:jc w:val="start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>
      <w:lang w:val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>
      <w:lang w:val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PlainText">
    <w:name w:val="Plain Text"/>
    <w:basedOn w:val="Normal"/>
    <w:qFormat/>
    <w:pPr>
      <w:widowControl w:val="false"/>
      <w:spacing w:lineRule="auto" w:line="360"/>
      <w:ind w:firstLine="720" w:start="0" w:end="0"/>
    </w:pPr>
    <w:rPr/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2000-11-01T16:58:00Z</dcterms:created>
  <dc:creator>Arter &amp; Hadden</dc:creator>
  <dc:description/>
  <dc:language>en-CA</dc:language>
  <cp:lastModifiedBy>Arter &amp; Hadden</cp:lastModifiedBy>
  <cp:lastPrinted>2000-11-01T11:20:00Z</cp:lastPrinted>
  <dcterms:modified xsi:type="dcterms:W3CDTF">2000-11-01T16:58:00Z</dcterms:modified>
  <cp:revision>2</cp:revision>
  <dc:subject/>
  <dc:title>A</dc:title>
</cp:coreProperties>
</file>