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Subtitle"/>
        <w:rPr/>
      </w:pPr>
      <w:r>
        <w:rPr/>
        <w:t>CREDIT AND OTHER SPECIAL PROVISIONS</w:t>
      </w:r>
    </w:p>
    <w:p>
      <w:pPr>
        <w:pStyle w:val="Normal"/>
        <w:jc w:val="center"/>
        <w:rPr>
          <w:rFonts w:ascii="Arial Narrow" w:hAnsi="Arial Narrow" w:cs="Arial Narrow"/>
          <w:b/>
        </w:rPr>
      </w:pPr>
      <w:r>
        <w:rPr>
          <w:rFonts w:cs="Arial Narrow" w:ascii="Arial Narrow" w:hAnsi="Arial Narrow"/>
          <w:b/>
        </w:rPr>
      </w:r>
    </w:p>
    <w:p>
      <w:pPr>
        <w:pStyle w:val="Heading1"/>
        <w:ind w:hanging="0" w:start="0"/>
        <w:rPr/>
      </w:pPr>
      <w:r>
        <w:rPr/>
        <w:t>DESERET GENERATION &amp; TRANSMISSION CO-OPERATIVE</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1.</w:t>
        <w:tab/>
        <w:t xml:space="preserve">Paragraph 6, </w:t>
      </w:r>
      <w:r>
        <w:rPr>
          <w:rFonts w:cs="Arial Narrow" w:ascii="Arial Narrow" w:hAnsi="Arial Narrow"/>
          <w:sz w:val="18"/>
          <w:u w:val="single"/>
        </w:rPr>
        <w:t>Miscellaneous</w:t>
      </w:r>
      <w:r>
        <w:rPr>
          <w:rFonts w:cs="Arial Narrow" w:ascii="Arial Narrow" w:hAnsi="Arial Narrow"/>
          <w:sz w:val="18"/>
        </w:rPr>
        <w:t xml:space="preserve">, of </w:t>
      </w:r>
      <w:r>
        <w:rPr>
          <w:rFonts w:cs="Arial Narrow" w:ascii="Arial Narrow" w:hAnsi="Arial Narrow"/>
          <w:sz w:val="18"/>
          <w:u w:val="single"/>
        </w:rPr>
        <w:t>Annex A</w:t>
      </w:r>
      <w:r>
        <w:rPr>
          <w:rFonts w:cs="Arial Narrow" w:ascii="Arial Narrow" w:hAnsi="Arial Narrow"/>
          <w:sz w:val="18"/>
        </w:rPr>
        <w:t>, General Terms and Conditions, is hereby amended as follows:  In the fifth line the word “Texas” is hereby deleted and replaced with the words “New York”.</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2.</w:t>
        <w:tab/>
        <w:t xml:space="preserve">Paragraph 7, </w:t>
      </w:r>
      <w:r>
        <w:rPr>
          <w:rFonts w:cs="Arial Narrow" w:ascii="Arial Narrow" w:hAnsi="Arial Narrow"/>
          <w:sz w:val="18"/>
          <w:u w:val="single"/>
        </w:rPr>
        <w:t>Market Disruption</w:t>
      </w:r>
      <w:r>
        <w:rPr>
          <w:rFonts w:cs="Arial Narrow" w:ascii="Arial Narrow" w:hAnsi="Arial Narrow"/>
          <w:sz w:val="18"/>
        </w:rPr>
        <w:t xml:space="preserve">, of </w:t>
      </w:r>
      <w:r>
        <w:rPr>
          <w:rFonts w:cs="Arial Narrow" w:ascii="Arial Narrow" w:hAnsi="Arial Narrow"/>
          <w:sz w:val="18"/>
          <w:u w:val="single"/>
        </w:rPr>
        <w:t>Annex A</w:t>
      </w:r>
      <w:r>
        <w:rPr>
          <w:rFonts w:cs="Arial Narrow" w:ascii="Arial Narrow" w:hAnsi="Arial Narrow"/>
          <w:sz w:val="18"/>
        </w:rPr>
        <w:t>, General Terms and Conditions, is hereby amended as follows:  In the last two lines the words “in good faith by ENA, by taking the average of two or more dealer quotes” are hereby deleted and replaced with the words “through arbitration as provided for hereinabove”.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Sdflynn\112conf(Deseret)/doc</w:t>
      </w:r>
    </w:p>
    <w:p>
      <w:pPr>
        <w:pStyle w:val="Normal"/>
        <w:jc w:val="both"/>
        <w:rPr>
          <w:rFonts w:ascii="Arial Narrow" w:hAnsi="Arial Narrow" w:cs="Arial Narrow"/>
          <w:sz w:val="18"/>
        </w:rPr>
      </w:pPr>
      <w:r>
        <w:rPr>
          <w:rFonts w:cs="Arial Narrow" w:ascii="Arial Narrow" w:hAnsi="Arial Narrow"/>
          <w:sz w:val="18"/>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color w:val="FF0000"/>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Subtitle">
    <w:name w:val="Subtitle"/>
    <w:basedOn w:val="Normal"/>
    <w:next w:val="BodyText"/>
    <w:qFormat/>
    <w:pPr>
      <w:jc w:val="center"/>
    </w:pPr>
    <w:rPr>
      <w:rFonts w:ascii="Arial Narrow" w:hAnsi="Arial Narrow" w:cs="Arial Narrow"/>
      <w:b/>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2000-05-30T19:51:00Z</dcterms:created>
  <dc:creator>mheard</dc:creator>
  <dc:description/>
  <dc:language>en-CA</dc:language>
  <cp:lastModifiedBy>sflynn2</cp:lastModifiedBy>
  <cp:lastPrinted>2000-05-30T17:36:00Z</cp:lastPrinted>
  <dcterms:modified xsi:type="dcterms:W3CDTF">2000-05-30T20:06:00Z</dcterms:modified>
  <cp:revision>3</cp:revision>
  <dc:subject/>
  <dc:title>DRAFT OF 10/15/99</dc:title>
</cp:coreProperties>
</file>