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REAFFIRMS COMMITMENT TO MERGER WITH DYNEGY; WORKING WITH MAJOR LENDERS ON RESTRUCTURING DEBT OBLIGATIONS.</w:t>
      </w:r>
    </w:p>
    <w:p>
      <w:pPr>
        <w:pStyle w:val="Normal"/>
        <w:rPr/>
      </w:pPr>
      <w:r>
        <w:rPr/>
      </w:r>
    </w:p>
    <w:p>
      <w:pPr>
        <w:pStyle w:val="Normal"/>
        <w:spacing w:lineRule="auto" w:line="360"/>
        <w:rPr/>
      </w:pPr>
      <w:r>
        <w:rPr/>
        <w:t>Houston:  Enron reaffirmed today its commitment to the merger with Dynegy, Inc.  “We continue to believe that this merger is in the best interests of our shareholders, employees, and lenders,” said Kenneth L. Lay, chairman and CEO of Enron.  “It offers the opportunity to create a powerful competitor in the merchant energy business with substantial growth prospects and a strong financial position.”</w:t>
      </w:r>
    </w:p>
    <w:p>
      <w:pPr>
        <w:pStyle w:val="Normal"/>
        <w:spacing w:lineRule="auto" w:line="360"/>
        <w:rPr/>
      </w:pPr>
      <w:r>
        <w:rPr/>
        <w:tab/>
        <w:t>Enron also announced that it is in active discussions with its primary lenders on a restructuring of its debt obligations to further enhance liquidity.  “We have been in continuous contact with our banks and believe we can identify a mutually beneficial restructuring to enhance our cash position, strengthen our balance sheet and address upcoming maturities,” said Jeffrey McMahon, executive vice president and chief financial officer of Enron.</w:t>
      </w:r>
    </w:p>
    <w:p>
      <w:pPr>
        <w:pStyle w:val="Normal"/>
        <w:spacing w:lineRule="auto" w:line="360"/>
        <w:rPr/>
      </w:pPr>
      <w:r>
        <w:rPr/>
        <w:tab/>
        <w:t>“We believe the interests of Chase and Enron’s other primary lenders are aligned in this restructuring effort,” said Jimmy Lee, vice chairman of JP Morgan Chase &amp; Co.  “We will work with Enron and its other primary lenders to develop a plan to strengthen Enron’s financial position up to and through its merger with Dynegy.”</w:t>
      </w:r>
    </w:p>
    <w:p>
      <w:pPr>
        <w:pStyle w:val="Normal"/>
        <w:spacing w:lineRule="auto" w:line="360"/>
        <w:rPr/>
      </w:pPr>
      <w:r>
        <w:rPr/>
      </w:r>
    </w:p>
    <w:p>
      <w:pPr>
        <w:pStyle w:val="Normal"/>
        <w:spacing w:lineRule="auto" w:line="360"/>
        <w:rPr/>
      </w:pPr>
      <w:r>
        <w:rPr/>
        <w:t>[Enron boilerplate]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2001-11-20T23:03:00Z</dcterms:created>
  <dc:creator>skean</dc:creator>
  <dc:description/>
  <dc:language>en-CA</dc:language>
  <cp:lastModifiedBy>skean</cp:lastModifiedBy>
  <dcterms:modified xsi:type="dcterms:W3CDTF">2001-11-20T23:27:00Z</dcterms:modified>
  <cp:revision>2</cp:revision>
  <dc:subject/>
  <dc:title>ENRON REAFFIRMS COMMITMENT TO MERGER WITH DYNEGY; WORKING WITH MAJOR LENDERS ON RESTRUCTURING DEBT OBLIGATIONS</dc:title>
</cp:coreProperties>
</file>