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rPr>
      </w:pPr>
      <w:r>
        <w:rPr>
          <w:rFonts w:cs="Zurich BT;Tahoma" w:ascii="Zurich BT;Tahoma" w:hAnsi="Zurich BT;Tahoma"/>
          <w:spacing w:val="-8"/>
          <w:sz w:val="16"/>
          <w:lang w:val="en-CA"/>
        </w:rPr>
        <w:drawing>
          <wp:anchor behindDoc="0" distT="0" distB="0" distL="114935" distR="114935" simplePos="0" locked="0" layoutInCell="0" allowOverlap="1" relativeHeight="3">
            <wp:simplePos x="0" y="0"/>
            <wp:positionH relativeFrom="column">
              <wp:posOffset>3840480</wp:posOffset>
            </wp:positionH>
            <wp:positionV relativeFrom="paragraph">
              <wp:posOffset>-548640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ind w:start="7200" w:end="0"/>
        <w:rPr>
          <w:rFonts w:ascii="Zurich BT;Tahoma" w:hAnsi="Zurich BT;Tahoma" w:cs="Zurich BT;Tahoma"/>
          <w:color w:val="808080"/>
          <w:spacing w:val="-8"/>
          <w:sz w:val="16"/>
        </w:rPr>
      </w:pPr>
      <w:r>
        <w:rPr>
          <w:rFonts w:cs="Zurich BT;Tahoma" w:ascii="Zurich BT;Tahoma" w:hAnsi="Zurich BT;Tahoma"/>
          <w:color w:val="808080"/>
          <w:spacing w:val="-8"/>
          <w:sz w:val="16"/>
        </w:rPr>
        <w:t>1401 New York Avenue, NW</w:t>
      </w:r>
    </w:p>
    <w:p>
      <w:pPr>
        <w:pStyle w:val="Normal"/>
        <w:ind w:firstLine="720" w:start="720" w:end="0"/>
        <w:rPr/>
      </w:pPr>
      <w:r>
        <w:rPr>
          <w:rFonts w:cs="Zurich BT;Tahoma" w:ascii="Zurich BT;Tahoma" w:hAnsi="Zurich BT;Tahoma"/>
          <w:color w:val="808080"/>
          <w:spacing w:val="-8"/>
          <w:sz w:val="16"/>
        </w:rPr>
        <w:tab/>
        <w:tab/>
        <w:tab/>
        <w:tab/>
        <w:tab/>
        <w:tab/>
        <w:tab/>
        <w:tab/>
        <w:t>11</w:t>
      </w:r>
      <w:r>
        <w:rPr>
          <w:rFonts w:cs="Zurich BT;Tahoma" w:ascii="Zurich BT;Tahoma" w:hAnsi="Zurich BT;Tahoma"/>
          <w:color w:val="808080"/>
          <w:spacing w:val="-8"/>
          <w:sz w:val="16"/>
          <w:vertAlign w:val="superscript"/>
        </w:rPr>
        <w:t>th</w:t>
      </w:r>
      <w:r>
        <w:rPr>
          <w:rFonts w:cs="Zurich BT;Tahoma" w:ascii="Zurich BT;Tahoma" w:hAnsi="Zurich BT;Tahoma"/>
          <w:color w:val="808080"/>
          <w:spacing w:val="-8"/>
          <w:sz w:val="16"/>
        </w:rPr>
        <w:t xml:space="preserve"> Floor</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202/628-8260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aps/>
          <w:sz w:val="36"/>
        </w:rPr>
      </w:pPr>
      <w:r>
        <w:rPr>
          <w:rFonts w:cs="Zurich BT;Tahoma" w:ascii="Zurich BT;Tahoma" w:hAnsi="Zurich BT;Tahoma"/>
          <w:caps/>
          <w:sz w:val="36"/>
        </w:rPr>
        <w:t>Memorandum</w:t>
      </w:r>
    </w:p>
    <w:p>
      <w:pPr>
        <w:pStyle w:val="Normal"/>
        <w:rPr>
          <w:rFonts w:ascii="Arial" w:hAnsi="Arial" w:cs="Arial"/>
          <w:b/>
          <w:caps/>
          <w:spacing w:val="20"/>
          <w:sz w:val="24"/>
        </w:rPr>
      </w:pPr>
      <w:r>
        <w:rPr>
          <w:rFonts w:cs="Arial" w:ascii="Arial" w:hAnsi="Arial"/>
          <w:b/>
          <w:caps/>
          <w:spacing w:val="20"/>
          <w:sz w:val="24"/>
        </w:rP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TO:</w:t>
            </w:r>
          </w:p>
        </w:tc>
        <w:tc>
          <w:tcPr>
            <w:tcW w:w="7578" w:type="dxa"/>
            <w:tcBorders/>
          </w:tcPr>
          <w:p>
            <w:pPr>
              <w:pStyle w:val="Normal"/>
              <w:spacing w:before="0" w:after="120"/>
              <w:rPr>
                <w:rFonts w:ascii="Arial" w:hAnsi="Arial" w:cs="Arial"/>
                <w:sz w:val="24"/>
              </w:rPr>
            </w:pPr>
            <w:r>
              <w:rPr>
                <w:rFonts w:cs="Arial" w:ascii="Arial" w:hAnsi="Arial"/>
                <w:sz w:val="24"/>
              </w:rPr>
              <w:t>EPSA Legislative Affairs Committee</w:t>
            </w:r>
          </w:p>
        </w:tc>
      </w:tr>
      <w:tr>
        <w:trPr>
          <w:trHeight w:val="666" w:hRule="atLeast"/>
        </w:trPr>
        <w:tc>
          <w:tcPr>
            <w:tcW w:w="1278" w:type="dxa"/>
            <w:tcBorders/>
          </w:tcPr>
          <w:p>
            <w:pPr>
              <w:pStyle w:val="Normal"/>
              <w:spacing w:lineRule="auto" w:line="360"/>
              <w:rPr>
                <w:rFonts w:ascii="Arial" w:hAnsi="Arial" w:cs="Arial"/>
                <w:b/>
                <w:smallCaps/>
                <w:sz w:val="24"/>
              </w:rPr>
            </w:pPr>
            <w:r>
              <w:rPr>
                <w:rFonts w:cs="Arial" w:ascii="Arial" w:hAnsi="Arial"/>
                <w:b/>
                <w:smallCaps/>
                <w:sz w:val="24"/>
              </w:rPr>
              <w:t>FROM:</w:t>
            </w:r>
          </w:p>
        </w:tc>
        <w:tc>
          <w:tcPr>
            <w:tcW w:w="7578" w:type="dxa"/>
            <w:tcBorders/>
          </w:tcPr>
          <w:p>
            <w:pPr>
              <w:pStyle w:val="Normal"/>
              <w:rPr>
                <w:rFonts w:ascii="Arial" w:hAnsi="Arial" w:cs="Arial"/>
                <w:sz w:val="24"/>
              </w:rPr>
            </w:pPr>
            <w:r>
              <w:rPr>
                <w:rFonts w:cs="Arial" w:ascii="Arial" w:hAnsi="Arial"/>
                <w:sz w:val="24"/>
              </w:rPr>
              <w:t>Scott A. Weiner, Legislative Affairs Committee Chair</w:t>
            </w:r>
          </w:p>
          <w:p>
            <w:pPr>
              <w:pStyle w:val="Normal"/>
              <w:rPr>
                <w:rFonts w:ascii="Arial" w:hAnsi="Arial" w:cs="Arial"/>
                <w:sz w:val="24"/>
              </w:rPr>
            </w:pPr>
            <w:r>
              <w:rPr>
                <w:rFonts w:cs="Arial" w:ascii="Arial" w:hAnsi="Arial"/>
                <w:sz w:val="24"/>
              </w:rPr>
              <w:t>Eugene F. Peters, Vice President of Legislative Affairs</w:t>
            </w:r>
          </w:p>
        </w:tc>
      </w:tr>
      <w:tr>
        <w:trPr>
          <w:trHeight w:val="369" w:hRule="atLeast"/>
        </w:trPr>
        <w:tc>
          <w:tcPr>
            <w:tcW w:w="1278" w:type="dxa"/>
            <w:tcBorders/>
          </w:tcPr>
          <w:p>
            <w:pPr>
              <w:pStyle w:val="Normal"/>
              <w:spacing w:lineRule="auto" w:line="360"/>
              <w:rPr>
                <w:rFonts w:ascii="Arial" w:hAnsi="Arial" w:cs="Arial"/>
                <w:b/>
                <w:smallCaps/>
                <w:sz w:val="24"/>
              </w:rPr>
            </w:pPr>
            <w:r>
              <w:rPr>
                <w:rFonts w:cs="Arial" w:ascii="Arial" w:hAnsi="Arial"/>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t>October 18, 2001</w:t>
            </w:r>
          </w:p>
        </w:tc>
      </w:tr>
      <w:tr>
        <w:trPr/>
        <w:tc>
          <w:tcPr>
            <w:tcW w:w="1278" w:type="dxa"/>
            <w:tcBorders>
              <w:bottom w:val="single" w:sz="6" w:space="0" w:color="000000"/>
            </w:tcBorders>
          </w:tcPr>
          <w:p>
            <w:pPr>
              <w:pStyle w:val="Normal"/>
              <w:spacing w:lineRule="auto" w:line="360"/>
              <w:rPr>
                <w:rFonts w:ascii="Arial" w:hAnsi="Arial" w:cs="Arial"/>
                <w:b/>
                <w:smallCaps/>
                <w:sz w:val="24"/>
              </w:rPr>
            </w:pPr>
            <w:r>
              <w:rPr>
                <w:rFonts w:cs="Arial" w:ascii="Arial" w:hAnsi="Arial"/>
                <w:b/>
                <w:smallCaps/>
                <w:sz w:val="24"/>
              </w:rPr>
              <w:t>RE:</w:t>
            </w:r>
          </w:p>
        </w:tc>
        <w:tc>
          <w:tcPr>
            <w:tcW w:w="7578" w:type="dxa"/>
            <w:tcBorders>
              <w:bottom w:val="single" w:sz="6" w:space="0" w:color="000000"/>
            </w:tcBorders>
          </w:tcPr>
          <w:p>
            <w:pPr>
              <w:pStyle w:val="Normal"/>
              <w:rPr/>
            </w:pPr>
            <w:r>
              <w:rPr>
                <w:rFonts w:cs="Arial" w:ascii="Arial" w:hAnsi="Arial"/>
                <w:b/>
                <w:i/>
                <w:sz w:val="28"/>
                <w:u w:val="single"/>
              </w:rPr>
              <w:t>REMINDER:</w:t>
            </w:r>
            <w:r>
              <w:rPr>
                <w:rFonts w:cs="Arial" w:ascii="Arial" w:hAnsi="Arial"/>
                <w:b/>
                <w:i/>
                <w:sz w:val="24"/>
              </w:rPr>
              <w:t xml:space="preserve">  Legislative Affairs Committee Conference Call/Meeting Today Thursday, October 18, at 3:00 p.m., EDT. </w:t>
            </w:r>
          </w:p>
        </w:tc>
      </w:tr>
    </w:tbl>
    <w:p>
      <w:pPr>
        <w:pStyle w:val="Normal"/>
        <w:rPr>
          <w:rFonts w:ascii="Arial" w:hAnsi="Arial" w:cs="Arial"/>
          <w:sz w:val="24"/>
        </w:rPr>
      </w:pPr>
      <w:r>
        <w:rPr>
          <w:rFonts w:cs="Arial" w:ascii="Arial" w:hAnsi="Arial"/>
          <w:sz w:val="24"/>
        </w:rPr>
      </w:r>
    </w:p>
    <w:p>
      <w:pPr>
        <w:pStyle w:val="Normal"/>
        <w:tabs>
          <w:tab w:val="clear" w:pos="720"/>
          <w:tab w:val="left" w:pos="0" w:leader="none"/>
        </w:tabs>
        <w:spacing w:before="0" w:after="240"/>
        <w:rPr/>
      </w:pPr>
      <w:r>
        <w:rPr>
          <w:rFonts w:cs="Arial" w:ascii="Arial" w:hAnsi="Arial"/>
          <w:sz w:val="24"/>
        </w:rPr>
        <w:t>We will hold a Legislative Affairs Committee Conference Call/Meeting today Thursday, October 18</w:t>
      </w:r>
      <w:r>
        <w:rPr>
          <w:rFonts w:cs="Arial" w:ascii="Arial" w:hAnsi="Arial"/>
          <w:sz w:val="24"/>
          <w:vertAlign w:val="superscript"/>
        </w:rPr>
        <w:t>th</w:t>
      </w:r>
      <w:r>
        <w:rPr>
          <w:rFonts w:cs="Arial" w:ascii="Arial" w:hAnsi="Arial"/>
          <w:sz w:val="24"/>
        </w:rPr>
        <w:t xml:space="preserve">, at 3:00 p.m. EDT.  The call/meeting will be held at EPSA (1401 New York Avenue, 11th Floor).  To access the call, dial 1-800-937-6563 and ask for the EPSA call moderated by Gene Peters.  </w:t>
      </w:r>
    </w:p>
    <w:p>
      <w:pPr>
        <w:pStyle w:val="BodyText"/>
        <w:spacing w:before="0" w:after="0"/>
        <w:rPr/>
      </w:pPr>
      <w:r>
        <w:rPr/>
        <w:t xml:space="preserve">This call will allow us to continue discussions that began on last week’s call.  We will discuss EPSA’s response to possible electricity legislation and, specifically, the proposals likely to form the electricity provisions of Senate energy legislation.  We have asked members to review both the original </w:t>
      </w:r>
      <w:r>
        <w:rPr>
          <w:b/>
        </w:rPr>
        <w:t xml:space="preserve">Jeff Bingaman </w:t>
      </w:r>
      <w:r>
        <w:rPr/>
        <w:t>(D-NM) electricity draft and the administration’s proposed changes.  Both documents, and legislative summaries, are available from EPSA.</w:t>
      </w:r>
    </w:p>
    <w:p>
      <w:pPr>
        <w:pStyle w:val="BodyText"/>
        <w:spacing w:before="0" w:after="0"/>
        <w:rPr/>
      </w:pPr>
      <w:r>
        <w:rPr/>
      </w:r>
    </w:p>
    <w:p>
      <w:pPr>
        <w:pStyle w:val="BodyText"/>
        <w:spacing w:before="0" w:after="0"/>
        <w:rPr/>
      </w:pPr>
      <w:r>
        <w:rPr/>
        <w:t xml:space="preserve">If you have any questions, please contact Gene Peters (202-628-8200 or </w:t>
      </w:r>
      <w:r>
        <w:rPr>
          <w:u w:val="single"/>
        </w:rPr>
        <w:t>gpeters @epsa.org</w:t>
      </w:r>
      <w:r>
        <w:rPr/>
        <w:t>).</w:t>
      </w:r>
    </w:p>
    <w:p>
      <w:pPr>
        <w:pStyle w:val="BodyText"/>
        <w:spacing w:before="0" w:after="0"/>
        <w:rPr/>
      </w:pPr>
      <w:r>
        <w:rPr/>
      </w:r>
    </w:p>
    <w:p>
      <w:pPr>
        <w:pStyle w:val="BodyText"/>
        <w:spacing w:before="0" w:after="0"/>
        <w:rPr/>
      </w:pPr>
      <w:r>
        <w:rPr/>
      </w:r>
    </w:p>
    <w:sectPr>
      <w:footerReference w:type="default" r:id="rId3"/>
      <w:type w:val="nextPage"/>
      <w:pgSz w:w="12240" w:h="15840"/>
      <w:pgMar w:left="1440" w:right="1260"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057900" cy="146685"/>
              <wp:effectExtent l="0" t="0" r="0" b="0"/>
              <wp:wrapNone/>
              <wp:docPr id="2" name="Frame1"/>
              <a:graphic xmlns:a="http://schemas.openxmlformats.org/drawingml/2006/main">
                <a:graphicData uri="http://schemas.microsoft.com/office/word/2010/wordprocessingShape">
                  <wps:wsp>
                    <wps:cNvSpPr txBox="1"/>
                    <wps:spPr>
                      <a:xfrm>
                        <a:off x="0" y="0"/>
                        <a:ext cx="6057900" cy="146685"/>
                      </a:xfrm>
                      <a:prstGeom prst="rect"/>
                      <a:solidFill>
                        <a:srgbClr val="FFFFFF"/>
                      </a:solidFill>
                    </wps:spPr>
                    <wps:txbx>
                      <w:txbxContent>
                        <w:p>
                          <w:pPr>
                            <w:pStyle w:val="Footer"/>
                            <w:rPr/>
                          </w:pPr>
                          <w:r>
                            <w:rPr/>
                          </w:r>
                        </w:p>
                      </w:txbxContent>
                    </wps:txbx>
                    <wps:bodyPr anchor="t" lIns="0" tIns="0" rIns="0" bIns="0">
                      <a:noAutofit/>
                    </wps:bodyPr>
                  </wps:wsp>
                </a:graphicData>
              </a:graphic>
            </wp:anchor>
          </w:drawing>
        </mc:Choice>
        <mc:Fallback>
          <w:pict>
            <v:rect style="position:absolute;rotation:-0;width:477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rPr/>
                    </w:pPr>
                    <w:r>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szCs w:val="24"/>
    </w:rPr>
  </w:style>
  <w:style w:type="paragraph" w:styleId="Heading2">
    <w:name w:val="heading 2"/>
    <w:basedOn w:val="Normal"/>
    <w:next w:val="Normal"/>
    <w:qFormat/>
    <w:pPr>
      <w:keepNext w:val="true"/>
      <w:numPr>
        <w:ilvl w:val="1"/>
        <w:numId w:val="1"/>
      </w:numPr>
      <w:outlineLvl w:val="1"/>
    </w:pPr>
    <w:rPr>
      <w:b/>
      <w:i/>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rFonts w:ascii="Times New Roman" w:hAnsi="Times New Roman" w:cs="Times New Roman"/>
      <w:sz w:val="20"/>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sz w:val="20"/>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rPr>
      <w:rFonts w:ascii="Arial" w:hAnsi="Arial" w:cs="Arial"/>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2001-10-18T13:14:00Z</dcterms:created>
  <dc:creator>Donn J. Salvosa</dc:creator>
  <dc:description/>
  <dc:language>en-CA</dc:language>
  <cp:lastModifiedBy>EPSA Staff</cp:lastModifiedBy>
  <cp:lastPrinted>2001-10-16T15:39:00Z</cp:lastPrinted>
  <dcterms:modified xsi:type="dcterms:W3CDTF">2001-10-18T13:14:00Z</dcterms:modified>
  <cp:revision>2</cp:revision>
  <dc:subject/>
  <dc:title>						 	1401 H Street, NW</dc:title>
</cp:coreProperties>
</file>