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ind w:hanging="0" w:end="0"/>
        <w:rPr/>
      </w:pPr>
      <w:r>
        <w:rPr/>
        <w:t>RAB/sid  10/11/2001</w:t>
      </w:r>
    </w:p>
    <w:p>
      <w:pPr>
        <w:pStyle w:val="main"/>
        <w:rPr>
          <w:sz w:val="24"/>
        </w:rPr>
      </w:pPr>
      <w:r>
        <w:rPr>
          <w:sz w:val="24"/>
        </w:rPr>
      </w:r>
    </w:p>
    <w:p>
      <w:pPr>
        <w:pStyle w:val="main"/>
        <w:rPr>
          <w:sz w:val="24"/>
        </w:rPr>
      </w:pPr>
      <w:r>
        <w:rPr>
          <w:sz w:val="24"/>
        </w:rPr>
      </w:r>
    </w:p>
    <w:p>
      <w:pPr>
        <w:pStyle w:val="main"/>
        <w:rPr>
          <w:sz w:val="24"/>
        </w:rPr>
      </w:pPr>
      <w:r>
        <w:rPr>
          <w:sz w:val="24"/>
        </w:rPr>
      </w:r>
    </w:p>
    <w:p>
      <w:pPr>
        <w:pStyle w:val="main"/>
        <w:rPr>
          <w:sz w:val="24"/>
        </w:rPr>
      </w:pPr>
      <w:r>
        <w:rPr>
          <w:sz w:val="24"/>
        </w:rPr>
      </w:r>
    </w:p>
    <w:p>
      <w:pPr>
        <w:pStyle w:val="main"/>
        <w:rPr>
          <w:sz w:val="24"/>
        </w:rPr>
      </w:pPr>
      <w:r>
        <w:rPr>
          <w:sz w:val="24"/>
        </w:rPr>
        <w:t>BEFORE THE PUBLIC UTILITIES COMMISSION OF THE STATE OF CALIFORNIA</w:t>
      </w:r>
    </w:p>
    <w:p>
      <w:pPr>
        <w:pStyle w:val="Normal"/>
        <w:suppressAutoHyphens w:val="true"/>
        <w:rPr>
          <w:sz w:val="24"/>
        </w:rPr>
      </w:pPr>
      <w:r>
        <w:rPr>
          <w:sz w:val="24"/>
        </w:rPr>
      </w:r>
    </w:p>
    <w:tbl>
      <w:tblPr>
        <w:tblW w:w="9245" w:type="dxa"/>
        <w:jc w:val="start"/>
        <w:tblInd w:w="0" w:type="dxa"/>
        <w:tblLayout w:type="fixed"/>
        <w:tblCellMar>
          <w:top w:w="0" w:type="dxa"/>
          <w:start w:w="108" w:type="dxa"/>
          <w:bottom w:w="0" w:type="dxa"/>
          <w:end w:w="108" w:type="dxa"/>
        </w:tblCellMar>
      </w:tblPr>
      <w:tblGrid>
        <w:gridCol w:w="5958"/>
        <w:gridCol w:w="3287"/>
      </w:tblGrid>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rPr/>
            </w:pPr>
            <w:r>
              <w:rPr/>
              <w:t>Application of Pacific Gas and Electric Company for verification, consolidation, and approval of costs and revenues in the transition revenue account.</w:t>
            </w:r>
          </w:p>
          <w:p>
            <w:pPr>
              <w:pStyle w:val="Normal"/>
              <w:rPr/>
            </w:pPr>
            <w:r>
              <w:rPr/>
            </w:r>
          </w:p>
        </w:tc>
        <w:tc>
          <w:tcPr>
            <w:tcW w:w="3287" w:type="dxa"/>
            <w:tcBorders/>
          </w:tcPr>
          <w:p>
            <w:pPr>
              <w:pStyle w:val="Normal"/>
              <w:snapToGrid w:val="false"/>
              <w:jc w:val="center"/>
              <w:rPr/>
            </w:pPr>
            <w:r>
              <w:rPr/>
            </w:r>
          </w:p>
          <w:p>
            <w:pPr>
              <w:pStyle w:val="Normal"/>
              <w:tabs>
                <w:tab w:val="clear" w:pos="720"/>
                <w:tab w:val="left" w:pos="1440" w:leader="none"/>
                <w:tab w:val="left" w:pos="3600" w:leader="none"/>
              </w:tabs>
              <w:jc w:val="center"/>
              <w:rPr/>
            </w:pPr>
            <w:r>
              <w:rPr/>
              <w:t>Application 98-07-003</w:t>
            </w:r>
          </w:p>
          <w:p>
            <w:pPr>
              <w:pStyle w:val="Normal"/>
              <w:jc w:val="center"/>
              <w:rPr/>
            </w:pPr>
            <w:r>
              <w:rPr/>
              <w:t>(Filed July 1, 1998)</w:t>
            </w:r>
          </w:p>
          <w:p>
            <w:pPr>
              <w:pStyle w:val="Normal"/>
              <w:jc w:val="center"/>
              <w:rPr/>
            </w:pPr>
            <w:r>
              <w:rPr/>
            </w:r>
          </w:p>
        </w:tc>
      </w:tr>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snapToGrid w:val="false"/>
              <w:rPr/>
            </w:pPr>
            <w:r>
              <w:rPr/>
            </w:r>
          </w:p>
          <w:p>
            <w:pPr>
              <w:pStyle w:val="Normal"/>
              <w:tabs>
                <w:tab w:val="clear" w:pos="720"/>
                <w:tab w:val="left" w:pos="2160" w:leader="none"/>
                <w:tab w:val="left" w:pos="3600" w:leader="none"/>
              </w:tabs>
              <w:rPr/>
            </w:pPr>
            <w:r>
              <w:rPr/>
              <w:t>In the Matter of The Revenue Adjustment Proceeding (RAP) application of San Diego Gas &amp; Electric Company (U 902-E) for approval of 1) Consolidated changes in 1999 authorized revenue and revised rate components; 2) the CTC rate component and associated headroom calculations; 3) RGTCOMA balances; 4) PX credit computations; 5) disposition of various balancing/memorandum accounts; and 6) electric revenue allocation and rate design changes.</w:t>
            </w:r>
          </w:p>
          <w:p>
            <w:pPr>
              <w:pStyle w:val="Normal"/>
              <w:rPr/>
            </w:pPr>
            <w:r>
              <w:rPr/>
            </w:r>
          </w:p>
        </w:tc>
        <w:tc>
          <w:tcPr>
            <w:tcW w:w="3287" w:type="dxa"/>
            <w:tcBorders/>
          </w:tcPr>
          <w:p>
            <w:pPr>
              <w:pStyle w:val="Normal"/>
              <w:snapToGrid w:val="false"/>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tabs>
                <w:tab w:val="clear" w:pos="720"/>
                <w:tab w:val="left" w:pos="1440" w:leader="none"/>
                <w:tab w:val="left" w:pos="3600" w:leader="none"/>
              </w:tabs>
              <w:jc w:val="center"/>
              <w:rPr/>
            </w:pPr>
            <w:r>
              <w:rPr/>
              <w:t>Application 98-07-006</w:t>
            </w:r>
          </w:p>
          <w:p>
            <w:pPr>
              <w:pStyle w:val="Normal"/>
              <w:jc w:val="center"/>
              <w:rPr/>
            </w:pPr>
            <w:r>
              <w:rPr/>
              <w:t>(Filed July 1, 1998)</w:t>
            </w:r>
          </w:p>
        </w:tc>
      </w:tr>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snapToGrid w:val="false"/>
              <w:rPr/>
            </w:pPr>
            <w:r>
              <w:rPr/>
            </w:r>
          </w:p>
          <w:p>
            <w:pPr>
              <w:pStyle w:val="Normal"/>
              <w:tabs>
                <w:tab w:val="clear" w:pos="720"/>
                <w:tab w:val="left" w:pos="2160" w:leader="none"/>
                <w:tab w:val="left" w:pos="3600" w:leader="none"/>
              </w:tabs>
              <w:rPr/>
            </w:pPr>
            <w:r>
              <w:rPr/>
              <w:t>Application of Southern California Edison Company (U 338-E) to: 1) consolidate authorized rates and revenue requirements; 2) verify residual competition transition charge revenues; 3) review and dispose of amounts in various balancing and memorandum accounts; 4) verify regulatory balances transferred to the transition cost balancing account on January 1, 1998; and 5) propose rate recovery for Santa Catalina Island diesel fuel costs.</w:t>
            </w:r>
          </w:p>
          <w:p>
            <w:pPr>
              <w:pStyle w:val="Normal"/>
              <w:rPr/>
            </w:pPr>
            <w:r>
              <w:rPr/>
            </w:r>
          </w:p>
        </w:tc>
        <w:tc>
          <w:tcPr>
            <w:tcW w:w="3287" w:type="dxa"/>
            <w:tcBorders/>
          </w:tcPr>
          <w:p>
            <w:pPr>
              <w:pStyle w:val="Normal"/>
              <w:snapToGrid w:val="false"/>
              <w:jc w:val="center"/>
              <w:rPr/>
            </w:pPr>
            <w:r>
              <w:rPr/>
            </w:r>
          </w:p>
          <w:p>
            <w:pPr>
              <w:pStyle w:val="Normal"/>
              <w:jc w:val="center"/>
              <w:rPr/>
            </w:pPr>
            <w:r>
              <w:rPr/>
            </w:r>
          </w:p>
          <w:p>
            <w:pPr>
              <w:pStyle w:val="Normal"/>
              <w:jc w:val="center"/>
              <w:rPr/>
            </w:pPr>
            <w:r>
              <w:rPr/>
            </w:r>
          </w:p>
          <w:p>
            <w:pPr>
              <w:pStyle w:val="Normal"/>
              <w:jc w:val="center"/>
              <w:rPr/>
            </w:pPr>
            <w:r>
              <w:rPr/>
            </w:r>
          </w:p>
          <w:p>
            <w:pPr>
              <w:pStyle w:val="Normal"/>
              <w:tabs>
                <w:tab w:val="clear" w:pos="720"/>
                <w:tab w:val="left" w:pos="1440" w:leader="none"/>
                <w:tab w:val="left" w:pos="3600" w:leader="none"/>
              </w:tabs>
              <w:jc w:val="center"/>
              <w:rPr/>
            </w:pPr>
            <w:r>
              <w:rPr/>
              <w:t>Application 98-07-026</w:t>
            </w:r>
          </w:p>
          <w:p>
            <w:pPr>
              <w:pStyle w:val="Normal"/>
              <w:jc w:val="center"/>
              <w:rPr/>
            </w:pPr>
            <w:r>
              <w:rPr/>
              <w:t>(Filed July 1, 1998; Petition for Modification filed January 25, 2001)</w:t>
            </w:r>
          </w:p>
        </w:tc>
      </w:tr>
    </w:tbl>
    <w:p>
      <w:pPr>
        <w:pStyle w:val="Normal"/>
        <w:rPr/>
      </w:pPr>
      <w:r>
        <w:rPr/>
      </w:r>
    </w:p>
    <w:p>
      <w:pPr>
        <w:pStyle w:val="Normal"/>
        <w:rPr/>
      </w:pPr>
      <w:r>
        <w:rPr/>
      </w:r>
    </w:p>
    <w:p>
      <w:pPr>
        <w:pStyle w:val="main"/>
        <w:rPr/>
      </w:pPr>
      <w:r>
        <w:rPr/>
        <w:t>ADMINISTRATIVE LAW JUDGE’S RULING</w:t>
      </w:r>
    </w:p>
    <w:p>
      <w:pPr>
        <w:pStyle w:val="main"/>
        <w:rPr/>
      </w:pPr>
      <w:r>
        <w:rPr/>
        <w:t>SETTING PREHEARING CONFERENCE</w:t>
      </w:r>
    </w:p>
    <w:p>
      <w:pPr>
        <w:pStyle w:val="Normal"/>
        <w:suppressAutoHyphens w:val="true"/>
        <w:rPr/>
      </w:pPr>
      <w:r>
        <w:rPr/>
      </w:r>
    </w:p>
    <w:p>
      <w:pPr>
        <w:pStyle w:val="standard"/>
        <w:rPr/>
      </w:pPr>
      <w:r>
        <w:rPr/>
        <w:t>A prehearing conference is set for November 7, 2001, at 2:00 p.m., in the Commission Courtroom, State Office Building, 505 Van Ness Avenue, San Francisco, California to clarify the issues remaining to be resolved and to set  hearing schedules and/or briefing schedules.</w:t>
      </w:r>
    </w:p>
    <w:p>
      <w:pPr>
        <w:pStyle w:val="standard"/>
        <w:rPr/>
      </w:pPr>
      <w:r>
        <w:rPr/>
        <w:t>After review the various motions and phases still pending in these three applications, I conclude that simplification is in order.  Therefore, I propose that only one docket be used – Application 98-07-003 – and that each subject that is to be considered separately be separately referenced in the space under the docket number.  There are four separate proceedings (so far) in this docket, and I would reference them thusly:</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pPr>
            <w:r>
              <w:rPr/>
              <w:t>Application of PG&amp;E for Verification, etc.</w:t>
            </w:r>
          </w:p>
        </w:tc>
        <w:tc>
          <w:tcPr>
            <w:tcW w:w="4788"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pPr>
            <w:r>
              <w:rPr/>
              <w:t>A.98-07-003</w:t>
            </w:r>
          </w:p>
          <w:p>
            <w:pPr>
              <w:pStyle w:val="standard"/>
              <w:ind w:hanging="0" w:end="0"/>
              <w:rPr/>
            </w:pPr>
            <w:r>
              <w:rPr/>
              <w:t>(Suspend Payment of PX Credits)</w:t>
            </w:r>
          </w:p>
        </w:tc>
      </w:tr>
      <w:tr>
        <w:trPr/>
        <w:tc>
          <w:tcPr>
            <w:tcW w:w="4788"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pPr>
            <w:r>
              <w:rPr/>
              <w:t>Application of PG&amp;E for Verification, etc.</w:t>
            </w:r>
          </w:p>
        </w:tc>
        <w:tc>
          <w:tcPr>
            <w:tcW w:w="4788"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pPr>
            <w:r>
              <w:rPr/>
              <w:t>A.98-07-003</w:t>
            </w:r>
          </w:p>
          <w:p>
            <w:pPr>
              <w:pStyle w:val="standard"/>
              <w:spacing w:lineRule="auto" w:line="240"/>
              <w:ind w:hanging="0" w:end="0"/>
              <w:rPr/>
            </w:pPr>
            <w:r>
              <w:rPr/>
              <w:t>(Implementation of Suspension of Direct Access)</w:t>
            </w:r>
          </w:p>
        </w:tc>
      </w:tr>
      <w:tr>
        <w:trPr/>
        <w:tc>
          <w:tcPr>
            <w:tcW w:w="4788"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pPr>
            <w:r>
              <w:rPr/>
              <w:t>Application of PG&amp;E for Verification, etc.</w:t>
            </w:r>
          </w:p>
        </w:tc>
        <w:tc>
          <w:tcPr>
            <w:tcW w:w="4788"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pPr>
            <w:r>
              <w:rPr/>
              <w:t>A.98-07-003</w:t>
            </w:r>
          </w:p>
          <w:p>
            <w:pPr>
              <w:pStyle w:val="standard"/>
              <w:spacing w:lineRule="auto" w:line="240"/>
              <w:ind w:hanging="0" w:end="0"/>
              <w:rPr/>
            </w:pPr>
            <w:r>
              <w:rPr/>
              <w:t>(Suspend Audit of PX Credits)</w:t>
            </w:r>
          </w:p>
        </w:tc>
      </w:tr>
      <w:tr>
        <w:trPr/>
        <w:tc>
          <w:tcPr>
            <w:tcW w:w="4788"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pPr>
            <w:r>
              <w:rPr/>
              <w:t>Application of PG&amp;E for Verification, etc.</w:t>
            </w:r>
          </w:p>
        </w:tc>
        <w:tc>
          <w:tcPr>
            <w:tcW w:w="4788"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pPr>
            <w:r>
              <w:rPr/>
              <w:t>A.98-07-003</w:t>
            </w:r>
          </w:p>
          <w:p>
            <w:pPr>
              <w:pStyle w:val="standard"/>
              <w:spacing w:lineRule="auto" w:line="240"/>
              <w:ind w:hanging="0" w:end="0"/>
              <w:rPr/>
            </w:pPr>
            <w:r>
              <w:rPr/>
              <w:t>(Post PX Direct Access Credits)</w:t>
            </w:r>
          </w:p>
        </w:tc>
      </w:tr>
    </w:tbl>
    <w:p>
      <w:pPr>
        <w:pStyle w:val="standard"/>
        <w:rPr/>
      </w:pPr>
      <w:r>
        <w:rPr/>
      </w:r>
    </w:p>
    <w:p>
      <w:pPr>
        <w:pStyle w:val="standard"/>
        <w:rPr/>
      </w:pPr>
      <w:r>
        <w:rPr/>
        <w:t>Prior to the prehearing conference, I expect the parties to meet and confer in an attempt to clarify issues and settle issues.  At the prehearing conference, I expect the parties to have written statements regarding those matters that can be heard on briefs alone, and those matters requiring hearing, along with proposed schedules.</w:t>
      </w:r>
    </w:p>
    <w:p>
      <w:pPr>
        <w:pStyle w:val="standard"/>
        <w:rPr/>
      </w:pPr>
      <w:r>
        <w:rPr/>
        <w:t>Dated October 11, 2001, at San Francisco, California.</w:t>
      </w:r>
    </w:p>
    <w:p>
      <w:pPr>
        <w:pStyle w:val="Normal"/>
        <w:rPr/>
      </w:pPr>
      <w:r>
        <w:rPr/>
      </w:r>
    </w:p>
    <w:p>
      <w:pPr>
        <w:pStyle w:val="Normal"/>
        <w:rPr/>
      </w:pPr>
      <w:r>
        <w:rPr/>
      </w:r>
    </w:p>
    <w:tbl>
      <w:tblPr>
        <w:tblW w:w="8010" w:type="dxa"/>
        <w:jc w:val="start"/>
        <w:tblInd w:w="828" w:type="dxa"/>
        <w:tblLayout w:type="fixed"/>
        <w:tblCellMar>
          <w:top w:w="0" w:type="dxa"/>
          <w:start w:w="108" w:type="dxa"/>
          <w:bottom w:w="0" w:type="dxa"/>
          <w:end w:w="108" w:type="dxa"/>
        </w:tblCellMar>
      </w:tblPr>
      <w:tblGrid>
        <w:gridCol w:w="3060"/>
        <w:gridCol w:w="990"/>
        <w:gridCol w:w="3960"/>
      </w:tblGrid>
      <w:tr>
        <w:trPr/>
        <w:tc>
          <w:tcPr>
            <w:tcW w:w="3060" w:type="dxa"/>
            <w:tcBorders/>
          </w:tcPr>
          <w:p>
            <w:pPr>
              <w:pStyle w:val="Normal"/>
              <w:snapToGrid w:val="false"/>
              <w:rPr/>
            </w:pPr>
            <w:r>
              <w:rPr/>
            </w:r>
          </w:p>
        </w:tc>
        <w:tc>
          <w:tcPr>
            <w:tcW w:w="990" w:type="dxa"/>
            <w:tcBorders/>
          </w:tcPr>
          <w:p>
            <w:pPr>
              <w:pStyle w:val="Normal"/>
              <w:snapToGrid w:val="false"/>
              <w:rPr/>
            </w:pPr>
            <w:r>
              <w:rPr/>
            </w:r>
          </w:p>
        </w:tc>
        <w:tc>
          <w:tcPr>
            <w:tcW w:w="3960" w:type="dxa"/>
            <w:tcBorders>
              <w:bottom w:val="single" w:sz="6" w:space="0" w:color="000000"/>
            </w:tcBorders>
          </w:tcPr>
          <w:p>
            <w:pPr>
              <w:pStyle w:val="Normal"/>
              <w:rPr/>
            </w:pPr>
            <w:r>
              <w:rPr>
                <w:rFonts w:eastAsia="Palatino;Book Antiqua"/>
              </w:rPr>
              <w:t xml:space="preserve">   </w:t>
            </w:r>
            <w:r>
              <w:rPr/>
              <w:t>/s/   ROBERT BARNETT</w:t>
            </w:r>
          </w:p>
        </w:tc>
      </w:tr>
      <w:tr>
        <w:trPr/>
        <w:tc>
          <w:tcPr>
            <w:tcW w:w="3060" w:type="dxa"/>
            <w:tcBorders/>
          </w:tcPr>
          <w:p>
            <w:pPr>
              <w:pStyle w:val="Normal"/>
              <w:snapToGrid w:val="false"/>
              <w:jc w:val="center"/>
              <w:rPr/>
            </w:pPr>
            <w:r>
              <w:rPr/>
            </w:r>
          </w:p>
        </w:tc>
        <w:tc>
          <w:tcPr>
            <w:tcW w:w="990" w:type="dxa"/>
            <w:tcBorders/>
          </w:tcPr>
          <w:p>
            <w:pPr>
              <w:pStyle w:val="Normal"/>
              <w:snapToGrid w:val="false"/>
              <w:rPr/>
            </w:pPr>
            <w:r>
              <w:rPr/>
            </w:r>
          </w:p>
        </w:tc>
        <w:tc>
          <w:tcPr>
            <w:tcW w:w="3960" w:type="dxa"/>
            <w:tcBorders/>
          </w:tcPr>
          <w:p>
            <w:pPr>
              <w:pStyle w:val="Normal"/>
              <w:jc w:val="center"/>
              <w:rPr/>
            </w:pPr>
            <w:r>
              <w:rPr/>
              <w:t>Robert Barnett</w:t>
            </w:r>
          </w:p>
          <w:p>
            <w:pPr>
              <w:pStyle w:val="Normal"/>
              <w:jc w:val="center"/>
              <w:rPr/>
            </w:pPr>
            <w:r>
              <w:rPr/>
              <w:t>Administrative Law Judge</w:t>
            </w:r>
          </w:p>
        </w:tc>
      </w:tr>
    </w:tbl>
    <w:p>
      <w:pPr>
        <w:sectPr>
          <w:headerReference w:type="default" r:id="rId2"/>
          <w:headerReference w:type="first" r:id="rId3"/>
          <w:footerReference w:type="default" r:id="rId4"/>
          <w:footerReference w:type="first" r:id="rId5"/>
          <w:type w:val="nextPage"/>
          <w:pgSz w:w="12240" w:h="15840"/>
          <w:pgMar w:left="1440" w:right="1440" w:gutter="0" w:header="720" w:top="990" w:footer="720" w:bottom="1440"/>
          <w:pgNumType w:fmt="decimal"/>
          <w:formProt w:val="false"/>
          <w:titlePg/>
          <w:textDirection w:val="lrTb"/>
          <w:docGrid w:type="default" w:linePitch="360" w:charSpace="0"/>
        </w:sectPr>
      </w:pPr>
    </w:p>
    <w:p>
      <w:pPr>
        <w:pStyle w:val="main"/>
        <w:rPr/>
      </w:pPr>
      <w:r>
        <w:rPr/>
        <w:t>CERTIFICATE OF SERVICE</w:t>
      </w:r>
    </w:p>
    <w:p>
      <w:pPr>
        <w:pStyle w:val="Normal"/>
        <w:rPr/>
      </w:pPr>
      <w:r>
        <w:rPr/>
      </w:r>
    </w:p>
    <w:p>
      <w:pPr>
        <w:pStyle w:val="Normal"/>
        <w:spacing w:lineRule="auto" w:line="360"/>
        <w:rPr/>
      </w:pPr>
      <w:r>
        <w:rPr/>
      </w:r>
    </w:p>
    <w:p>
      <w:pPr>
        <w:pStyle w:val="standard"/>
        <w:rPr/>
      </w:pPr>
      <w:r>
        <w:rPr/>
        <w:t>I certify that I have by mail this day served a true copy of the original attached Administrative Law Judge’s Ruling Setting Prehearing Conference on all parties of record in this proceeding or their attorneys of record.</w:t>
      </w:r>
    </w:p>
    <w:p>
      <w:pPr>
        <w:pStyle w:val="standard"/>
        <w:rPr/>
      </w:pPr>
      <w:r>
        <w:rPr/>
        <w:t>Dated October 11, 2001, at San Francisco, California.</w:t>
      </w:r>
    </w:p>
    <w:p>
      <w:pPr>
        <w:pStyle w:val="Normal"/>
        <w:rPr/>
      </w:pPr>
      <w:r>
        <w:rPr/>
      </w:r>
    </w:p>
    <w:tbl>
      <w:tblPr>
        <w:tblW w:w="3420" w:type="dxa"/>
        <w:jc w:val="start"/>
        <w:tblInd w:w="4878" w:type="dxa"/>
        <w:tblLayout w:type="fixed"/>
        <w:tblCellMar>
          <w:top w:w="0" w:type="dxa"/>
          <w:start w:w="108" w:type="dxa"/>
          <w:bottom w:w="0" w:type="dxa"/>
          <w:end w:w="108" w:type="dxa"/>
        </w:tblCellMar>
      </w:tblPr>
      <w:tblGrid>
        <w:gridCol w:w="3420"/>
      </w:tblGrid>
      <w:tr>
        <w:trPr/>
        <w:tc>
          <w:tcPr>
            <w:tcW w:w="3420" w:type="dxa"/>
            <w:tcBorders>
              <w:bottom w:val="single" w:sz="6" w:space="0" w:color="000000"/>
            </w:tcBorders>
          </w:tcPr>
          <w:p>
            <w:pPr>
              <w:pStyle w:val="Normal"/>
              <w:rPr/>
            </w:pPr>
            <w:r>
              <w:rPr>
                <w:rFonts w:eastAsia="Palatino;Book Antiqua"/>
              </w:rPr>
              <w:t xml:space="preserve">   </w:t>
            </w:r>
            <w:r>
              <w:rPr/>
              <w:t>/s/  FANNIE SID</w:t>
            </w:r>
          </w:p>
        </w:tc>
      </w:tr>
      <w:tr>
        <w:trPr/>
        <w:tc>
          <w:tcPr>
            <w:tcW w:w="3420" w:type="dxa"/>
            <w:tcBorders/>
          </w:tcPr>
          <w:p>
            <w:pPr>
              <w:pStyle w:val="Normal"/>
              <w:jc w:val="center"/>
              <w:rPr/>
            </w:pPr>
            <w:r>
              <w:rPr/>
              <w:t>Fannie Sid</w:t>
            </w:r>
          </w:p>
        </w:tc>
      </w:tr>
    </w:tbl>
    <w:p>
      <w:pPr>
        <w:pStyle w:val="Normal"/>
        <w:rPr/>
      </w:pPr>
      <w:r>
        <w:rPr/>
      </w:r>
    </w:p>
    <w:p>
      <w:pPr>
        <w:pStyle w:val="Normal"/>
        <w:spacing w:lineRule="auto" w:line="360"/>
        <w:rPr/>
      </w:pPr>
      <w:r>
        <w:rPr/>
      </w:r>
    </w:p>
    <w:p>
      <w:pPr>
        <w:pStyle w:val="mainex"/>
        <w:rPr/>
      </w:pPr>
      <w:r>
        <w:rPr/>
        <w:t>NOTICE</w:t>
      </w:r>
    </w:p>
    <w:p>
      <w:pPr>
        <w:pStyle w:val="Normal"/>
        <w:rPr/>
      </w:pPr>
      <w:r>
        <w:rPr/>
      </w:r>
    </w:p>
    <w:p>
      <w:pPr>
        <w:pStyle w:val="Normal"/>
        <w:tabs>
          <w:tab w:val="clear" w:pos="720"/>
          <w:tab w:val="left" w:pos="0" w:leader="none"/>
        </w:tabs>
        <w:ind w:start="1440" w:end="1440"/>
        <w:rPr/>
      </w:pPr>
      <w:r>
        <w:rPr/>
        <w:t>Parties should notify the Process Office, Public Utilities Commission, 505 Van Ness Avenue, Room 2000, San Francisco, CA  94102, of any change of address to insure that they continue to receive documents. You must indicate the proceeding number on the service list on which your name appears.</w:t>
      </w:r>
    </w:p>
    <w:p>
      <w:pPr>
        <w:pStyle w:val="Normal"/>
        <w:ind w:start="1440" w:end="0"/>
        <w:rPr/>
      </w:pPr>
      <w:r>
        <w:rPr/>
      </w:r>
    </w:p>
    <w:p>
      <w:pPr>
        <w:pStyle w:val="Normal"/>
        <w:tabs>
          <w:tab w:val="clear" w:pos="720"/>
          <w:tab w:val="left" w:pos="0" w:leader="none"/>
        </w:tabs>
        <w:ind w:start="1440" w:end="1440"/>
        <w:rPr/>
      </w:pPr>
      <w:r>
        <w:rPr/>
        <w:t>* * * * * * * * * * * * * * * * * * * * * * * * * * * * * * * * * * * * * * *</w:t>
      </w:r>
    </w:p>
    <w:p>
      <w:pPr>
        <w:pStyle w:val="Normal"/>
        <w:tabs>
          <w:tab w:val="clear" w:pos="720"/>
          <w:tab w:val="left" w:pos="0" w:leader="none"/>
        </w:tabs>
        <w:ind w:start="1440" w:end="1440"/>
        <w:rPr/>
      </w:pPr>
      <w:r>
        <w:rPr/>
      </w:r>
    </w:p>
    <w:p>
      <w:pPr>
        <w:pStyle w:val="Normal"/>
        <w:tabs>
          <w:tab w:val="clear" w:pos="720"/>
          <w:tab w:val="left" w:pos="0" w:leader="none"/>
        </w:tabs>
        <w:ind w:start="1440" w:end="1440"/>
        <w:rPr/>
      </w:pPr>
      <w:r>
        <w:rPr/>
        <w:t>The Commission’s policy is to schedule hearings (meetings, workshops, etc.) in locations that are accessible to people with disabilities. To verify that a particular location is accessible, call: Calendar Clerk (415) 703-1203.</w:t>
      </w:r>
    </w:p>
    <w:p>
      <w:pPr>
        <w:pStyle w:val="Normal"/>
        <w:tabs>
          <w:tab w:val="clear" w:pos="720"/>
          <w:tab w:val="left" w:pos="0" w:leader="none"/>
        </w:tabs>
        <w:ind w:start="1440" w:end="1440"/>
        <w:rPr/>
      </w:pPr>
      <w:r>
        <w:rPr/>
      </w:r>
    </w:p>
    <w:p>
      <w:pPr>
        <w:pStyle w:val="Normal"/>
        <w:tabs>
          <w:tab w:val="clear" w:pos="720"/>
          <w:tab w:val="left" w:pos="0" w:leader="none"/>
        </w:tabs>
        <w:ind w:start="1440" w:end="1440"/>
        <w:rPr/>
      </w:pPr>
      <w:r>
        <w:rPr/>
        <w:t>If specialized accommodations for the disabled are needed, e.g., sign language interpreters, those making the arrangements must call the Public Advisor at (415) 703</w:t>
        <w:noBreakHyphen/>
        <w:t>2074 or TTY# 1-866-836-7825 or (415) 703-5282 at least three working days in advance of the event.</w:t>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altName w:val="Book Antiqua"/>
    <w:charset w:val="00" w:characterSet="windows-1252"/>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590" w:leader="none"/>
        <w:tab w:val="right" w:pos="8640" w:leader="none"/>
      </w:tabs>
      <w:jc w:val="start"/>
      <w:rPr/>
    </w:pPr>
    <w:r>
      <w:rPr>
        <w:sz w:val="16"/>
      </w:rPr>
      <w:t>108195</w:t>
    </w:r>
    <w:r>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A.98-07-003 et al.   RAB/sid</w:t>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A.98-07-003 et al.   RAB/sid</w:t>
    </w:r>
  </w:p>
  <w:p>
    <w:pPr>
      <w:pStyle w:val="Header"/>
      <w:rPr/>
    </w:pPr>
    <w:r>
      <w:rPr/>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A.98-07-003 et al.  RAB/sid</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lowerLetter"/>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Palatino;Book Antiqua" w:hAnsi="Palatino;Book Antiqua" w:eastAsia="Times New Roman" w:cs="Palatino;Book Antiqua"/>
      <w:color w:val="auto"/>
      <w:sz w:val="26"/>
      <w:szCs w:val="20"/>
      <w:lang w:val="en-US" w:bidi="ar-SA" w:eastAsia="zh-CN"/>
    </w:rPr>
  </w:style>
  <w:style w:type="paragraph" w:styleId="Heading1">
    <w:name w:val="heading 1"/>
    <w:basedOn w:val="Normal"/>
    <w:next w:val="standard"/>
    <w:qFormat/>
    <w:pPr>
      <w:keepNext w:val="true"/>
      <w:numPr>
        <w:ilvl w:val="0"/>
        <w:numId w:val="1"/>
      </w:numPr>
      <w:spacing w:before="120" w:after="120"/>
      <w:ind w:firstLine="720" w:start="0" w:end="0"/>
      <w:outlineLvl w:val="0"/>
    </w:pPr>
    <w:rPr>
      <w:rFonts w:ascii="Helvetica;Arial" w:hAnsi="Helvetica;Arial" w:cs="Helvetica;Arial"/>
      <w:b/>
      <w:kern w:val="2"/>
    </w:rPr>
  </w:style>
  <w:style w:type="paragraph" w:styleId="Heading2">
    <w:name w:val="heading 2"/>
    <w:basedOn w:val="Normal"/>
    <w:next w:val="sub1"/>
    <w:qFormat/>
    <w:pPr>
      <w:keepNext w:val="true"/>
      <w:numPr>
        <w:ilvl w:val="1"/>
        <w:numId w:val="1"/>
      </w:numPr>
      <w:spacing w:before="120" w:after="120"/>
      <w:ind w:firstLine="1440" w:start="0" w:end="0"/>
      <w:outlineLvl w:val="1"/>
    </w:pPr>
    <w:rPr>
      <w:rFonts w:ascii="Helvetica;Arial" w:hAnsi="Helvetica;Arial" w:cs="Helvetica;Arial"/>
      <w:b/>
      <w:i/>
    </w:rPr>
  </w:style>
  <w:style w:type="paragraph" w:styleId="Heading3">
    <w:name w:val="heading 3"/>
    <w:basedOn w:val="Normal"/>
    <w:next w:val="sub2"/>
    <w:qFormat/>
    <w:pPr>
      <w:keepNext w:val="true"/>
      <w:numPr>
        <w:ilvl w:val="2"/>
        <w:numId w:val="1"/>
      </w:numPr>
      <w:spacing w:before="120" w:after="120"/>
      <w:ind w:firstLine="2160" w:start="0" w:end="0"/>
      <w:outlineLvl w:val="2"/>
    </w:pPr>
    <w:rPr>
      <w:rFonts w:ascii="Helvetica;Arial" w:hAnsi="Helvetica;Arial" w:cs="Helvetica;Arial"/>
      <w:b/>
    </w:rPr>
  </w:style>
  <w:style w:type="paragraph" w:styleId="Heading4">
    <w:name w:val="heading 4"/>
    <w:basedOn w:val="Normal"/>
    <w:next w:val="sub3"/>
    <w:qFormat/>
    <w:pPr>
      <w:keepNext w:val="true"/>
      <w:numPr>
        <w:ilvl w:val="3"/>
        <w:numId w:val="1"/>
      </w:numPr>
      <w:spacing w:before="120" w:after="60"/>
      <w:ind w:firstLine="2880" w:start="0" w:end="0"/>
      <w:outlineLvl w:val="3"/>
    </w:pPr>
    <w:rPr>
      <w:rFonts w:ascii="Helvetica;Arial" w:hAnsi="Helvetica;Arial" w:cs="Helvetica;Arial"/>
      <w:b/>
      <w:i/>
    </w:rPr>
  </w:style>
  <w:style w:type="paragraph" w:styleId="Heading5">
    <w:name w:val="heading 5"/>
    <w:basedOn w:val="Normal"/>
    <w:next w:val="sub4"/>
    <w:qFormat/>
    <w:pPr>
      <w:numPr>
        <w:ilvl w:val="4"/>
        <w:numId w:val="1"/>
      </w:numPr>
      <w:spacing w:before="120" w:after="120"/>
      <w:ind w:firstLine="3600" w:start="0" w:end="0"/>
      <w:outlineLvl w:val="4"/>
    </w:pPr>
    <w:rPr>
      <w:rFonts w:ascii="Helvetica;Arial" w:hAnsi="Helvetica;Arial" w:cs="Helvetica;Arial"/>
      <w:b/>
    </w:rPr>
  </w:style>
  <w:style w:type="character" w:styleId="DefaultParagraphFont">
    <w:name w:val="Default Paragraph Font"/>
    <w:qFormat/>
    <w:rPr/>
  </w:style>
  <w:style w:type="character" w:styleId="FootnoteCharacters">
    <w:name w:val="Footnote Characters"/>
    <w:basedOn w:val="DefaultParagraphFont"/>
    <w:qFormat/>
    <w:rPr>
      <w:sz w:val="24"/>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pPr>
    <w:rPr>
      <w:sz w:val="24"/>
    </w:rPr>
  </w:style>
  <w:style w:type="paragraph" w:styleId="standard">
    <w:name w:val="standard"/>
    <w:basedOn w:val="Normal"/>
    <w:qFormat/>
    <w:pPr>
      <w:spacing w:lineRule="auto" w:line="360"/>
      <w:ind w:firstLine="720" w:start="0" w:end="0"/>
    </w:pPr>
    <w:rPr>
      <w:sz w:val="26"/>
    </w:rPr>
  </w:style>
  <w:style w:type="paragraph" w:styleId="Subtitle">
    <w:name w:val="Subtitle"/>
    <w:basedOn w:val="Normal"/>
    <w:next w:val="BodyText"/>
    <w:qFormat/>
    <w:pPr>
      <w:spacing w:before="0" w:after="60"/>
      <w:jc w:val="center"/>
    </w:pPr>
    <w:rPr>
      <w:rFonts w:ascii="Arial" w:hAnsi="Arial" w:cs="Arial"/>
    </w:rPr>
  </w:style>
  <w:style w:type="paragraph" w:styleId="quote">
    <w:name w:val="quote"/>
    <w:basedOn w:val="standard"/>
    <w:next w:val="standard"/>
    <w:qFormat/>
    <w:pPr>
      <w:spacing w:lineRule="auto" w:line="240" w:before="120" w:after="240"/>
      <w:ind w:hanging="0" w:start="720" w:end="720"/>
    </w:pPr>
    <w:rPr/>
  </w:style>
  <w:style w:type="paragraph" w:styleId="num1">
    <w:name w:val="num1"/>
    <w:basedOn w:val="Normal"/>
    <w:qFormat/>
    <w:pPr>
      <w:numPr>
        <w:ilvl w:val="0"/>
        <w:numId w:val="2"/>
      </w:numPr>
      <w:tabs>
        <w:tab w:val="clear" w:pos="720"/>
        <w:tab w:val="left" w:pos="-720" w:leader="none"/>
      </w:tabs>
      <w:suppressAutoHyphens w:val="true"/>
      <w:spacing w:lineRule="auto" w:line="360"/>
      <w:ind w:firstLine="360" w:start="0" w:end="0"/>
    </w:pPr>
    <w:rPr/>
  </w:style>
  <w:style w:type="paragraph" w:styleId="letter">
    <w:name w:val="letter"/>
    <w:basedOn w:val="num1"/>
    <w:qFormat/>
    <w:pPr>
      <w:numPr>
        <w:ilvl w:val="0"/>
        <w:numId w:val="3"/>
      </w:numPr>
      <w:spacing w:lineRule="auto" w:line="240" w:before="0" w:after="120"/>
      <w:ind w:hanging="274" w:start="994" w:end="0"/>
    </w:pPr>
    <w:rPr/>
  </w:style>
  <w:style w:type="paragraph" w:styleId="TOC4">
    <w:name w:val="toc 4"/>
    <w:basedOn w:val="Normal"/>
    <w:next w:val="Normal"/>
    <w:pPr>
      <w:tabs>
        <w:tab w:val="clear" w:pos="720"/>
        <w:tab w:val="right" w:pos="9360" w:leader="dot"/>
      </w:tabs>
      <w:ind w:hanging="0" w:start="720" w:end="0"/>
    </w:pPr>
    <w:rPr/>
  </w:style>
  <w:style w:type="paragraph" w:styleId="main">
    <w:name w:val="main"/>
    <w:basedOn w:val="Normal"/>
    <w:qFormat/>
    <w:pPr>
      <w:jc w:val="center"/>
    </w:pPr>
    <w:rPr>
      <w:rFonts w:ascii="Helvetica;Arial" w:hAnsi="Helvetica;Arial" w:cs="Helvetica;Arial"/>
      <w:b/>
      <w:sz w:val="26"/>
    </w:rPr>
  </w:style>
  <w:style w:type="paragraph" w:styleId="mainex">
    <w:name w:val="mainex"/>
    <w:basedOn w:val="main"/>
    <w:qFormat/>
    <w:pPr/>
    <w:rPr>
      <w:spacing w:val="1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6"/>
    </w:rPr>
  </w:style>
  <w:style w:type="paragraph" w:styleId="num2">
    <w:name w:val="num2"/>
    <w:basedOn w:val="num1"/>
    <w:qFormat/>
    <w:pPr>
      <w:ind w:firstLine="180" w:start="0" w:end="0"/>
    </w:pPr>
    <w:rPr/>
  </w:style>
  <w:style w:type="paragraph" w:styleId="Footer">
    <w:name w:val="footer"/>
    <w:basedOn w:val="Normal"/>
    <w:pPr>
      <w:tabs>
        <w:tab w:val="clear" w:pos="720"/>
        <w:tab w:val="center" w:pos="4320" w:leader="none"/>
        <w:tab w:val="right" w:pos="8640" w:leader="none"/>
      </w:tabs>
      <w:jc w:val="center"/>
    </w:pPr>
    <w:rPr>
      <w:sz w:val="26"/>
    </w:rPr>
  </w:style>
  <w:style w:type="paragraph" w:styleId="sub1">
    <w:name w:val="sub1"/>
    <w:basedOn w:val="Normal"/>
    <w:qFormat/>
    <w:pPr>
      <w:spacing w:lineRule="auto" w:line="360"/>
      <w:ind w:firstLine="1440" w:start="0" w:end="0"/>
    </w:pPr>
    <w:rPr/>
  </w:style>
  <w:style w:type="paragraph" w:styleId="sub2">
    <w:name w:val="sub2"/>
    <w:basedOn w:val="Normal"/>
    <w:qFormat/>
    <w:pPr>
      <w:spacing w:lineRule="auto" w:line="360"/>
      <w:ind w:firstLine="2160" w:start="0" w:end="0"/>
    </w:pPr>
    <w:rPr/>
  </w:style>
  <w:style w:type="paragraph" w:styleId="sub3">
    <w:name w:val="sub3"/>
    <w:basedOn w:val="Normal"/>
    <w:qFormat/>
    <w:pPr>
      <w:spacing w:lineRule="auto" w:line="360"/>
      <w:ind w:firstLine="2880" w:start="0" w:end="0"/>
    </w:pPr>
    <w:rPr/>
  </w:style>
  <w:style w:type="paragraph" w:styleId="sub4">
    <w:name w:val="sub4"/>
    <w:basedOn w:val="Normal"/>
    <w:qFormat/>
    <w:pPr>
      <w:spacing w:lineRule="auto" w:line="360"/>
      <w:ind w:firstLine="360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2001-10-19T12:05:00Z</dcterms:created>
  <dc:creator>Fannie Sid</dc:creator>
  <dc:description/>
  <dc:language>en-CA</dc:language>
  <cp:lastModifiedBy>Daniel W. Douglass</cp:lastModifiedBy>
  <cp:lastPrinted>2001-10-11T15:11:00Z</cp:lastPrinted>
  <dcterms:modified xsi:type="dcterms:W3CDTF">2001-10-19T12:05:00Z</dcterms:modified>
  <cp:revision>2</cp:revision>
  <dc:subject/>
  <dc:title>BEFORE THE PUBLIC UTILITIES COMMISSION OF THE STATE OF CALIFORNIA</dc:title>
</cp:coreProperties>
</file>