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852727601" r:id="rId2"/>
        </w:object>
      </w:r>
    </w:p>
    <w:p>
      <w:pPr>
        <w:pStyle w:val="Heading"/>
        <w:rPr/>
      </w:pPr>
      <w:r>
        <w:rPr/>
        <w:t>WEEKLY SUMMARY</w:t>
      </w:r>
    </w:p>
    <w:p>
      <w:pPr>
        <w:pStyle w:val="Heading4"/>
        <w:ind w:hanging="0" w:start="0"/>
        <w:rPr/>
      </w:pPr>
      <w:r>
        <w:rPr/>
        <w:t>OCTOBER 5-11, 2001</w:t>
      </w:r>
    </w:p>
    <w:p>
      <w:pPr>
        <w:pStyle w:val="Normal"/>
        <w:tabs>
          <w:tab w:val="clear" w:pos="720"/>
          <w:tab w:val="left" w:pos="1440" w:leader="none"/>
        </w:tabs>
        <w:ind w:start="1440" w:end="0"/>
        <w:jc w:val="both"/>
        <w:rPr>
          <w:rFonts w:ascii="Arial" w:hAnsi="Arial" w:cs="Arial"/>
          <w:sz w:val="26"/>
        </w:rPr>
      </w:pPr>
      <w:r>
        <w:rPr>
          <w:rFonts w:cs="Arial" w:ascii="Arial" w:hAnsi="Arial"/>
          <w:sz w:val="26"/>
        </w:rPr>
      </w:r>
    </w:p>
    <w:p>
      <w:pPr>
        <w:pStyle w:val="Normal"/>
        <w:numPr>
          <w:ilvl w:val="0"/>
          <w:numId w:val="3"/>
        </w:numPr>
        <w:tabs>
          <w:tab w:val="left" w:pos="720" w:leader="none"/>
          <w:tab w:val="left" w:pos="1440" w:leader="none"/>
        </w:tabs>
        <w:ind w:hanging="720" w:start="720" w:end="0"/>
        <w:jc w:val="both"/>
        <w:rPr>
          <w:rFonts w:ascii="Arial" w:hAnsi="Arial" w:cs="Arial"/>
          <w:sz w:val="26"/>
        </w:rPr>
      </w:pPr>
      <w:r>
        <w:rPr>
          <w:rFonts w:cs="Arial" w:ascii="Arial" w:hAnsi="Arial"/>
          <w:b/>
          <w:sz w:val="26"/>
        </w:rPr>
        <w:t>Aconcagua (Deepwater) (Mississippi Canyon 305) (25% WI)</w:t>
      </w:r>
      <w:r>
        <w:rPr>
          <w:rFonts w:cs="Arial" w:ascii="Arial" w:hAnsi="Arial"/>
          <w:sz w:val="26"/>
        </w:rPr>
        <w:t xml:space="preserve"> – Mariner has accepted Nippons bid for 25% WI.  Expect to close November 1. </w:t>
      </w:r>
    </w:p>
    <w:p>
      <w:pPr>
        <w:pStyle w:val="Normal"/>
        <w:tabs>
          <w:tab w:val="left" w:pos="720" w:leader="none"/>
          <w:tab w:val="left" w:pos="1440" w:leader="none"/>
        </w:tabs>
        <w:jc w:val="both"/>
        <w:rPr>
          <w:rFonts w:ascii="Arial" w:hAnsi="Arial" w:cs="Arial"/>
          <w:sz w:val="26"/>
        </w:rPr>
      </w:pPr>
      <w:r>
        <w:rPr>
          <w:rFonts w:cs="Arial" w:ascii="Arial" w:hAnsi="Arial"/>
          <w:sz w:val="26"/>
        </w:rPr>
      </w:r>
    </w:p>
    <w:p>
      <w:pPr>
        <w:pStyle w:val="Normal"/>
        <w:numPr>
          <w:ilvl w:val="0"/>
          <w:numId w:val="3"/>
        </w:numPr>
        <w:tabs>
          <w:tab w:val="left" w:pos="720" w:leader="none"/>
          <w:tab w:val="left" w:pos="1440" w:leader="none"/>
        </w:tabs>
        <w:ind w:hanging="720" w:start="720" w:end="0"/>
        <w:jc w:val="both"/>
        <w:rPr>
          <w:rFonts w:ascii="Arial" w:hAnsi="Arial" w:cs="Arial"/>
          <w:sz w:val="26"/>
        </w:rPr>
      </w:pPr>
      <w:r>
        <w:rPr>
          <w:rFonts w:cs="Arial" w:ascii="Arial" w:hAnsi="Arial"/>
          <w:b/>
          <w:sz w:val="26"/>
        </w:rPr>
        <w:t xml:space="preserve">Yosemite/King Kong (Deepwater) (Green Canyon 516) (50% WI) </w:t>
      </w:r>
      <w:r>
        <w:rPr>
          <w:rFonts w:cs="Arial" w:ascii="Arial" w:hAnsi="Arial"/>
          <w:sz w:val="26"/>
        </w:rPr>
        <w:t>–</w:t>
      </w:r>
      <w:r>
        <w:rPr>
          <w:rFonts w:cs="Arial" w:ascii="Arial" w:hAnsi="Arial"/>
          <w:b/>
          <w:sz w:val="26"/>
        </w:rPr>
        <w:t xml:space="preserve"> </w:t>
      </w:r>
      <w:r>
        <w:rPr>
          <w:rFonts w:cs="Arial" w:ascii="Arial" w:hAnsi="Arial"/>
          <w:sz w:val="26"/>
        </w:rPr>
        <w:t xml:space="preserve">All wells have been completed.  Currently laying in field umbilicals.  Flowline installation will begin in late October.  Main umbilical will be installed in December.  Expect to come on line by yearend. </w:t>
      </w:r>
    </w:p>
    <w:p>
      <w:pPr>
        <w:pStyle w:val="Normal"/>
        <w:tabs>
          <w:tab w:val="left" w:pos="720" w:leader="none"/>
          <w:tab w:val="left" w:pos="1440" w:leader="none"/>
        </w:tabs>
        <w:jc w:val="both"/>
        <w:rPr>
          <w:rFonts w:ascii="Arial" w:hAnsi="Arial" w:cs="Arial"/>
          <w:b/>
          <w:sz w:val="26"/>
        </w:rPr>
      </w:pPr>
      <w:r>
        <w:rPr>
          <w:rFonts w:cs="Arial" w:ascii="Arial" w:hAnsi="Arial"/>
          <w:b/>
          <w:sz w:val="26"/>
        </w:rPr>
      </w:r>
    </w:p>
    <w:p>
      <w:pPr>
        <w:pStyle w:val="Normal"/>
        <w:numPr>
          <w:ilvl w:val="0"/>
          <w:numId w:val="3"/>
        </w:numPr>
        <w:tabs>
          <w:tab w:val="left" w:pos="720" w:leader="none"/>
          <w:tab w:val="left" w:pos="1440" w:leader="none"/>
        </w:tabs>
        <w:ind w:hanging="720" w:start="720" w:end="0"/>
        <w:jc w:val="both"/>
        <w:rPr>
          <w:rFonts w:ascii="Arial" w:hAnsi="Arial" w:cs="Arial"/>
          <w:color w:val="000000"/>
          <w:sz w:val="26"/>
          <w:lang w:eastAsia="en-US"/>
        </w:rPr>
      </w:pPr>
      <w:r>
        <w:rPr>
          <w:rFonts w:cs="Arial" w:ascii="Arial" w:hAnsi="Arial"/>
          <w:b/>
          <w:sz w:val="26"/>
        </w:rPr>
        <w:t>Falcon (Deepwater) (East Breaks 690) (50% WI)</w:t>
      </w:r>
      <w:r>
        <w:rPr>
          <w:rFonts w:cs="Arial" w:ascii="Arial" w:hAnsi="Arial"/>
          <w:sz w:val="26"/>
        </w:rPr>
        <w:t xml:space="preserve"> – Evaluating a lump sum proposal for project.  Meeting with pipeline companies to access interest in building and owning the host platform and export system.  Plan to begin ordering long lead items in October. </w:t>
      </w:r>
    </w:p>
    <w:p>
      <w:pPr>
        <w:pStyle w:val="Normal"/>
        <w:tabs>
          <w:tab w:val="left" w:pos="720" w:leader="none"/>
          <w:tab w:val="left" w:pos="1440" w:leader="none"/>
        </w:tabs>
        <w:jc w:val="both"/>
        <w:rPr>
          <w:rFonts w:ascii="Arial" w:hAnsi="Arial" w:cs="Arial"/>
          <w:b/>
          <w:color w:val="000000"/>
          <w:sz w:val="26"/>
          <w:lang w:eastAsia="en-US"/>
        </w:rPr>
      </w:pPr>
      <w:r>
        <w:rPr>
          <w:rFonts w:cs="Arial" w:ascii="Arial" w:hAnsi="Arial"/>
          <w:b/>
          <w:color w:val="000000"/>
          <w:sz w:val="26"/>
          <w:lang w:eastAsia="en-US"/>
        </w:rPr>
      </w:r>
    </w:p>
    <w:p>
      <w:pPr>
        <w:pStyle w:val="Normal"/>
        <w:numPr>
          <w:ilvl w:val="0"/>
          <w:numId w:val="3"/>
        </w:numPr>
        <w:tabs>
          <w:tab w:val="left" w:pos="720" w:leader="none"/>
          <w:tab w:val="left" w:pos="1440" w:leader="none"/>
        </w:tabs>
        <w:ind w:hanging="720" w:start="720" w:end="0"/>
        <w:jc w:val="both"/>
        <w:rPr>
          <w:rFonts w:ascii="Arial" w:hAnsi="Arial" w:cs="Arial"/>
          <w:color w:val="000000"/>
          <w:sz w:val="26"/>
          <w:lang w:eastAsia="en-US"/>
        </w:rPr>
      </w:pPr>
      <w:r>
        <w:rPr>
          <w:rFonts w:cs="Arial" w:ascii="Arial" w:hAnsi="Arial"/>
          <w:b/>
          <w:color w:val="000000"/>
          <w:sz w:val="26"/>
          <w:lang w:eastAsia="en-US"/>
        </w:rPr>
        <w:t>Swordfish (Deepwater) (Viosca Knoll 917, 961, 962) (Planned WI 30% BCP, 15% ACP)</w:t>
      </w:r>
      <w:r>
        <w:rPr>
          <w:rFonts w:cs="Arial" w:ascii="Arial" w:hAnsi="Arial"/>
          <w:color w:val="000000"/>
          <w:sz w:val="26"/>
          <w:lang w:eastAsia="en-US"/>
        </w:rPr>
        <w:t xml:space="preserve"> - The Homer Ferrington is anticipated to arrive on location and commence drilling later this month.  Mariner has laid off a portion of its 50% BCP, 25% ACP working interest.  Burlington has committed to WI 50% BCP, 25% ACP and Samedan has committed to WI 20% BCP, 10% ACP.  BP will retain a WI 50% ACP. </w:t>
      </w:r>
    </w:p>
    <w:p>
      <w:pPr>
        <w:pStyle w:val="Normal"/>
        <w:tabs>
          <w:tab w:val="left" w:pos="720" w:leader="none"/>
          <w:tab w:val="left" w:pos="1440" w:leader="none"/>
        </w:tabs>
        <w:jc w:val="both"/>
        <w:rPr>
          <w:rFonts w:ascii="Arial" w:hAnsi="Arial" w:cs="Arial"/>
          <w:b/>
          <w:color w:val="000000"/>
          <w:sz w:val="26"/>
          <w:lang w:eastAsia="en-US"/>
        </w:rPr>
      </w:pPr>
      <w:r>
        <w:rPr>
          <w:rFonts w:cs="Arial" w:ascii="Arial" w:hAnsi="Arial"/>
          <w:b/>
          <w:color w:val="000000"/>
          <w:sz w:val="26"/>
          <w:lang w:eastAsia="en-US"/>
        </w:rPr>
      </w:r>
    </w:p>
    <w:p>
      <w:pPr>
        <w:pStyle w:val="Normal"/>
        <w:numPr>
          <w:ilvl w:val="0"/>
          <w:numId w:val="3"/>
        </w:numPr>
        <w:tabs>
          <w:tab w:val="left" w:pos="720" w:leader="none"/>
          <w:tab w:val="left" w:pos="1440" w:leader="none"/>
        </w:tabs>
        <w:ind w:hanging="720" w:start="720" w:end="0"/>
        <w:jc w:val="both"/>
        <w:rPr>
          <w:rFonts w:ascii="Arial" w:hAnsi="Arial" w:cs="Arial"/>
          <w:color w:val="000000"/>
          <w:sz w:val="26"/>
        </w:rPr>
      </w:pPr>
      <w:r>
        <w:rPr>
          <w:rFonts w:cs="Arial" w:ascii="Arial" w:hAnsi="Arial"/>
          <w:b/>
          <w:color w:val="000000"/>
          <w:sz w:val="26"/>
          <w:lang w:eastAsia="en-US"/>
        </w:rPr>
        <w:t>Roaring Fork (Shelf - 450' WD) (South Timbalier 316) (Planned WI 40% BCP, 20% ACP)</w:t>
      </w:r>
      <w:r>
        <w:rPr>
          <w:rFonts w:cs="Arial" w:ascii="Arial" w:hAnsi="Arial"/>
          <w:color w:val="000000"/>
          <w:sz w:val="26"/>
          <w:lang w:eastAsia="en-US"/>
        </w:rPr>
        <w:t xml:space="preserve"> - Received management approval on this Westport operated shelf opportunity to participate in drilling a 13,500' PTD well ($6.5MM DHC).  The well is currently at 9,750’  running 9 5/8” csg. The primary target is a Trim 'B' seismic amplitude anomaly at 12,100'. </w:t>
      </w:r>
    </w:p>
    <w:p>
      <w:pPr>
        <w:pStyle w:val="Normal"/>
        <w:tabs>
          <w:tab w:val="left" w:pos="720" w:leader="none"/>
          <w:tab w:val="left" w:pos="1440" w:leader="none"/>
        </w:tabs>
        <w:jc w:val="both"/>
        <w:rPr>
          <w:rFonts w:ascii="Arial" w:hAnsi="Arial" w:cs="Arial"/>
          <w:b/>
          <w:color w:val="000000"/>
          <w:sz w:val="26"/>
          <w:lang w:eastAsia="en-US"/>
        </w:rPr>
      </w:pPr>
      <w:r>
        <w:rPr>
          <w:rFonts w:cs="Arial" w:ascii="Arial" w:hAnsi="Arial"/>
          <w:b/>
          <w:color w:val="000000"/>
          <w:sz w:val="26"/>
          <w:lang w:eastAsia="en-US"/>
        </w:rPr>
      </w:r>
    </w:p>
    <w:p>
      <w:pPr>
        <w:pStyle w:val="Normal"/>
        <w:numPr>
          <w:ilvl w:val="0"/>
          <w:numId w:val="3"/>
        </w:numPr>
        <w:tabs>
          <w:tab w:val="left" w:pos="720" w:leader="none"/>
          <w:tab w:val="left" w:pos="1440" w:leader="none"/>
        </w:tabs>
        <w:ind w:hanging="720" w:start="720" w:end="0"/>
        <w:jc w:val="both"/>
        <w:rPr>
          <w:rFonts w:ascii="Arial" w:hAnsi="Arial" w:cs="Arial"/>
          <w:color w:val="000000"/>
          <w:sz w:val="26"/>
          <w:lang w:eastAsia="en-US"/>
        </w:rPr>
      </w:pPr>
      <w:r>
        <w:rPr>
          <w:rFonts w:cs="Arial" w:ascii="Arial" w:hAnsi="Arial"/>
          <w:b/>
          <w:color w:val="000000"/>
          <w:sz w:val="26"/>
          <w:lang w:eastAsia="en-US"/>
        </w:rPr>
        <w:t>Western Gulf of Mexico Lease Sale - OCS Sale 180</w:t>
      </w:r>
      <w:r>
        <w:rPr>
          <w:rFonts w:cs="Arial" w:ascii="Arial" w:hAnsi="Arial"/>
          <w:color w:val="000000"/>
          <w:sz w:val="26"/>
          <w:lang w:eastAsia="en-US"/>
        </w:rPr>
        <w:t xml:space="preserve"> – To date, six blocks have been awarded with the remaining seven blocks still being evaluated by the MMS. Mariner was the high bidder on 13 deepwater blocks.  Twelve of the bids were with Pioneer 50% and the remaining bid was 100% Mariner. </w:t>
      </w:r>
    </w:p>
    <w:p>
      <w:pPr>
        <w:pStyle w:val="Normal"/>
        <w:tabs>
          <w:tab w:val="left" w:pos="720" w:leader="none"/>
          <w:tab w:val="left" w:pos="1440" w:leader="none"/>
        </w:tabs>
        <w:jc w:val="both"/>
        <w:rPr>
          <w:rFonts w:ascii="Arial" w:hAnsi="Arial" w:cs="Arial"/>
          <w:b/>
          <w:color w:val="000000"/>
          <w:sz w:val="26"/>
          <w:lang w:eastAsia="en-US"/>
        </w:rPr>
      </w:pPr>
      <w:r>
        <w:rPr>
          <w:rFonts w:cs="Arial" w:ascii="Arial" w:hAnsi="Arial"/>
          <w:b/>
          <w:color w:val="000000"/>
          <w:sz w:val="26"/>
          <w:lang w:eastAsia="en-US"/>
        </w:rPr>
      </w:r>
    </w:p>
    <w:p>
      <w:pPr>
        <w:pStyle w:val="Normal"/>
        <w:numPr>
          <w:ilvl w:val="0"/>
          <w:numId w:val="3"/>
        </w:numPr>
        <w:tabs>
          <w:tab w:val="left" w:pos="720" w:leader="none"/>
          <w:tab w:val="left" w:pos="1440" w:leader="none"/>
        </w:tabs>
        <w:ind w:hanging="720" w:start="720" w:end="0"/>
        <w:jc w:val="both"/>
        <w:rPr>
          <w:rFonts w:ascii="Arial" w:hAnsi="Arial" w:cs="Arial"/>
          <w:color w:val="000000"/>
          <w:sz w:val="28"/>
          <w:lang w:eastAsia="en-US"/>
        </w:rPr>
      </w:pPr>
      <w:r>
        <w:rPr>
          <w:rFonts w:cs="Arial" w:ascii="Arial" w:hAnsi="Arial"/>
          <w:b/>
          <w:color w:val="000000"/>
          <w:sz w:val="26"/>
          <w:lang w:eastAsia="en-US"/>
        </w:rPr>
        <w:t>Purchase of Noble Interest</w:t>
      </w:r>
      <w:r>
        <w:rPr>
          <w:rFonts w:cs="Arial" w:ascii="Arial" w:hAnsi="Arial"/>
          <w:color w:val="000000"/>
          <w:sz w:val="26"/>
          <w:lang w:eastAsia="en-US"/>
        </w:rPr>
        <w:t xml:space="preserve"> – We are formulating an initial bid to purchase all Noble working interest in Falcon, Yosemite, Crater Lake, and Mighty Joe Young, as well as 2 undrilled exploration prospects. </w:t>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tabs>
          <w:tab w:val="left" w:pos="720" w:leader="none"/>
        </w:tabs>
        <w:ind w:hanging="720" w:start="1440" w:end="0"/>
        <w:rPr>
          <w:rFonts w:ascii="Arial" w:hAnsi="Arial" w:cs="Arial"/>
          <w:color w:val="000000"/>
          <w:sz w:val="28"/>
          <w:lang w:eastAsia="en-US"/>
        </w:rPr>
      </w:pPr>
      <w:r>
        <w:rPr>
          <w:rFonts w:cs="Arial" w:ascii="Arial" w:hAnsi="Arial"/>
          <w:color w:val="000000"/>
          <w:sz w:val="28"/>
          <w:lang w:eastAsia="en-US"/>
        </w:rPr>
      </w:r>
    </w:p>
    <w:p>
      <w:pPr>
        <w:pStyle w:val="Normal"/>
        <w:tabs>
          <w:tab w:val="left" w:pos="720" w:leader="none"/>
        </w:tabs>
        <w:ind w:hanging="720" w:start="720" w:end="0"/>
        <w:jc w:val="both"/>
        <w:rPr>
          <w:rFonts w:ascii="Arial" w:hAnsi="Arial" w:cs="Arial"/>
          <w:color w:val="000000"/>
          <w:spacing w:val="-3"/>
          <w:sz w:val="28"/>
          <w:lang w:val="en-CA" w:eastAsia="en-US"/>
        </w:rPr>
      </w:pPr>
      <w:r>
        <w:rPr>
          <w:rFonts w:cs="Arial" w:ascii="Arial" w:hAnsi="Arial"/>
          <w:color w:val="000000"/>
          <w:spacing w:val="-3"/>
          <w:sz w:val="28"/>
          <w:lang w:val="en-CA" w:eastAsia="en-US"/>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622168286" r:id="rId8"/>
        </w:object>
      </w:r>
    </w:p>
    <w:p>
      <w:pPr>
        <w:pStyle w:val="Caption"/>
        <w:rPr>
          <w:b/>
        </w:rPr>
      </w:pPr>
      <w:r>
        <w:rPr>
          <w:b/>
        </w:rPr>
        <w:t>CONFIDENTIAL</w:t>
      </w:r>
    </w:p>
    <w:p>
      <w:pPr>
        <w:pStyle w:val="Normal"/>
        <w:rPr>
          <w:b/>
        </w:rPr>
      </w:pPr>
      <w:r>
        <w:rPr>
          <w:b/>
        </w:rPr>
      </w:r>
    </w:p>
    <w:p>
      <w:pPr>
        <w:pStyle w:val="Heading1"/>
        <w:ind w:hanging="0" w:start="0"/>
        <w:rPr>
          <w:b/>
          <w:sz w:val="28"/>
        </w:rPr>
      </w:pPr>
      <w:r>
        <w:rPr>
          <w:b/>
          <w:sz w:val="28"/>
        </w:rPr>
        <w:t>MANAGEMENT COORDINATION MEETING OF OCTOBER 11,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T.</w:t>
              <w:tab/>
              <w:t xml:space="preserve">E. </w:t>
              <w:tab/>
              <w:t>Young</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6"/>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7"/>
        </w:numPr>
        <w:tabs>
          <w:tab w:val="clear" w:pos="720"/>
          <w:tab w:val="left" w:pos="1440" w:leader="none"/>
        </w:tabs>
        <w:jc w:val="both"/>
        <w:rPr>
          <w:rFonts w:ascii="Arial" w:hAnsi="Arial" w:cs="Arial"/>
          <w:sz w:val="24"/>
          <w:lang w:eastAsia="en-US"/>
        </w:rPr>
      </w:pPr>
      <w:bookmarkStart w:id="0" w:name="OLE_LINK1"/>
      <w:bookmarkEnd w:id="0"/>
      <w:r>
        <w:rPr>
          <w:rFonts w:cs="Arial" w:ascii="Arial" w:hAnsi="Arial"/>
          <w:b/>
          <w:sz w:val="24"/>
        </w:rPr>
        <w:t>Aconcagua (Deepwater) (Mississippi Canyon 305) (25% WI)</w:t>
      </w:r>
      <w:r>
        <w:rPr>
          <w:rFonts w:cs="Arial" w:ascii="Arial" w:hAnsi="Arial"/>
          <w:sz w:val="24"/>
        </w:rPr>
        <w:t xml:space="preserve"> – Mariner has accepted Nippon’s bid for 25% WI.  Expect to close November 1.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7"/>
        </w:numPr>
        <w:tabs>
          <w:tab w:val="clear" w:pos="720"/>
          <w:tab w:val="left" w:pos="1440" w:leader="none"/>
        </w:tabs>
        <w:jc w:val="both"/>
        <w:rPr>
          <w:rFonts w:ascii="Arial" w:hAnsi="Arial" w:cs="Arial"/>
          <w:sz w:val="24"/>
        </w:rPr>
      </w:pPr>
      <w:r>
        <w:rPr>
          <w:rFonts w:cs="Arial" w:ascii="Arial" w:hAnsi="Arial"/>
          <w:b/>
          <w:sz w:val="24"/>
        </w:rPr>
        <w:t xml:space="preserve">Yosemite/King Kong (Deepwater) (Green Canyon 516) (50% WI) </w:t>
      </w:r>
      <w:r>
        <w:rPr>
          <w:rFonts w:cs="Arial" w:ascii="Arial" w:hAnsi="Arial"/>
          <w:sz w:val="24"/>
        </w:rPr>
        <w:t>–</w:t>
      </w:r>
      <w:r>
        <w:rPr>
          <w:rFonts w:cs="Arial" w:ascii="Arial" w:hAnsi="Arial"/>
          <w:b/>
          <w:sz w:val="24"/>
        </w:rPr>
        <w:t xml:space="preserve"> </w:t>
      </w:r>
      <w:r>
        <w:rPr>
          <w:rFonts w:cs="Arial" w:ascii="Arial" w:hAnsi="Arial"/>
          <w:sz w:val="24"/>
        </w:rPr>
        <w:t xml:space="preserve">All wells have been completed.  Currently laying in field umbilicals.  Flowline installation will begin in late October.  Main umbilical will be installed in December.  Expect to come on line by yearend. </w:t>
      </w:r>
    </w:p>
    <w:p>
      <w:pPr>
        <w:pStyle w:val="BodyText3"/>
        <w:rPr>
          <w:rFonts w:ascii="Arial" w:hAnsi="Arial" w:cs="Arial"/>
          <w:b/>
          <w:sz w:val="24"/>
        </w:rPr>
      </w:pPr>
      <w:r>
        <w:rPr>
          <w:rFonts w:cs="Arial"/>
          <w:b/>
          <w:sz w:val="24"/>
        </w:rPr>
      </w:r>
    </w:p>
    <w:p>
      <w:pPr>
        <w:pStyle w:val="BodyText3"/>
        <w:numPr>
          <w:ilvl w:val="0"/>
          <w:numId w:val="7"/>
        </w:numPr>
        <w:rPr/>
      </w:pPr>
      <w:r>
        <w:rPr>
          <w:b/>
        </w:rPr>
        <w:t>Falcon (Deepwater) (East Breaks 690) (50% WI)</w:t>
      </w:r>
      <w:r>
        <w:rPr/>
        <w:t xml:space="preserve"> – Evaluating a lump sum proposal for project.  Meeting with pipeline companies to access interest in building and owning the host platform and export system.  Plan to begin ordering long lead items in October. </w:t>
      </w:r>
    </w:p>
    <w:p>
      <w:pPr>
        <w:pStyle w:val="BodyText3"/>
        <w:rPr/>
      </w:pPr>
      <w:r>
        <w:rPr/>
      </w:r>
    </w:p>
    <w:p>
      <w:pPr>
        <w:pStyle w:val="BodyText3"/>
        <w:rPr/>
      </w:pPr>
      <w:r>
        <w:rPr/>
      </w:r>
      <w:bookmarkStart w:id="1" w:name="OLE_LINK1"/>
      <w:bookmarkStart w:id="2" w:name="OLE_LINK1"/>
      <w:bookmarkEnd w:id="2"/>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Normal"/>
        <w:numPr>
          <w:ilvl w:val="0"/>
          <w:numId w:val="6"/>
        </w:numPr>
        <w:jc w:val="both"/>
        <w:rPr>
          <w:rFonts w:ascii="Arial" w:hAnsi="Arial" w:cs="Arial"/>
          <w:sz w:val="24"/>
          <w:lang w:eastAsia="en-US"/>
        </w:rPr>
      </w:pPr>
      <w:r>
        <w:rPr>
          <w:rFonts w:cs="Arial" w:ascii="Arial" w:hAnsi="Arial"/>
          <w:b/>
          <w:i/>
          <w:sz w:val="24"/>
          <w:u w:val="single"/>
        </w:rPr>
        <w:t>EXPLORATION, DEVELOPMENT &amp; LAND</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4"/>
        </w:numPr>
        <w:jc w:val="both"/>
        <w:rPr>
          <w:rFonts w:ascii="Arial" w:hAnsi="Arial" w:cs="Arial"/>
          <w:color w:val="000000"/>
          <w:sz w:val="24"/>
          <w:lang w:eastAsia="en-US"/>
        </w:rPr>
      </w:pPr>
      <w:r>
        <w:rPr>
          <w:rFonts w:cs="Arial" w:ascii="Arial" w:hAnsi="Arial"/>
          <w:b/>
          <w:color w:val="000000"/>
          <w:sz w:val="24"/>
          <w:lang w:eastAsia="en-US"/>
        </w:rPr>
        <w:t>Swordfish (Deepwater) (Viosca Knoll 917, 961, 962) (Planned WI 30% BCP, 15% ACP)</w:t>
      </w:r>
      <w:r>
        <w:rPr>
          <w:rFonts w:cs="Arial" w:ascii="Arial" w:hAnsi="Arial"/>
          <w:color w:val="000000"/>
          <w:sz w:val="24"/>
          <w:lang w:eastAsia="en-US"/>
        </w:rPr>
        <w:t xml:space="preserve"> - The Homer Ferrington is anticipated to arrive on location and commence drilling later this month.  Mariner has laid off a portion of its 50% BCP, 25% ACP working interest.  Burlington has committed to WI 50% BCP, 25% ACP and Samedan has committed to WI 20% BCP, 10% ACP.  BP will retain a WI 50% ACP. </w:t>
      </w:r>
    </w:p>
    <w:p>
      <w:pPr>
        <w:pStyle w:val="Normal"/>
        <w:ind w:start="72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jc w:val="both"/>
        <w:rPr>
          <w:rFonts w:ascii="Arial" w:hAnsi="Arial" w:cs="Arial"/>
          <w:color w:val="000000"/>
          <w:sz w:val="24"/>
          <w:lang w:eastAsia="en-US"/>
        </w:rPr>
      </w:pPr>
      <w:r>
        <w:rPr>
          <w:rFonts w:cs="Arial" w:ascii="Arial" w:hAnsi="Arial"/>
          <w:b/>
          <w:color w:val="000000"/>
          <w:sz w:val="24"/>
          <w:lang w:eastAsia="en-US"/>
        </w:rPr>
        <w:t>Roaring Fork (Shelf - 450' WD) (South Timbalier 316) (Planned WI 40% BCP, 20% ACP)</w:t>
      </w:r>
      <w:r>
        <w:rPr>
          <w:rFonts w:cs="Arial" w:ascii="Arial" w:hAnsi="Arial"/>
          <w:color w:val="000000"/>
          <w:sz w:val="24"/>
          <w:lang w:eastAsia="en-US"/>
        </w:rPr>
        <w:t xml:space="preserve"> - Received management approval on this Westport operated shelf opportunity to participate in drilling a 13,500' PTD well ($6.5MM DHC).  The well is currently at 9,750’  running 9 5/8” csg. The primary target is a Trim 'B' seismic amplitude anomaly at 12,100'. </w:t>
      </w:r>
    </w:p>
    <w:p>
      <w:pPr>
        <w:pStyle w:val="Normal"/>
        <w:tabs>
          <w:tab w:val="clear" w:pos="720"/>
          <w:tab w:val="left" w:pos="1440" w:leader="none"/>
        </w:tabs>
        <w:jc w:val="both"/>
        <w:rPr>
          <w:rFonts w:ascii="Arial" w:hAnsi="Arial" w:cs="Arial"/>
          <w:b/>
          <w:color w:val="000000"/>
          <w:sz w:val="24"/>
          <w:lang w:eastAsia="en-US"/>
        </w:rPr>
      </w:pPr>
      <w:r>
        <w:rPr>
          <w:rFonts w:cs="Arial" w:ascii="Arial" w:hAnsi="Arial"/>
          <w:b/>
          <w:color w:val="000000"/>
          <w:sz w:val="24"/>
          <w:lang w:eastAsia="en-US"/>
        </w:rPr>
      </w:r>
    </w:p>
    <w:p>
      <w:pPr>
        <w:pStyle w:val="Normal"/>
        <w:numPr>
          <w:ilvl w:val="1"/>
          <w:numId w:val="4"/>
        </w:numPr>
        <w:jc w:val="both"/>
        <w:rPr>
          <w:rFonts w:ascii="Arial" w:hAnsi="Arial" w:cs="Arial"/>
          <w:color w:val="000000"/>
          <w:sz w:val="24"/>
          <w:lang w:eastAsia="en-US"/>
        </w:rPr>
      </w:pPr>
      <w:r>
        <w:rPr>
          <w:rFonts w:cs="Arial" w:ascii="Arial" w:hAnsi="Arial"/>
          <w:b/>
          <w:color w:val="000000"/>
          <w:sz w:val="24"/>
          <w:lang w:eastAsia="en-US"/>
        </w:rPr>
        <w:t xml:space="preserve">Texaco/Chevron Farmout - East Breaks </w:t>
      </w:r>
      <w:r>
        <w:rPr>
          <w:rFonts w:cs="Arial" w:ascii="Arial" w:hAnsi="Arial"/>
          <w:color w:val="000000"/>
          <w:sz w:val="24"/>
          <w:lang w:eastAsia="en-US"/>
        </w:rPr>
        <w:t>- Finalizing agreements.</w:t>
      </w:r>
    </w:p>
    <w:p>
      <w:pPr>
        <w:pStyle w:val="Normal"/>
        <w:tabs>
          <w:tab w:val="clear" w:pos="720"/>
          <w:tab w:val="left" w:pos="1440" w:leader="none"/>
        </w:tabs>
        <w:jc w:val="both"/>
        <w:rPr>
          <w:rFonts w:ascii="Arial" w:hAnsi="Arial" w:cs="Arial"/>
          <w:b/>
          <w:color w:val="000000"/>
          <w:sz w:val="24"/>
          <w:lang w:eastAsia="en-US"/>
        </w:rPr>
      </w:pPr>
      <w:r>
        <w:rPr>
          <w:rFonts w:cs="Arial" w:ascii="Arial" w:hAnsi="Arial"/>
          <w:b/>
          <w:color w:val="000000"/>
          <w:sz w:val="24"/>
          <w:lang w:eastAsia="en-US"/>
        </w:rPr>
      </w:r>
    </w:p>
    <w:p>
      <w:pPr>
        <w:pStyle w:val="Normal"/>
        <w:numPr>
          <w:ilvl w:val="1"/>
          <w:numId w:val="4"/>
        </w:numPr>
        <w:jc w:val="both"/>
        <w:rPr>
          <w:color w:val="000000"/>
          <w:sz w:val="24"/>
        </w:rPr>
      </w:pPr>
      <w:r>
        <w:rPr>
          <w:rFonts w:cs="Arial" w:ascii="Arial" w:hAnsi="Arial"/>
          <w:b/>
          <w:color w:val="000000"/>
          <w:sz w:val="24"/>
          <w:lang w:eastAsia="en-US"/>
        </w:rPr>
        <w:t>Western Gulf of Mexico Lease Sale - OCS Sale 180</w:t>
      </w:r>
      <w:r>
        <w:rPr>
          <w:rFonts w:cs="Arial" w:ascii="Arial" w:hAnsi="Arial"/>
          <w:color w:val="000000"/>
          <w:sz w:val="24"/>
          <w:lang w:eastAsia="en-US"/>
        </w:rPr>
        <w:t xml:space="preserve"> – To date, six blocks have been awarded with the remaining seven blocks still being evaluated by the MMS. Mariner was the high bidder on 13 deepwater blocks.  Twelve of the bids were with Pioneer 50% and the remaining bid was 100% Mariner. </w:t>
      </w:r>
    </w:p>
    <w:p>
      <w:pPr>
        <w:pStyle w:val="Normal"/>
        <w:tabs>
          <w:tab w:val="clear" w:pos="720"/>
          <w:tab w:val="left" w:pos="1440" w:leader="none"/>
        </w:tabs>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jc w:val="both"/>
        <w:rPr>
          <w:rFonts w:ascii="Arial" w:hAnsi="Arial" w:cs="Arial"/>
          <w:color w:val="000000"/>
          <w:sz w:val="24"/>
          <w:lang w:eastAsia="en-US"/>
        </w:rPr>
      </w:pPr>
      <w:r>
        <w:rPr>
          <w:rFonts w:cs="Arial" w:ascii="Arial" w:hAnsi="Arial"/>
          <w:b/>
          <w:color w:val="000000"/>
          <w:sz w:val="24"/>
          <w:lang w:eastAsia="en-US"/>
        </w:rPr>
        <w:t>Purchase of Noble Interest</w:t>
      </w:r>
      <w:r>
        <w:rPr>
          <w:rFonts w:cs="Arial" w:ascii="Arial" w:hAnsi="Arial"/>
          <w:color w:val="000000"/>
          <w:sz w:val="24"/>
          <w:lang w:eastAsia="en-US"/>
        </w:rPr>
        <w:t xml:space="preserve"> – We are formulating an initial bid to purchase all Noble working interest in Falcon, Yosemite, Crater Lake, and Mighty Joe Young, as well as 2 undrilled exploration prospects. </w:t>
      </w:r>
    </w:p>
    <w:p>
      <w:pPr>
        <w:pStyle w:val="Normal"/>
        <w:tabs>
          <w:tab w:val="left" w:pos="720" w:leader="none"/>
        </w:tabs>
        <w:ind w:hanging="720" w:start="1440" w:end="0"/>
        <w:rPr>
          <w:rFonts w:ascii="Arial" w:hAnsi="Arial" w:cs="Arial"/>
          <w:color w:val="000000"/>
          <w:sz w:val="24"/>
          <w:lang w:eastAsia="en-US"/>
        </w:rPr>
      </w:pPr>
      <w:r>
        <w:rPr>
          <w:rFonts w:cs="Arial" w:ascii="Arial" w:hAnsi="Arial"/>
          <w:color w:val="000000"/>
          <w:sz w:val="24"/>
          <w:lang w:eastAsia="en-US"/>
        </w:rPr>
      </w:r>
    </w:p>
    <w:p>
      <w:pPr>
        <w:pStyle w:val="Normal"/>
        <w:ind w:hanging="720" w:start="1440" w:end="0"/>
        <w:rPr>
          <w:rFonts w:ascii="Arial" w:hAnsi="Arial" w:cs="Arial"/>
          <w:color w:val="000000"/>
          <w:sz w:val="24"/>
          <w:lang w:eastAsia="en-US"/>
        </w:rPr>
      </w:pPr>
      <w:r>
        <w:rPr>
          <w:rFonts w:cs="Arial" w:ascii="Arial" w:hAnsi="Arial"/>
          <w:color w:val="000000"/>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9"/>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At October 4, 2001, we have $3.1 million in borrowings against our $80 million Bank of America-led revolving credit facility, and we had short-term investments of $0.1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Our mid-year borrowing base redetermination is currently in progress.  We have requested no change to the $80 million borrowing base at this time.  We expect to confirm this base by November 1, 2001.</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numPr>
          <w:ilvl w:val="1"/>
          <w:numId w:val="9"/>
        </w:numPr>
        <w:tabs>
          <w:tab w:val="left" w:pos="720" w:leader="none"/>
          <w:tab w:val="left" w:pos="1800" w:leader="none"/>
          <w:tab w:val="left" w:pos="2160" w:leader="none"/>
        </w:tabs>
        <w:jc w:val="both"/>
        <w:rPr>
          <w:rFonts w:ascii="Arial" w:hAnsi="Arial" w:cs="Arial"/>
          <w:sz w:val="24"/>
          <w:lang w:eastAsia="en-US"/>
        </w:rPr>
      </w:pPr>
      <w:r>
        <w:rPr>
          <w:rFonts w:cs="Arial" w:ascii="Arial" w:hAnsi="Arial"/>
          <w:b/>
          <w:sz w:val="24"/>
          <w:lang w:eastAsia="en-US"/>
        </w:rPr>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tabs>
          <w:tab w:val="left" w:pos="720" w:leader="none"/>
          <w:tab w:val="left" w:pos="1440" w:leader="none"/>
          <w:tab w:val="left" w:pos="1800" w:leader="none"/>
          <w:tab w:val="left" w:pos="216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9"/>
        </w:numPr>
        <w:tabs>
          <w:tab w:val="left" w:pos="720" w:leader="none"/>
          <w:tab w:val="left" w:pos="1800" w:leader="none"/>
          <w:tab w:val="left" w:pos="2160" w:leader="none"/>
        </w:tabs>
        <w:jc w:val="both"/>
        <w:rPr>
          <w:rFonts w:ascii="Arial" w:hAnsi="Arial" w:cs="Arial"/>
          <w:sz w:val="24"/>
          <w:lang w:eastAsia="en-US"/>
        </w:rPr>
      </w:pPr>
      <w:r>
        <w:rPr>
          <w:rFonts w:cs="Arial" w:ascii="Arial" w:hAnsi="Arial"/>
          <w:b/>
          <w:sz w:val="24"/>
          <w:lang w:eastAsia="en-US"/>
        </w:rPr>
        <w:t>Budget</w:t>
      </w:r>
      <w:r>
        <w:rPr>
          <w:rFonts w:cs="Arial" w:ascii="Arial" w:hAnsi="Arial"/>
          <w:sz w:val="24"/>
          <w:lang w:eastAsia="en-US"/>
        </w:rPr>
        <w:t xml:space="preserve"> – Distributed budget timing with kickoff meeting scheduled October 18, 2001.</w:t>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 (CONTINUED)</w:t>
      </w:r>
    </w:p>
    <w:p>
      <w:pPr>
        <w:pStyle w:val="Normal"/>
        <w:tabs>
          <w:tab w:val="clear" w:pos="720"/>
          <w:tab w:val="left" w:pos="1800" w:leader="none"/>
          <w:tab w:val="left" w:pos="2160" w:leader="none"/>
        </w:tabs>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9"/>
        </w:numPr>
        <w:tabs>
          <w:tab w:val="left" w:pos="720" w:leader="none"/>
          <w:tab w:val="left" w:pos="1800" w:leader="none"/>
          <w:tab w:val="left" w:pos="2160" w:leader="none"/>
        </w:tabs>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Finalized Pluto tree builders risk claim and forwarded final proof of loss to underwriters.  Should receive check in September.  Continue to gather information and invoices on Pluto umbilical claim.  All claims continue to work well.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Working with Burlington on Monet/Hells Canyon claim.  We expect a $600K partial payment by yearend.</w:t>
      </w:r>
    </w:p>
    <w:p>
      <w:pPr>
        <w:pStyle w:val="BodyTextIndent2"/>
        <w:tabs>
          <w:tab w:val="clear" w:pos="720"/>
          <w:tab w:val="left" w:pos="1440" w:leader="none"/>
        </w:tabs>
        <w:ind w:hanging="720" w:start="720" w:end="0"/>
        <w:rPr>
          <w:lang w:eastAsia="en-US"/>
        </w:rPr>
      </w:pPr>
      <w:r>
        <w:rPr>
          <w:lang w:eastAsia="en-US"/>
        </w:rPr>
      </w:r>
    </w:p>
    <w:p>
      <w:pPr>
        <w:pStyle w:val="BodyTextIndent2"/>
        <w:ind w:hanging="720" w:end="0"/>
        <w:rPr/>
      </w:pPr>
      <w:r>
        <w:rPr>
          <w:lang w:eastAsia="en-US"/>
        </w:rPr>
        <w:t>3.5</w:t>
        <w:tab/>
      </w:r>
      <w:r>
        <w:rPr>
          <w:b/>
          <w:lang w:eastAsia="en-US"/>
        </w:rPr>
        <w:t>Document Retention Policy</w:t>
      </w:r>
      <w:r>
        <w:rPr>
          <w:lang w:eastAsia="en-US"/>
        </w:rPr>
        <w:t xml:space="preserve"> – Distributed document retention policy for comments due October 11, 2001.</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b/>
          <w:sz w:val="24"/>
          <w:u w:val="single"/>
        </w:rPr>
      </w:pPr>
      <w:bookmarkStart w:id="3" w:name="OLE_LINK2"/>
      <w:bookmarkEnd w:id="3"/>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Aconcagua</w:t>
      </w:r>
      <w:r>
        <w:rPr>
          <w:rFonts w:cs="Arial" w:ascii="Arial" w:hAnsi="Arial"/>
          <w:sz w:val="24"/>
        </w:rPr>
        <w:t xml:space="preserve"> – Finalized Purchase and Sale Agreement to respond to Nippon’s and Pioneer’s comments.  Agreement is ready for execution pending Board approval next week. </w:t>
      </w:r>
    </w:p>
    <w:p>
      <w:pPr>
        <w:pStyle w:val="Normal"/>
        <w:ind w:start="720" w:end="0"/>
        <w:jc w:val="both"/>
        <w:rPr>
          <w:rFonts w:ascii="Arial" w:hAnsi="Arial" w:cs="Arial"/>
          <w:sz w:val="24"/>
        </w:rPr>
      </w:pPr>
      <w:r>
        <w:rPr>
          <w:rFonts w:cs="Arial" w:ascii="Arial" w:hAnsi="Arial"/>
          <w:sz w:val="24"/>
        </w:rPr>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Falcon</w:t>
      </w:r>
      <w:r>
        <w:rPr>
          <w:rFonts w:cs="Arial" w:ascii="Arial" w:hAnsi="Arial"/>
          <w:sz w:val="24"/>
        </w:rPr>
        <w:t xml:space="preserve"> – Finalized purchase order for the purchase of the umbilical and 10” pipeline (long-lead items) from Coflexip; currently waiting on approval from Pioneer.  Working with the Falcon team and Pioneer on a contract with Coflexip for the subsea pipeline system. </w:t>
      </w:r>
    </w:p>
    <w:p>
      <w:pPr>
        <w:pStyle w:val="Normal"/>
        <w:ind w:start="720" w:end="0"/>
        <w:jc w:val="both"/>
        <w:rPr>
          <w:rFonts w:ascii="Arial" w:hAnsi="Arial" w:eastAsia="Arial" w:cs="Arial"/>
          <w:sz w:val="24"/>
        </w:rPr>
      </w:pPr>
      <w:r>
        <w:rPr>
          <w:rFonts w:eastAsia="Arial" w:cs="Arial" w:ascii="Arial" w:hAnsi="Arial"/>
          <w:sz w:val="24"/>
        </w:rPr>
        <w:t xml:space="preserve"> </w:t>
      </w:r>
    </w:p>
    <w:p>
      <w:pPr>
        <w:pStyle w:val="Normal"/>
        <w:numPr>
          <w:ilvl w:val="1"/>
          <w:numId w:val="8"/>
        </w:numPr>
        <w:tabs>
          <w:tab w:val="clear" w:pos="720"/>
        </w:tabs>
        <w:ind w:hanging="720" w:start="1440" w:end="0"/>
        <w:jc w:val="both"/>
        <w:rPr>
          <w:rFonts w:ascii="Arial" w:hAnsi="Arial" w:cs="Arial"/>
          <w:sz w:val="24"/>
        </w:rPr>
      </w:pPr>
      <w:r>
        <w:rPr>
          <w:rFonts w:cs="Arial" w:ascii="Arial" w:hAnsi="Arial"/>
          <w:b/>
          <w:sz w:val="24"/>
        </w:rPr>
        <w:t>McClelland</w:t>
      </w:r>
      <w:r>
        <w:rPr>
          <w:rFonts w:cs="Arial" w:ascii="Arial" w:hAnsi="Arial"/>
          <w:sz w:val="24"/>
        </w:rPr>
        <w:t xml:space="preserve"> – Working with Land to finalize Farmin Agreement with Texaco/TFE.</w:t>
      </w:r>
    </w:p>
    <w:p>
      <w:pPr>
        <w:pStyle w:val="Normal"/>
        <w:jc w:val="both"/>
        <w:rPr>
          <w:rFonts w:ascii="Arial" w:hAnsi="Arial" w:cs="Arial"/>
          <w:sz w:val="24"/>
        </w:rPr>
      </w:pPr>
      <w:r>
        <w:rPr>
          <w:rFonts w:cs="Arial" w:ascii="Arial" w:hAnsi="Arial"/>
          <w:sz w:val="24"/>
        </w:rPr>
      </w:r>
    </w:p>
    <w:p>
      <w:pPr>
        <w:pStyle w:val="Normal"/>
        <w:keepNext w:val="true"/>
        <w:jc w:val="both"/>
        <w:rPr/>
      </w:pPr>
      <w:bookmarkStart w:id="4" w:name="OLE_LINK2"/>
      <w:bookmarkEnd w:id="4"/>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5"/>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$20.25 - $20.00 effective October 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$20.00 - $19.50 effective October 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$19.50 - $19.00 effective October 3.</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$19.00 - $19.50 effective October 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$19.50 - $19.25 effective October 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5"/>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October 10</w:t>
      </w:r>
      <w:r>
        <w:rPr>
          <w:rFonts w:cs="Arial" w:ascii="Arial" w:hAnsi="Arial"/>
          <w:sz w:val="24"/>
          <w:vertAlign w:val="superscript"/>
        </w:rPr>
        <w:t>th</w:t>
      </w:r>
      <w:r>
        <w:rPr>
          <w:rFonts w:cs="Arial" w:ascii="Arial" w:hAnsi="Arial"/>
          <w:sz w:val="24"/>
        </w:rPr>
        <w:t xml:space="preserve"> is $2.88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$2.80</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$2.93</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$2.82</w:t>
            </w:r>
          </w:p>
        </w:tc>
      </w:tr>
    </w:tbl>
    <w:p>
      <w:pPr>
        <w:pStyle w:val="Normal"/>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doub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$22.54</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$23.67</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$25.04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$23.97</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$23.90</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$23.69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$5.28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$5.61</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$5.09</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$3.56</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$3.35</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$7.31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$6.86</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$5.58</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$5.40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$5.22</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$5.07</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$4.74</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$4.61</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8,409</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8,470</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8,246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7,887</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7,325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7,390</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67.0</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66.0</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50.1</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48.4</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47.1</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/mnt/main-storage/datasets/enron-docs/doc/10_11_01.doc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/mnt/main-storage/datasets/enron-docs/doc/10_11_01.doc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October 11,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5">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6">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rFonts w:ascii="Times New Roman" w:hAnsi="Times New Roman" w:cs="Times New Roman"/>
      <w:b w:val="false"/>
      <w:u w:val="none"/>
    </w:rPr>
  </w:style>
  <w:style w:type="character" w:styleId="WW8Num26z1">
    <w:name w:val="WW8Num26z1"/>
    <w:qFormat/>
    <w:rPr>
      <w:b w:val="fals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sz w:val="28"/>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b w:val="false"/>
    </w:rPr>
  </w:style>
  <w:style w:type="character" w:styleId="WW8Num33z0">
    <w:name w:val="WW8Num33z0"/>
    <w:qFormat/>
    <w:rPr/>
  </w:style>
  <w:style w:type="character" w:styleId="WW8Num34z0">
    <w:name w:val="WW8Num34z0"/>
    <w:qFormat/>
    <w:rPr/>
  </w:style>
  <w:style w:type="character" w:styleId="WW8Num35z0">
    <w:name w:val="WW8Num35z0"/>
    <w:qFormat/>
    <w:rPr>
      <w:b w:val="false"/>
      <w:i w:val="false"/>
      <w:u w:val="none"/>
    </w:rPr>
  </w:style>
  <w:style w:type="character" w:styleId="WW8Num35z1">
    <w:name w:val="WW8Num35z1"/>
    <w:qFormat/>
    <w:rPr>
      <w:b w:val="false"/>
      <w:sz w:val="24"/>
      <w:u w:val="none"/>
    </w:rPr>
  </w:style>
  <w:style w:type="character" w:styleId="WW8Num35z2">
    <w:name w:val="WW8Num35z2"/>
    <w:qFormat/>
    <w:rPr>
      <w:b w:val="false"/>
      <w:u w:val="none"/>
    </w:rPr>
  </w:style>
  <w:style w:type="character" w:styleId="WW8Num36z0">
    <w:name w:val="WW8Num36z0"/>
    <w:qFormat/>
    <w:rPr>
      <w:rFonts w:ascii="Times New Roman" w:hAnsi="Times New Roman" w:cs="Times New Roman"/>
      <w:sz w:val="20"/>
    </w:rPr>
  </w:style>
  <w:style w:type="character" w:styleId="WW8Num37z0">
    <w:name w:val="WW8Num37z0"/>
    <w:qFormat/>
    <w:rPr>
      <w:b w:val="false"/>
      <w:u w:val="none"/>
    </w:rPr>
  </w:style>
  <w:style w:type="character" w:styleId="WW8Num38z0">
    <w:name w:val="WW8Num38z0"/>
    <w:qFormat/>
    <w:rPr>
      <w:b w:val="false"/>
      <w:u w:val="none"/>
    </w:rPr>
  </w:style>
  <w:style w:type="character" w:styleId="WW8Num39z0">
    <w:name w:val="WW8Num39z0"/>
    <w:qFormat/>
    <w:rPr>
      <w:rFonts w:ascii="Arial" w:hAnsi="Arial" w:cs="Arial"/>
      <w:b w:val="false"/>
      <w:i w:val="false"/>
      <w:sz w:val="26"/>
    </w:rPr>
  </w:style>
  <w:style w:type="character" w:styleId="WW8Num40z0">
    <w:name w:val="WW8Num40z0"/>
    <w:qFormat/>
    <w:rPr>
      <w:rFonts w:ascii="Times New Roman" w:hAnsi="Times New Roman" w:cs="Times New Roman"/>
      <w:sz w:val="28"/>
    </w:rPr>
  </w:style>
  <w:style w:type="character" w:styleId="WW8Num41z0">
    <w:name w:val="WW8Num41z0"/>
    <w:qFormat/>
    <w:rPr/>
  </w:style>
  <w:style w:type="character" w:styleId="WW8Num42z0">
    <w:name w:val="WW8Num42z0"/>
    <w:qFormat/>
    <w:rPr>
      <w:rFonts w:ascii="Arial" w:hAnsi="Arial" w:cs="Arial"/>
      <w:sz w:val="24"/>
    </w:rPr>
  </w:style>
  <w:style w:type="character" w:styleId="WW8Num43z0">
    <w:name w:val="WW8Num43z0"/>
    <w:qFormat/>
    <w:rPr>
      <w:sz w:val="28"/>
    </w:rPr>
  </w:style>
  <w:style w:type="character" w:styleId="WW8Num43z1">
    <w:name w:val="WW8Num43z1"/>
    <w:qFormat/>
    <w:rPr>
      <w:b w:val="false"/>
    </w:rPr>
  </w:style>
  <w:style w:type="character" w:styleId="WW8Num44z0">
    <w:name w:val="WW8Num44z0"/>
    <w:qFormat/>
    <w:rPr/>
  </w:style>
  <w:style w:type="character" w:styleId="WW8Num45z0">
    <w:name w:val="WW8Num45z0"/>
    <w:qFormat/>
    <w:rPr>
      <w:b/>
    </w:rPr>
  </w:style>
  <w:style w:type="character" w:styleId="WW8Num46z0">
    <w:name w:val="WW8Num46z0"/>
    <w:qFormat/>
    <w:rPr>
      <w:sz w:val="28"/>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sz w:val="28"/>
    </w:rPr>
  </w:style>
  <w:style w:type="character" w:styleId="WW8Num50z0">
    <w:name w:val="WW8Num50z0"/>
    <w:qFormat/>
    <w:rPr>
      <w:b/>
    </w:rPr>
  </w:style>
  <w:style w:type="character" w:styleId="WW8Num51z0">
    <w:name w:val="WW8Num51z0"/>
    <w:qFormat/>
    <w:rPr/>
  </w:style>
  <w:style w:type="character" w:styleId="WW8Num52z0">
    <w:name w:val="WW8Num52z0"/>
    <w:qFormat/>
    <w:rPr>
      <w:b w:val="false"/>
      <w:i w:val="false"/>
      <w:u w:val="none"/>
    </w:rPr>
  </w:style>
  <w:style w:type="character" w:styleId="WW8Num52z1">
    <w:name w:val="WW8Num52z1"/>
    <w:qFormat/>
    <w:rPr>
      <w:b w:val="false"/>
      <w:u w:val="none"/>
    </w:rPr>
  </w:style>
  <w:style w:type="character" w:styleId="WW8Num53z0">
    <w:name w:val="WW8Num53z0"/>
    <w:qFormat/>
    <w:rPr/>
  </w:style>
  <w:style w:type="character" w:styleId="WW8Num54z0">
    <w:name w:val="WW8Num54z0"/>
    <w:qFormat/>
    <w:rPr>
      <w:b w:val="false"/>
      <w:i w:val="false"/>
      <w:u w:val="none"/>
    </w:rPr>
  </w:style>
  <w:style w:type="character" w:styleId="WW8Num54z1">
    <w:name w:val="WW8Num54z1"/>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b w:val="false"/>
    </w:rPr>
  </w:style>
  <w:style w:type="character" w:styleId="WW8Num61z0">
    <w:name w:val="WW8Num61z0"/>
    <w:qFormat/>
    <w:rPr/>
  </w:style>
  <w:style w:type="character" w:styleId="WW8Num62z0">
    <w:name w:val="WW8Num62z0"/>
    <w:qFormat/>
    <w:rPr/>
  </w:style>
  <w:style w:type="character" w:styleId="WW8Num63z0">
    <w:name w:val="WW8Num63z0"/>
    <w:qFormat/>
    <w:rPr>
      <w:b w:val="false"/>
      <w:u w:val="none"/>
    </w:rPr>
  </w:style>
  <w:style w:type="character" w:styleId="WW8Num63z1">
    <w:name w:val="WW8Num63z1"/>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b w:val="false"/>
    </w:rPr>
  </w:style>
  <w:style w:type="character" w:styleId="WW8Num68z0">
    <w:name w:val="WW8Num68z0"/>
    <w:qFormat/>
    <w:rPr>
      <w:rFonts w:ascii="Times New Roman" w:hAnsi="Times New Roman" w:cs="Times New Roman"/>
      <w:sz w:val="20"/>
    </w:rPr>
  </w:style>
  <w:style w:type="character" w:styleId="WW8Num69z0">
    <w:name w:val="WW8Num69z0"/>
    <w:qFormat/>
    <w:rPr>
      <w:b w:val="false"/>
      <w:u w:val="none"/>
    </w:rPr>
  </w:style>
  <w:style w:type="character" w:styleId="WW8Num70z0">
    <w:name w:val="WW8Num70z0"/>
    <w:qFormat/>
    <w:rPr>
      <w:b/>
      <w:sz w:val="28"/>
    </w:rPr>
  </w:style>
  <w:style w:type="character" w:styleId="WW8Num71z0">
    <w:name w:val="WW8Num71z0"/>
    <w:qFormat/>
    <w:rPr>
      <w:sz w:val="28"/>
    </w:rPr>
  </w:style>
  <w:style w:type="character" w:styleId="WW8Num72z0">
    <w:name w:val="WW8Num72z0"/>
    <w:qFormat/>
    <w:rPr/>
  </w:style>
  <w:style w:type="character" w:styleId="WW8Num73z0">
    <w:name w:val="WW8Num73z0"/>
    <w:qFormat/>
    <w:rPr>
      <w:rFonts w:ascii="Times New Roman" w:hAnsi="Times New Roman" w:cs="Times New Roman"/>
      <w:sz w:val="20"/>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z w:val="28"/>
    </w:rPr>
  </w:style>
  <w:style w:type="character" w:styleId="WW8Num82z0">
    <w:name w:val="WW8Num82z0"/>
    <w:qFormat/>
    <w:rPr>
      <w:rFonts w:ascii="Arial" w:hAnsi="Arial" w:cs="Arial"/>
    </w:rPr>
  </w:style>
  <w:style w:type="character" w:styleId="WW8Num83z0">
    <w:name w:val="WW8Num83z0"/>
    <w:qFormat/>
    <w:rPr/>
  </w:style>
  <w:style w:type="character" w:styleId="WW8Num84z0">
    <w:name w:val="WW8Num84z0"/>
    <w:qFormat/>
    <w:rPr/>
  </w:style>
  <w:style w:type="character" w:styleId="WW8Num86z0">
    <w:name w:val="WW8Num86z0"/>
    <w:qFormat/>
    <w:rPr/>
  </w:style>
  <w:style w:type="character" w:styleId="WW8Num87z0">
    <w:name w:val="WW8Num87z0"/>
    <w:qFormat/>
    <w:rPr>
      <w:b/>
    </w:rPr>
  </w:style>
  <w:style w:type="character" w:styleId="WW8Num88z0">
    <w:name w:val="WW8Num88z0"/>
    <w:qFormat/>
    <w:rPr/>
  </w:style>
  <w:style w:type="character" w:styleId="WW8Num89z0">
    <w:name w:val="WW8Num89z0"/>
    <w:qFormat/>
    <w:rPr>
      <w:b w:val="false"/>
    </w:rPr>
  </w:style>
  <w:style w:type="character" w:styleId="WW8Num89z1">
    <w:name w:val="WW8Num89z1"/>
    <w:qFormat/>
    <w:rPr/>
  </w:style>
  <w:style w:type="character" w:styleId="WW8Num90z0">
    <w:name w:val="WW8Num90z0"/>
    <w:qFormat/>
    <w:rPr>
      <w:rFonts w:ascii="Arial" w:hAnsi="Arial" w:cs="Arial"/>
      <w:sz w:val="28"/>
    </w:rPr>
  </w:style>
  <w:style w:type="character" w:styleId="WW8Num91z0">
    <w:name w:val="WW8Num91z0"/>
    <w:qFormat/>
    <w:rPr>
      <w:sz w:val="28"/>
    </w:rPr>
  </w:style>
  <w:style w:type="character" w:styleId="WW8Num92z0">
    <w:name w:val="WW8Num92z0"/>
    <w:qFormat/>
    <w:rPr/>
  </w:style>
  <w:style w:type="character" w:styleId="WW8Num93z0">
    <w:name w:val="WW8Num93z0"/>
    <w:qFormat/>
    <w:rPr/>
  </w:style>
  <w:style w:type="character" w:styleId="WW8Num94z0">
    <w:name w:val="WW8Num94z0"/>
    <w:qFormat/>
    <w:rPr>
      <w:rFonts w:ascii="Arial" w:hAnsi="Arial" w:cs="Arial"/>
    </w:rPr>
  </w:style>
  <w:style w:type="character" w:styleId="WW8Num95z0">
    <w:name w:val="WW8Num95z0"/>
    <w:qFormat/>
    <w:rPr>
      <w:b/>
    </w:rPr>
  </w:style>
  <w:style w:type="character" w:styleId="WW8Num97z0">
    <w:name w:val="WW8Num97z0"/>
    <w:qFormat/>
    <w:rPr>
      <w:b w:val="false"/>
      <w:u w:val="none"/>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b w:val="false"/>
      <w:i w:val="false"/>
      <w:u w:val="none"/>
    </w:rPr>
  </w:style>
  <w:style w:type="character" w:styleId="WW8Num101z1">
    <w:name w:val="WW8Num101z1"/>
    <w:qFormat/>
    <w:rPr/>
  </w:style>
  <w:style w:type="character" w:styleId="WW8Num102z0">
    <w:name w:val="WW8Num102z0"/>
    <w:qFormat/>
    <w:rPr/>
  </w:style>
  <w:style w:type="character" w:styleId="WW8Num103z0">
    <w:name w:val="WW8Num103z0"/>
    <w:qFormat/>
    <w:rPr/>
  </w:style>
  <w:style w:type="character" w:styleId="WW8Num104z0">
    <w:name w:val="WW8Num104z0"/>
    <w:qFormat/>
    <w:rPr>
      <w:sz w:val="24"/>
    </w:rPr>
  </w:style>
  <w:style w:type="character" w:styleId="WW8Num104z1">
    <w:name w:val="WW8Num104z1"/>
    <w:qFormat/>
    <w:rPr/>
  </w:style>
  <w:style w:type="character" w:styleId="WW8Num105z0">
    <w:name w:val="WW8Num105z0"/>
    <w:qFormat/>
    <w:rPr/>
  </w:style>
  <w:style w:type="character" w:styleId="WW8Num106z0">
    <w:name w:val="WW8Num106z0"/>
    <w:qFormat/>
    <w:rPr>
      <w:sz w:val="24"/>
    </w:rPr>
  </w:style>
  <w:style w:type="character" w:styleId="WW8Num107z0">
    <w:name w:val="WW8Num107z0"/>
    <w:qFormat/>
    <w:rPr>
      <w:b w:val="false"/>
      <w:i w:val="false"/>
      <w:u w:val="none"/>
    </w:rPr>
  </w:style>
  <w:style w:type="character" w:styleId="WW8Num108z0">
    <w:name w:val="WW8Num108z0"/>
    <w:qFormat/>
    <w:rPr>
      <w:rFonts w:ascii="Arial" w:hAnsi="Arial" w:cs="Arial"/>
      <w:b/>
    </w:rPr>
  </w:style>
  <w:style w:type="character" w:styleId="WW8Num109z0">
    <w:name w:val="WW8Num109z0"/>
    <w:qFormat/>
    <w:rPr>
      <w:sz w:val="26"/>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rFonts w:ascii="Arial" w:hAnsi="Arial" w:cs="Arial"/>
      <w:sz w:val="28"/>
    </w:rPr>
  </w:style>
  <w:style w:type="character" w:styleId="WW8Num114z0">
    <w:name w:val="WW8Num114z0"/>
    <w:qFormat/>
    <w:rPr>
      <w:rFonts w:ascii="Arial" w:hAnsi="Arial" w:cs="Aria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b w:val="false"/>
      <w:sz w:val="28"/>
    </w:rPr>
  </w:style>
  <w:style w:type="character" w:styleId="WW8Num121z0">
    <w:name w:val="WW8Num121z0"/>
    <w:qFormat/>
    <w:rPr>
      <w:b w:val="false"/>
      <w:u w:val="none"/>
    </w:rPr>
  </w:style>
  <w:style w:type="character" w:styleId="WW8Num122z0">
    <w:name w:val="WW8Num122z0"/>
    <w:qFormat/>
    <w:rPr>
      <w:rFonts w:ascii="Arial" w:hAnsi="Arial" w:cs="Arial"/>
      <w:sz w:val="24"/>
    </w:rPr>
  </w:style>
  <w:style w:type="character" w:styleId="WW8Num123z0">
    <w:name w:val="WW8Num123z0"/>
    <w:qFormat/>
    <w:rPr/>
  </w:style>
  <w:style w:type="character" w:styleId="WW8Num124z0">
    <w:name w:val="WW8Num124z0"/>
    <w:qFormat/>
    <w:rPr>
      <w:b/>
      <w:sz w:val="28"/>
    </w:rPr>
  </w:style>
  <w:style w:type="character" w:styleId="WW8Num125z0">
    <w:name w:val="WW8Num125z0"/>
    <w:qFormat/>
    <w:rPr>
      <w:b w:val="false"/>
      <w:u w:val="none"/>
    </w:rPr>
  </w:style>
  <w:style w:type="character" w:styleId="WW8Num126z0">
    <w:name w:val="WW8Num126z0"/>
    <w:qFormat/>
    <w:rPr/>
  </w:style>
  <w:style w:type="character" w:styleId="WW8Num127z0">
    <w:name w:val="WW8Num127z0"/>
    <w:qFormat/>
    <w:rPr>
      <w:b w:val="false"/>
      <w:i w:val="false"/>
      <w:u w:val="none"/>
    </w:rPr>
  </w:style>
  <w:style w:type="character" w:styleId="WW8Num127z1">
    <w:name w:val="WW8Num127z1"/>
    <w:qFormat/>
    <w:rPr>
      <w:b w:val="false"/>
      <w:u w:val="none"/>
    </w:rPr>
  </w:style>
  <w:style w:type="character" w:styleId="WW8Num128z0">
    <w:name w:val="WW8Num128z0"/>
    <w:qFormat/>
    <w:rPr>
      <w:rFonts w:ascii="Arial" w:hAnsi="Arial" w:cs="Arial"/>
      <w:b w:val="false"/>
      <w:sz w:val="24"/>
    </w:rPr>
  </w:style>
  <w:style w:type="character" w:styleId="WW8Num129z0">
    <w:name w:val="WW8Num129z0"/>
    <w:qFormat/>
    <w:rPr>
      <w:b w:val="false"/>
      <w:u w:val="none"/>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5z0">
    <w:name w:val="WW8Num135z0"/>
    <w:qFormat/>
    <w:rPr>
      <w:rFonts w:ascii="Arial" w:hAnsi="Arial" w:cs="Arial"/>
      <w:b w:val="false"/>
      <w:i w:val="false"/>
      <w:sz w:val="28"/>
    </w:rPr>
  </w:style>
  <w:style w:type="character" w:styleId="WW8Num136z0">
    <w:name w:val="WW8Num136z0"/>
    <w:qFormat/>
    <w:rPr/>
  </w:style>
  <w:style w:type="character" w:styleId="WW8Num137z0">
    <w:name w:val="WW8Num137z0"/>
    <w:qFormat/>
    <w:rPr/>
  </w:style>
  <w:style w:type="character" w:styleId="WW8Num138z0">
    <w:name w:val="WW8Num138z0"/>
    <w:qFormat/>
    <w:rPr>
      <w:rFonts w:ascii="Arial" w:hAnsi="Arial" w:cs="Arial"/>
    </w:rPr>
  </w:style>
  <w:style w:type="character" w:styleId="WW8Num139z0">
    <w:name w:val="WW8Num139z0"/>
    <w:qFormat/>
    <w:rPr>
      <w:b/>
    </w:rPr>
  </w:style>
  <w:style w:type="character" w:styleId="WW8Num140z0">
    <w:name w:val="WW8Num140z0"/>
    <w:qFormat/>
    <w:rPr/>
  </w:style>
  <w:style w:type="character" w:styleId="WW8Num141z0">
    <w:name w:val="WW8Num141z0"/>
    <w:qFormat/>
    <w:rPr>
      <w:sz w:val="28"/>
    </w:rPr>
  </w:style>
  <w:style w:type="character" w:styleId="WW8Num142z0">
    <w:name w:val="WW8Num142z0"/>
    <w:qFormat/>
    <w:rPr>
      <w:sz w:val="28"/>
    </w:rPr>
  </w:style>
  <w:style w:type="character" w:styleId="WW8Num142z1">
    <w:name w:val="WW8Num142z1"/>
    <w:qFormat/>
    <w:rPr/>
  </w:style>
  <w:style w:type="character" w:styleId="WW8Num143z0">
    <w:name w:val="WW8Num143z0"/>
    <w:qFormat/>
    <w:rPr>
      <w:i/>
    </w:rPr>
  </w:style>
  <w:style w:type="character" w:styleId="WW8Num143z1">
    <w:name w:val="WW8Num143z1"/>
    <w:qFormat/>
    <w:rPr/>
  </w:style>
  <w:style w:type="character" w:styleId="WW8Num144z0">
    <w:name w:val="WW8Num144z0"/>
    <w:qFormat/>
    <w:rPr>
      <w:b w:val="false"/>
      <w:u w:val="none"/>
    </w:rPr>
  </w:style>
  <w:style w:type="character" w:styleId="WW8Num145z0">
    <w:name w:val="WW8Num145z0"/>
    <w:qFormat/>
    <w:rPr/>
  </w:style>
  <w:style w:type="character" w:styleId="WW8Num146z0">
    <w:name w:val="WW8Num146z0"/>
    <w:qFormat/>
    <w:rPr>
      <w:sz w:val="28"/>
    </w:rPr>
  </w:style>
  <w:style w:type="character" w:styleId="WW8Num146z1">
    <w:name w:val="WW8Num146z1"/>
    <w:qFormat/>
    <w:rPr/>
  </w:style>
  <w:style w:type="character" w:styleId="WW8Num147z0">
    <w:name w:val="WW8Num147z0"/>
    <w:qFormat/>
    <w:rPr/>
  </w:style>
  <w:style w:type="character" w:styleId="WW8Num148z0">
    <w:name w:val="WW8Num148z0"/>
    <w:qFormat/>
    <w:rPr>
      <w:sz w:val="28"/>
    </w:rPr>
  </w:style>
  <w:style w:type="character" w:styleId="WW8Num149z0">
    <w:name w:val="WW8Num149z0"/>
    <w:qFormat/>
    <w:rPr/>
  </w:style>
  <w:style w:type="character" w:styleId="WW8Num150z0">
    <w:name w:val="WW8Num150z0"/>
    <w:qFormat/>
    <w:rPr>
      <w:rFonts w:ascii="Arial" w:hAnsi="Arial" w:cs="Arial"/>
    </w:rPr>
  </w:style>
  <w:style w:type="character" w:styleId="WW8Num151z0">
    <w:name w:val="WW8Num151z0"/>
    <w:qFormat/>
    <w:rPr/>
  </w:style>
  <w:style w:type="character" w:styleId="WW8Num152z0">
    <w:name w:val="WW8Num152z0"/>
    <w:qFormat/>
    <w:rPr/>
  </w:style>
  <w:style w:type="character" w:styleId="WW8Num153z0">
    <w:name w:val="WW8Num153z0"/>
    <w:qFormat/>
    <w:rPr>
      <w:b w:val="false"/>
      <w:i w:val="false"/>
      <w:u w:val="none"/>
    </w:rPr>
  </w:style>
  <w:style w:type="character" w:styleId="WW8Num153z1">
    <w:name w:val="WW8Num153z1"/>
    <w:qFormat/>
    <w:rPr>
      <w:b w:val="false"/>
      <w:sz w:val="24"/>
      <w:u w:val="none"/>
    </w:rPr>
  </w:style>
  <w:style w:type="character" w:styleId="WW8Num153z2">
    <w:name w:val="WW8Num153z2"/>
    <w:qFormat/>
    <w:rPr>
      <w:b w:val="false"/>
      <w:u w:val="none"/>
    </w:rPr>
  </w:style>
  <w:style w:type="character" w:styleId="WW8Num154z0">
    <w:name w:val="WW8Num154z0"/>
    <w:qFormat/>
    <w:rPr>
      <w:b w:val="false"/>
    </w:rPr>
  </w:style>
  <w:style w:type="character" w:styleId="WW8Num155z0">
    <w:name w:val="WW8Num155z0"/>
    <w:qFormat/>
    <w:rPr>
      <w:b w:val="false"/>
    </w:rPr>
  </w:style>
  <w:style w:type="character" w:styleId="WW8Num156z0">
    <w:name w:val="WW8Num156z0"/>
    <w:qFormat/>
    <w:rPr>
      <w:b w:val="false"/>
      <w:i w:val="false"/>
      <w:u w:val="none"/>
    </w:rPr>
  </w:style>
  <w:style w:type="character" w:styleId="WW8Num156z1">
    <w:name w:val="WW8Num156z1"/>
    <w:qFormat/>
    <w:rPr/>
  </w:style>
  <w:style w:type="character" w:styleId="WW8Num157z0">
    <w:name w:val="WW8Num157z0"/>
    <w:qFormat/>
    <w:rPr>
      <w:b/>
      <w:sz w:val="28"/>
    </w:rPr>
  </w:style>
  <w:style w:type="character" w:styleId="WW8Num158z0">
    <w:name w:val="WW8Num158z0"/>
    <w:qFormat/>
    <w:rPr>
      <w:sz w:val="28"/>
    </w:rPr>
  </w:style>
  <w:style w:type="character" w:styleId="WW8Num159z0">
    <w:name w:val="WW8Num159z0"/>
    <w:qFormat/>
    <w:rPr>
      <w:rFonts w:ascii="Arial" w:hAnsi="Arial" w:cs="Arial"/>
      <w:sz w:val="24"/>
    </w:rPr>
  </w:style>
  <w:style w:type="character" w:styleId="WW8Num160z0">
    <w:name w:val="WW8Num160z0"/>
    <w:qFormat/>
    <w:rPr>
      <w:b/>
    </w:rPr>
  </w:style>
  <w:style w:type="character" w:styleId="WW8Num161z0">
    <w:name w:val="WW8Num161z0"/>
    <w:qFormat/>
    <w:rPr/>
  </w:style>
  <w:style w:type="character" w:styleId="WW8Num162z0">
    <w:name w:val="WW8Num162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b w:val="false"/>
      <w:u w:val="none"/>
    </w:rPr>
  </w:style>
  <w:style w:type="character" w:styleId="WW8Num170z1">
    <w:name w:val="WW8Num170z1"/>
    <w:qFormat/>
    <w:rPr/>
  </w:style>
  <w:style w:type="character" w:styleId="WW8Num171z0">
    <w:name w:val="WW8Num171z0"/>
    <w:qFormat/>
    <w:rPr/>
  </w:style>
  <w:style w:type="character" w:styleId="WW8Num172z0">
    <w:name w:val="WW8Num172z0"/>
    <w:qFormat/>
    <w:rPr>
      <w:b/>
    </w:rPr>
  </w:style>
  <w:style w:type="character" w:styleId="WW8Num173z0">
    <w:name w:val="WW8Num173z0"/>
    <w:qFormat/>
    <w:rPr>
      <w:b w:val="false"/>
    </w:rPr>
  </w:style>
  <w:style w:type="character" w:styleId="WW8Num173z1">
    <w:name w:val="WW8Num173z1"/>
    <w:qFormat/>
    <w:rPr/>
  </w:style>
  <w:style w:type="character" w:styleId="WW8Num175z0">
    <w:name w:val="WW8Num175z0"/>
    <w:qFormat/>
    <w:rPr/>
  </w:style>
  <w:style w:type="character" w:styleId="WW8Num176z0">
    <w:name w:val="WW8Num176z0"/>
    <w:qFormat/>
    <w:rPr>
      <w:sz w:val="28"/>
    </w:rPr>
  </w:style>
  <w:style w:type="character" w:styleId="WW8Num177z0">
    <w:name w:val="WW8Num177z0"/>
    <w:qFormat/>
    <w:rPr>
      <w:b w:val="false"/>
      <w:u w:val="none"/>
    </w:rPr>
  </w:style>
  <w:style w:type="character" w:styleId="WW8Num179z0">
    <w:name w:val="WW8Num179z0"/>
    <w:qFormat/>
    <w:rPr>
      <w:rFonts w:ascii="Arial" w:hAnsi="Arial" w:cs="Arial"/>
      <w:sz w:val="26"/>
    </w:rPr>
  </w:style>
  <w:style w:type="character" w:styleId="WW8Num180z0">
    <w:name w:val="WW8Num180z0"/>
    <w:qFormat/>
    <w:rPr/>
  </w:style>
  <w:style w:type="character" w:styleId="WW8Num181z0">
    <w:name w:val="WW8Num181z0"/>
    <w:qFormat/>
    <w:rPr/>
  </w:style>
  <w:style w:type="character" w:styleId="WW8Num182z0">
    <w:name w:val="WW8Num182z0"/>
    <w:qFormat/>
    <w:rPr>
      <w:b w:val="false"/>
    </w:rPr>
  </w:style>
  <w:style w:type="character" w:styleId="WW8Num183z0">
    <w:name w:val="WW8Num183z0"/>
    <w:qFormat/>
    <w:rPr/>
  </w:style>
  <w:style w:type="character" w:styleId="WW8Num184z0">
    <w:name w:val="WW8Num184z0"/>
    <w:qFormat/>
    <w:rPr>
      <w:sz w:val="28"/>
    </w:rPr>
  </w:style>
  <w:style w:type="character" w:styleId="WW8Num185z0">
    <w:name w:val="WW8Num185z0"/>
    <w:qFormat/>
    <w:rPr>
      <w:b w:val="false"/>
    </w:rPr>
  </w:style>
  <w:style w:type="character" w:styleId="WW8Num185z1">
    <w:name w:val="WW8Num185z1"/>
    <w:qFormat/>
    <w:rPr/>
  </w:style>
  <w:style w:type="character" w:styleId="WW8Num186z0">
    <w:name w:val="WW8Num186z0"/>
    <w:qFormat/>
    <w:rPr>
      <w:b w:val="false"/>
      <w:i w:val="false"/>
      <w:u w:val="none"/>
    </w:rPr>
  </w:style>
  <w:style w:type="character" w:styleId="WW8Num186z1">
    <w:name w:val="WW8Num186z1"/>
    <w:qFormat/>
    <w:rPr>
      <w:b w:val="false"/>
      <w:u w:val="none"/>
    </w:rPr>
  </w:style>
  <w:style w:type="character" w:styleId="WW8Num187z0">
    <w:name w:val="WW8Num187z0"/>
    <w:qFormat/>
    <w:rPr>
      <w:rFonts w:ascii="Arial" w:hAnsi="Arial" w:cs="Arial"/>
      <w:b w:val="false"/>
      <w:sz w:val="24"/>
    </w:rPr>
  </w:style>
  <w:style w:type="character" w:styleId="WW8Num188z0">
    <w:name w:val="WW8Num188z0"/>
    <w:qFormat/>
    <w:rPr/>
  </w:style>
  <w:style w:type="character" w:styleId="WW8Num189z0">
    <w:name w:val="WW8Num189z0"/>
    <w:qFormat/>
    <w:rPr>
      <w:b w:val="false"/>
    </w:rPr>
  </w:style>
  <w:style w:type="character" w:styleId="WW8Num189z1">
    <w:name w:val="WW8Num189z1"/>
    <w:qFormat/>
    <w:rPr/>
  </w:style>
  <w:style w:type="character" w:styleId="WW8Num190z0">
    <w:name w:val="WW8Num190z0"/>
    <w:qFormat/>
    <w:rPr/>
  </w:style>
  <w:style w:type="character" w:styleId="WW8Num191z0">
    <w:name w:val="WW8Num191z0"/>
    <w:qFormat/>
    <w:rPr>
      <w:sz w:val="24"/>
    </w:rPr>
  </w:style>
  <w:style w:type="character" w:styleId="WW8Num193z0">
    <w:name w:val="WW8Num193z0"/>
    <w:qFormat/>
    <w:rPr/>
  </w:style>
  <w:style w:type="character" w:styleId="WW8Num194z0">
    <w:name w:val="WW8Num194z0"/>
    <w:qFormat/>
    <w:rPr>
      <w:b w:val="false"/>
      <w:i w:val="false"/>
      <w:u w:val="none"/>
    </w:rPr>
  </w:style>
  <w:style w:type="character" w:styleId="WW8Num195z0">
    <w:name w:val="WW8Num195z0"/>
    <w:qFormat/>
    <w:rPr/>
  </w:style>
  <w:style w:type="character" w:styleId="WW8Num196z0">
    <w:name w:val="WW8Num196z0"/>
    <w:qFormat/>
    <w:rPr>
      <w:b w:val="false"/>
    </w:rPr>
  </w:style>
  <w:style w:type="character" w:styleId="WW8Num197z0">
    <w:name w:val="WW8Num197z0"/>
    <w:qFormat/>
    <w:rPr>
      <w:sz w:val="26"/>
    </w:rPr>
  </w:style>
  <w:style w:type="character" w:styleId="WW8Num199z0">
    <w:name w:val="WW8Num199z0"/>
    <w:qFormat/>
    <w:rPr/>
  </w:style>
  <w:style w:type="character" w:styleId="WW8Num200z0">
    <w:name w:val="WW8Num200z0"/>
    <w:qFormat/>
    <w:rPr>
      <w:sz w:val="26"/>
    </w:rPr>
  </w:style>
  <w:style w:type="character" w:styleId="WW8Num201z0">
    <w:name w:val="WW8Num201z0"/>
    <w:qFormat/>
    <w:rPr/>
  </w:style>
  <w:style w:type="character" w:styleId="WW8Num202z0">
    <w:name w:val="WW8Num202z0"/>
    <w:qFormat/>
    <w:rPr>
      <w:b w:val="false"/>
      <w:u w:val="none"/>
    </w:rPr>
  </w:style>
  <w:style w:type="character" w:styleId="WW8Num203z0">
    <w:name w:val="WW8Num203z0"/>
    <w:qFormat/>
    <w:rPr>
      <w:rFonts w:ascii="Arial" w:hAnsi="Arial" w:cs="Arial"/>
      <w:sz w:val="28"/>
    </w:rPr>
  </w:style>
  <w:style w:type="character" w:styleId="WW8Num204z0">
    <w:name w:val="WW8Num204z0"/>
    <w:qFormat/>
    <w:rPr>
      <w:b/>
      <w:sz w:val="20"/>
    </w:rPr>
  </w:style>
  <w:style w:type="character" w:styleId="WW8Num205z0">
    <w:name w:val="WW8Num205z0"/>
    <w:qFormat/>
    <w:rPr>
      <w:b w:val="false"/>
      <w:u w:val="none"/>
    </w:rPr>
  </w:style>
  <w:style w:type="character" w:styleId="WW8Num206z0">
    <w:name w:val="WW8Num206z0"/>
    <w:qFormat/>
    <w:rPr/>
  </w:style>
  <w:style w:type="character" w:styleId="WW8Num207z0">
    <w:name w:val="WW8Num207z0"/>
    <w:qFormat/>
    <w:rPr>
      <w:b w:val="false"/>
    </w:rPr>
  </w:style>
  <w:style w:type="character" w:styleId="WW8Num207z1">
    <w:name w:val="WW8Num207z1"/>
    <w:qFormat/>
    <w:rPr/>
  </w:style>
  <w:style w:type="character" w:styleId="WW8Num208z0">
    <w:name w:val="WW8Num208z0"/>
    <w:qFormat/>
    <w:rPr/>
  </w:style>
  <w:style w:type="character" w:styleId="WW8Num209z0">
    <w:name w:val="WW8Num209z0"/>
    <w:qFormat/>
    <w:rPr/>
  </w:style>
  <w:style w:type="character" w:styleId="WW8Num210z0">
    <w:name w:val="WW8Num210z0"/>
    <w:qFormat/>
    <w:rPr>
      <w:rFonts w:ascii="Arial" w:hAnsi="Arial" w:cs="Arial"/>
      <w:b w:val="false"/>
      <w:sz w:val="28"/>
    </w:rPr>
  </w:style>
  <w:style w:type="character" w:styleId="WW8Num211z0">
    <w:name w:val="WW8Num211z0"/>
    <w:qFormat/>
    <w:rPr/>
  </w:style>
  <w:style w:type="character" w:styleId="WW8Num212z0">
    <w:name w:val="WW8Num212z0"/>
    <w:qFormat/>
    <w:rPr>
      <w:b w:val="false"/>
      <w:u w:val="none"/>
    </w:rPr>
  </w:style>
  <w:style w:type="character" w:styleId="WW8Num213z0">
    <w:name w:val="WW8Num213z0"/>
    <w:qFormat/>
    <w:rPr>
      <w:rFonts w:ascii="Arial" w:hAnsi="Arial" w:cs="Arial"/>
      <w:sz w:val="28"/>
    </w:rPr>
  </w:style>
  <w:style w:type="character" w:styleId="WW8Num213z1">
    <w:name w:val="WW8Num213z1"/>
    <w:qFormat/>
    <w:rPr/>
  </w:style>
  <w:style w:type="character" w:styleId="WW8Num214z0">
    <w:name w:val="WW8Num214z0"/>
    <w:qFormat/>
    <w:rPr>
      <w:rFonts w:ascii="Arial" w:hAnsi="Arial" w:cs="Arial"/>
      <w:sz w:val="28"/>
    </w:rPr>
  </w:style>
  <w:style w:type="character" w:styleId="WW8Num215z0">
    <w:name w:val="WW8Num215z0"/>
    <w:qFormat/>
    <w:rPr>
      <w:sz w:val="28"/>
    </w:rPr>
  </w:style>
  <w:style w:type="character" w:styleId="WW8Num216z0">
    <w:name w:val="WW8Num216z0"/>
    <w:qFormat/>
    <w:rPr/>
  </w:style>
  <w:style w:type="character" w:styleId="WW8Num217z0">
    <w:name w:val="WW8Num217z0"/>
    <w:qFormat/>
    <w:rPr/>
  </w:style>
  <w:style w:type="character" w:styleId="WW8Num218z0">
    <w:name w:val="WW8Num218z0"/>
    <w:qFormat/>
    <w:rPr>
      <w:b/>
    </w:rPr>
  </w:style>
  <w:style w:type="character" w:styleId="WW8Num219z0">
    <w:name w:val="WW8Num219z0"/>
    <w:qFormat/>
    <w:rPr>
      <w:sz w:val="28"/>
    </w:rPr>
  </w:style>
  <w:style w:type="character" w:styleId="WW8Num220z0">
    <w:name w:val="WW8Num220z0"/>
    <w:qFormat/>
    <w:rPr/>
  </w:style>
  <w:style w:type="character" w:styleId="WW8Num221z0">
    <w:name w:val="WW8Num221z0"/>
    <w:qFormat/>
    <w:rPr>
      <w:b w:val="false"/>
    </w:rPr>
  </w:style>
  <w:style w:type="character" w:styleId="WW8Num222z0">
    <w:name w:val="WW8Num222z0"/>
    <w:qFormat/>
    <w:rPr/>
  </w:style>
  <w:style w:type="character" w:styleId="WW8Num223z0">
    <w:name w:val="WW8Num223z0"/>
    <w:qFormat/>
    <w:rPr/>
  </w:style>
  <w:style w:type="character" w:styleId="WW8Num224z0">
    <w:name w:val="WW8Num224z0"/>
    <w:qFormat/>
    <w:rPr>
      <w:rFonts w:ascii="Arial" w:hAnsi="Arial" w:cs="Arial"/>
    </w:rPr>
  </w:style>
  <w:style w:type="character" w:styleId="WW8Num225z0">
    <w:name w:val="WW8Num225z0"/>
    <w:qFormat/>
    <w:rPr>
      <w:b w:val="false"/>
    </w:rPr>
  </w:style>
  <w:style w:type="character" w:styleId="WW8Num225z1">
    <w:name w:val="WW8Num225z1"/>
    <w:qFormat/>
    <w:rPr/>
  </w:style>
  <w:style w:type="character" w:styleId="WW8Num226z0">
    <w:name w:val="WW8Num226z0"/>
    <w:qFormat/>
    <w:rPr/>
  </w:style>
  <w:style w:type="character" w:styleId="WW8Num227z0">
    <w:name w:val="WW8Num227z0"/>
    <w:qFormat/>
    <w:rPr/>
  </w:style>
  <w:style w:type="character" w:styleId="WW8Num228z0">
    <w:name w:val="WW8Num228z0"/>
    <w:qFormat/>
    <w:rPr>
      <w:b w:val="false"/>
    </w:rPr>
  </w:style>
  <w:style w:type="character" w:styleId="WW8Num229z0">
    <w:name w:val="WW8Num229z0"/>
    <w:qFormat/>
    <w:rPr/>
  </w:style>
  <w:style w:type="character" w:styleId="WW8Num230z0">
    <w:name w:val="WW8Num230z0"/>
    <w:qFormat/>
    <w:rPr>
      <w:b w:val="false"/>
    </w:rPr>
  </w:style>
  <w:style w:type="character" w:styleId="WW8Num231z0">
    <w:name w:val="WW8Num231z0"/>
    <w:qFormat/>
    <w:rPr>
      <w:sz w:val="24"/>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b w:val="false"/>
    </w:rPr>
  </w:style>
  <w:style w:type="character" w:styleId="WW8Num236z0">
    <w:name w:val="WW8Num236z0"/>
    <w:qFormat/>
    <w:rPr>
      <w:b w:val="false"/>
      <w:sz w:val="24"/>
      <w:u w:val="none"/>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b w:val="false"/>
    </w:rPr>
  </w:style>
  <w:style w:type="character" w:styleId="WW8Num241z0">
    <w:name w:val="WW8Num241z0"/>
    <w:qFormat/>
    <w:rPr>
      <w:b/>
      <w:sz w:val="28"/>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5z0">
    <w:name w:val="WW8Num245z0"/>
    <w:qFormat/>
    <w:rPr>
      <w:rFonts w:ascii="Arial" w:hAnsi="Arial" w:cs="Arial"/>
      <w:sz w:val="24"/>
    </w:rPr>
  </w:style>
  <w:style w:type="character" w:styleId="WW8Num245z1">
    <w:name w:val="WW8Num245z1"/>
    <w:qFormat/>
    <w:rPr/>
  </w:style>
  <w:style w:type="character" w:styleId="WW8Num246z0">
    <w:name w:val="WW8Num246z0"/>
    <w:qFormat/>
    <w:rPr/>
  </w:style>
  <w:style w:type="character" w:styleId="WW8Num247z0">
    <w:name w:val="WW8Num247z0"/>
    <w:qFormat/>
    <w:rPr>
      <w:b w:val="false"/>
      <w:i w:val="false"/>
      <w:u w:val="none"/>
    </w:rPr>
  </w:style>
  <w:style w:type="character" w:styleId="WW8Num247z1">
    <w:name w:val="WW8Num247z1"/>
    <w:qFormat/>
    <w:rPr/>
  </w:style>
  <w:style w:type="character" w:styleId="WW8Num248z0">
    <w:name w:val="WW8Num248z0"/>
    <w:qFormat/>
    <w:rPr>
      <w:b w:val="false"/>
    </w:rPr>
  </w:style>
  <w:style w:type="character" w:styleId="WW8Num249z0">
    <w:name w:val="WW8Num249z0"/>
    <w:qFormat/>
    <w:rPr>
      <w:b w:val="false"/>
      <w:sz w:val="28"/>
    </w:rPr>
  </w:style>
  <w:style w:type="character" w:styleId="WW8Num249z1">
    <w:name w:val="WW8Num249z1"/>
    <w:qFormat/>
    <w:rPr/>
  </w:style>
  <w:style w:type="character" w:styleId="WW8Num250z0">
    <w:name w:val="WW8Num250z0"/>
    <w:qFormat/>
    <w:rPr/>
  </w:style>
  <w:style w:type="character" w:styleId="WW8Num251z0">
    <w:name w:val="WW8Num251z0"/>
    <w:qFormat/>
    <w:rPr/>
  </w:style>
  <w:style w:type="character" w:styleId="WW8Num252z1">
    <w:name w:val="WW8Num252z1"/>
    <w:qFormat/>
    <w:rPr/>
  </w:style>
  <w:style w:type="character" w:styleId="WW8Num253z0">
    <w:name w:val="WW8Num253z0"/>
    <w:qFormat/>
    <w:rPr/>
  </w:style>
  <w:style w:type="character" w:styleId="WW8Num254z0">
    <w:name w:val="WW8Num254z0"/>
    <w:qFormat/>
    <w:rPr>
      <w:b w:val="false"/>
    </w:rPr>
  </w:style>
  <w:style w:type="character" w:styleId="WW8Num254z1">
    <w:name w:val="WW8Num254z1"/>
    <w:qFormat/>
    <w:rPr/>
  </w:style>
  <w:style w:type="character" w:styleId="WW8Num255z0">
    <w:name w:val="WW8Num255z0"/>
    <w:qFormat/>
    <w:rPr>
      <w:sz w:val="28"/>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b w:val="false"/>
      <w:i w:val="false"/>
      <w:u w:val="none"/>
    </w:rPr>
  </w:style>
  <w:style w:type="character" w:styleId="WW8Num261z0">
    <w:name w:val="WW8Num261z0"/>
    <w:qFormat/>
    <w:rPr>
      <w:b w:val="false"/>
    </w:rPr>
  </w:style>
  <w:style w:type="character" w:styleId="WW8Num262z0">
    <w:name w:val="WW8Num262z0"/>
    <w:qFormat/>
    <w:rPr/>
  </w:style>
  <w:style w:type="character" w:styleId="WW8Num263z0">
    <w:name w:val="WW8Num263z0"/>
    <w:qFormat/>
    <w:rPr>
      <w:sz w:val="28"/>
    </w:rPr>
  </w:style>
  <w:style w:type="character" w:styleId="WW8Num263z1">
    <w:name w:val="WW8Num263z1"/>
    <w:qFormat/>
    <w:rPr/>
  </w:style>
  <w:style w:type="character" w:styleId="WW8Num264z0">
    <w:name w:val="WW8Num264z0"/>
    <w:qFormat/>
    <w:rPr>
      <w:b/>
    </w:rPr>
  </w:style>
  <w:style w:type="character" w:styleId="WW8Num265z0">
    <w:name w:val="WW8Num265z0"/>
    <w:qFormat/>
    <w:rPr/>
  </w:style>
  <w:style w:type="character" w:styleId="WW8Num267z0">
    <w:name w:val="WW8Num267z0"/>
    <w:qFormat/>
    <w:rPr/>
  </w:style>
  <w:style w:type="character" w:styleId="WW8Num268z0">
    <w:name w:val="WW8Num268z0"/>
    <w:qFormat/>
    <w:rPr>
      <w:b w:val="false"/>
    </w:rPr>
  </w:style>
  <w:style w:type="character" w:styleId="WW8Num269z0">
    <w:name w:val="WW8Num269z0"/>
    <w:qFormat/>
    <w:rPr>
      <w:sz w:val="24"/>
    </w:rPr>
  </w:style>
  <w:style w:type="character" w:styleId="WW8Num270z0">
    <w:name w:val="WW8Num270z0"/>
    <w:qFormat/>
    <w:rPr>
      <w:b w:val="false"/>
      <w:u w:val="none"/>
    </w:rPr>
  </w:style>
  <w:style w:type="character" w:styleId="WW8Num271z0">
    <w:name w:val="WW8Num271z0"/>
    <w:qFormat/>
    <w:rPr/>
  </w:style>
  <w:style w:type="character" w:styleId="WW8Num272z0">
    <w:name w:val="WW8Num272z0"/>
    <w:qFormat/>
    <w:rPr/>
  </w:style>
  <w:style w:type="character" w:styleId="WW8Num273z0">
    <w:name w:val="WW8Num273z0"/>
    <w:qFormat/>
    <w:rPr>
      <w:b w:val="false"/>
      <w:i w:val="false"/>
      <w:u w:val="none"/>
    </w:rPr>
  </w:style>
  <w:style w:type="character" w:styleId="WW8Num274z0">
    <w:name w:val="WW8Num274z0"/>
    <w:qFormat/>
    <w:rPr>
      <w:b w:val="false"/>
      <w:u w:val="none"/>
    </w:rPr>
  </w:style>
  <w:style w:type="character" w:styleId="WW8Num275z0">
    <w:name w:val="WW8Num275z0"/>
    <w:qFormat/>
    <w:rPr>
      <w:b w:val="false"/>
    </w:rPr>
  </w:style>
  <w:style w:type="character" w:styleId="WW8Num275z1">
    <w:name w:val="WW8Num275z1"/>
    <w:qFormat/>
    <w:rPr/>
  </w:style>
  <w:style w:type="character" w:styleId="WW8Num276z0">
    <w:name w:val="WW8Num276z0"/>
    <w:qFormat/>
    <w:rPr/>
  </w:style>
  <w:style w:type="character" w:styleId="WW8Num277z0">
    <w:name w:val="WW8Num277z0"/>
    <w:qFormat/>
    <w:rPr>
      <w:rFonts w:ascii="Times New Roman" w:hAnsi="Times New Roman" w:cs="Times New Roman"/>
    </w:rPr>
  </w:style>
  <w:style w:type="character" w:styleId="WW8Num278z0">
    <w:name w:val="WW8Num278z0"/>
    <w:qFormat/>
    <w:rPr/>
  </w:style>
  <w:style w:type="character" w:styleId="WW8Num279z0">
    <w:name w:val="WW8Num279z0"/>
    <w:qFormat/>
    <w:rPr/>
  </w:style>
  <w:style w:type="character" w:styleId="WW8Num279z1">
    <w:name w:val="WW8Num279z1"/>
    <w:qFormat/>
    <w:rPr>
      <w:b w:val="false"/>
      <w:sz w:val="24"/>
      <w:u w:val="none"/>
    </w:rPr>
  </w:style>
  <w:style w:type="character" w:styleId="WW8Num279z2">
    <w:name w:val="WW8Num279z2"/>
    <w:qFormat/>
    <w:rPr>
      <w:b w:val="false"/>
      <w:u w:val="none"/>
    </w:rPr>
  </w:style>
  <w:style w:type="character" w:styleId="WW8Num280z0">
    <w:name w:val="WW8Num280z0"/>
    <w:qFormat/>
    <w:rPr>
      <w:b w:val="false"/>
      <w:i w:val="false"/>
      <w:u w:val="none"/>
    </w:rPr>
  </w:style>
  <w:style w:type="character" w:styleId="WW8Num281z0">
    <w:name w:val="WW8Num281z0"/>
    <w:qFormat/>
    <w:rPr/>
  </w:style>
  <w:style w:type="character" w:styleId="WW8Num282z0">
    <w:name w:val="WW8Num282z0"/>
    <w:qFormat/>
    <w:rPr/>
  </w:style>
  <w:style w:type="character" w:styleId="WW8Num283z0">
    <w:name w:val="WW8Num283z0"/>
    <w:qFormat/>
    <w:rPr>
      <w:b w:val="false"/>
      <w:i w:val="false"/>
      <w:u w:val="none"/>
    </w:rPr>
  </w:style>
  <w:style w:type="character" w:styleId="WW8Num283z1">
    <w:name w:val="WW8Num283z1"/>
    <w:qFormat/>
    <w:rPr/>
  </w:style>
  <w:style w:type="character" w:styleId="WW8Num284z0">
    <w:name w:val="WW8Num284z0"/>
    <w:qFormat/>
    <w:rPr/>
  </w:style>
  <w:style w:type="character" w:styleId="WW8Num285z0">
    <w:name w:val="WW8Num285z0"/>
    <w:qFormat/>
    <w:rPr/>
  </w:style>
  <w:style w:type="character" w:styleId="WW8Num286z0">
    <w:name w:val="WW8Num286z0"/>
    <w:qFormat/>
    <w:rPr/>
  </w:style>
  <w:style w:type="character" w:styleId="WW8Num287z0">
    <w:name w:val="WW8Num287z0"/>
    <w:qFormat/>
    <w:rPr/>
  </w:style>
  <w:style w:type="character" w:styleId="WW8Num288z0">
    <w:name w:val="WW8Num288z0"/>
    <w:qFormat/>
    <w:rPr>
      <w:b w:val="false"/>
      <w:i w:val="false"/>
      <w:u w:val="none"/>
    </w:rPr>
  </w:style>
  <w:style w:type="character" w:styleId="WW8Num288z1">
    <w:name w:val="WW8Num288z1"/>
    <w:qFormat/>
    <w:rPr/>
  </w:style>
  <w:style w:type="character" w:styleId="WW8Num289z0">
    <w:name w:val="WW8Num289z0"/>
    <w:qFormat/>
    <w:rPr>
      <w:b w:val="false"/>
      <w:u w:val="none"/>
    </w:rPr>
  </w:style>
  <w:style w:type="character" w:styleId="WW8Num289z1">
    <w:name w:val="WW8Num289z1"/>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5z0">
    <w:name w:val="WW8Num295z0"/>
    <w:qFormat/>
    <w:rPr>
      <w:i/>
    </w:rPr>
  </w:style>
  <w:style w:type="character" w:styleId="WW8Num296z0">
    <w:name w:val="WW8Num296z0"/>
    <w:qFormat/>
    <w:rPr>
      <w:b w:val="false"/>
    </w:rPr>
  </w:style>
  <w:style w:type="character" w:styleId="WW8Num296z1">
    <w:name w:val="WW8Num296z1"/>
    <w:qFormat/>
    <w:rPr/>
  </w:style>
  <w:style w:type="character" w:styleId="WW8Num297z0">
    <w:name w:val="WW8Num297z0"/>
    <w:qFormat/>
    <w:rPr/>
  </w:style>
  <w:style w:type="character" w:styleId="WW8Num299z0">
    <w:name w:val="WW8Num299z0"/>
    <w:qFormat/>
    <w:rPr/>
  </w:style>
  <w:style w:type="character" w:styleId="WW8Num300z0">
    <w:name w:val="WW8Num300z0"/>
    <w:qFormat/>
    <w:rPr>
      <w:b w:val="false"/>
      <w:u w:val="none"/>
    </w:rPr>
  </w:style>
  <w:style w:type="character" w:styleId="WW8Num301z0">
    <w:name w:val="WW8Num301z0"/>
    <w:qFormat/>
    <w:rPr>
      <w:b w:val="false"/>
      <w:i w:val="false"/>
      <w:u w:val="none"/>
    </w:rPr>
  </w:style>
  <w:style w:type="character" w:styleId="WW8Num302z0">
    <w:name w:val="WW8Num302z0"/>
    <w:qFormat/>
    <w:rPr/>
  </w:style>
  <w:style w:type="character" w:styleId="WW8Num303z0">
    <w:name w:val="WW8Num303z0"/>
    <w:qFormat/>
    <w:rPr>
      <w:b/>
    </w:rPr>
  </w:style>
  <w:style w:type="character" w:styleId="WW8Num303z1">
    <w:name w:val="WW8Num303z1"/>
    <w:qFormat/>
    <w:rPr/>
  </w:style>
  <w:style w:type="character" w:styleId="WW8Num304z0">
    <w:name w:val="WW8Num304z0"/>
    <w:qFormat/>
    <w:rPr>
      <w:b w:val="false"/>
    </w:rPr>
  </w:style>
  <w:style w:type="character" w:styleId="WW8Num305z0">
    <w:name w:val="WW8Num305z0"/>
    <w:qFormat/>
    <w:rPr/>
  </w:style>
  <w:style w:type="character" w:styleId="WW8Num306z0">
    <w:name w:val="WW8Num306z0"/>
    <w:qFormat/>
    <w:rPr/>
  </w:style>
  <w:style w:type="character" w:styleId="WW8Num307z0">
    <w:name w:val="WW8Num307z0"/>
    <w:qFormat/>
    <w:rPr>
      <w:b/>
      <w:sz w:val="28"/>
    </w:rPr>
  </w:style>
  <w:style w:type="character" w:styleId="WW8Num308z0">
    <w:name w:val="WW8Num308z0"/>
    <w:qFormat/>
    <w:rPr>
      <w:b w:val="false"/>
    </w:rPr>
  </w:style>
  <w:style w:type="character" w:styleId="WW8Num309z0">
    <w:name w:val="WW8Num309z0"/>
    <w:qFormat/>
    <w:rPr>
      <w:b w:val="false"/>
    </w:rPr>
  </w:style>
  <w:style w:type="character" w:styleId="WW8Num310z0">
    <w:name w:val="WW8Num310z0"/>
    <w:qFormat/>
    <w:rPr/>
  </w:style>
  <w:style w:type="character" w:styleId="WW8Num311z0">
    <w:name w:val="WW8Num311z0"/>
    <w:qFormat/>
    <w:rPr>
      <w:b w:val="false"/>
    </w:rPr>
  </w:style>
  <w:style w:type="character" w:styleId="WW8Num312z0">
    <w:name w:val="WW8Num312z0"/>
    <w:qFormat/>
    <w:rPr/>
  </w:style>
  <w:style w:type="character" w:styleId="WW8Num313z0">
    <w:name w:val="WW8Num313z0"/>
    <w:qFormat/>
    <w:rPr>
      <w:b/>
    </w:rPr>
  </w:style>
  <w:style w:type="character" w:styleId="WW8Num314z0">
    <w:name w:val="WW8Num314z0"/>
    <w:qFormat/>
    <w:rPr>
      <w:rFonts w:ascii="Times New Roman" w:hAnsi="Times New Roman" w:cs="Times New Roman"/>
    </w:rPr>
  </w:style>
  <w:style w:type="character" w:styleId="WW8Num314z1">
    <w:name w:val="WW8Num314z1"/>
    <w:qFormat/>
    <w:rPr/>
  </w:style>
  <w:style w:type="character" w:styleId="WW8Num315z0">
    <w:name w:val="WW8Num315z0"/>
    <w:qFormat/>
    <w:rPr/>
  </w:style>
  <w:style w:type="character" w:styleId="WW8Num316z0">
    <w:name w:val="WW8Num316z0"/>
    <w:qFormat/>
    <w:rPr>
      <w:b w:val="false"/>
      <w:u w:val="none"/>
    </w:rPr>
  </w:style>
  <w:style w:type="character" w:styleId="WW8Num317z0">
    <w:name w:val="WW8Num317z0"/>
    <w:qFormat/>
    <w:rPr/>
  </w:style>
  <w:style w:type="character" w:styleId="WW8Num318z0">
    <w:name w:val="WW8Num318z0"/>
    <w:qFormat/>
    <w:rPr/>
  </w:style>
  <w:style w:type="character" w:styleId="WW8Num319z0">
    <w:name w:val="WW8Num319z0"/>
    <w:qFormat/>
    <w:rPr>
      <w:b w:val="false"/>
    </w:rPr>
  </w:style>
  <w:style w:type="character" w:styleId="WW8Num320z0">
    <w:name w:val="WW8Num320z0"/>
    <w:qFormat/>
    <w:rPr/>
  </w:style>
  <w:style w:type="character" w:styleId="WW8Num321z0">
    <w:name w:val="WW8Num321z0"/>
    <w:qFormat/>
    <w:rPr/>
  </w:style>
  <w:style w:type="character" w:styleId="WW8Num322z0">
    <w:name w:val="WW8Num322z0"/>
    <w:qFormat/>
    <w:rPr>
      <w:b w:val="false"/>
    </w:rPr>
  </w:style>
  <w:style w:type="character" w:styleId="WW8Num322z1">
    <w:name w:val="WW8Num322z1"/>
    <w:qFormat/>
    <w:rPr/>
  </w:style>
  <w:style w:type="character" w:styleId="WW8Num323z0">
    <w:name w:val="WW8Num323z0"/>
    <w:qFormat/>
    <w:rPr/>
  </w:style>
  <w:style w:type="character" w:styleId="WW8Num324z1">
    <w:name w:val="WW8Num324z1"/>
    <w:qFormat/>
    <w:rPr/>
  </w:style>
  <w:style w:type="character" w:styleId="WW8Num325z0">
    <w:name w:val="WW8Num325z0"/>
    <w:qFormat/>
    <w:rPr/>
  </w:style>
  <w:style w:type="character" w:styleId="WW8Num326z0">
    <w:name w:val="WW8Num326z0"/>
    <w:qFormat/>
    <w:rPr/>
  </w:style>
  <w:style w:type="character" w:styleId="WW8Num327z0">
    <w:name w:val="WW8Num327z0"/>
    <w:qFormat/>
    <w:rPr>
      <w:b w:val="false"/>
      <w:u w:val="none"/>
    </w:rPr>
  </w:style>
  <w:style w:type="character" w:styleId="WW8Num327z1">
    <w:name w:val="WW8Num327z1"/>
    <w:qFormat/>
    <w:rPr/>
  </w:style>
  <w:style w:type="character" w:styleId="WW8Num330z0">
    <w:name w:val="WW8Num330z0"/>
    <w:qFormat/>
    <w:rPr/>
  </w:style>
  <w:style w:type="character" w:styleId="WW8Num331z0">
    <w:name w:val="WW8Num331z0"/>
    <w:qFormat/>
    <w:rPr>
      <w:rFonts w:ascii="Arial" w:hAnsi="Arial" w:cs="Arial"/>
      <w:b/>
      <w:sz w:val="24"/>
    </w:rPr>
  </w:style>
  <w:style w:type="character" w:styleId="WW8Num333z0">
    <w:name w:val="WW8Num333z0"/>
    <w:qFormat/>
    <w:rPr/>
  </w:style>
  <w:style w:type="character" w:styleId="WW8Num334z0">
    <w:name w:val="WW8Num334z0"/>
    <w:qFormat/>
    <w:rPr>
      <w:b w:val="false"/>
    </w:rPr>
  </w:style>
  <w:style w:type="character" w:styleId="WW8Num336z0">
    <w:name w:val="WW8Num336z0"/>
    <w:qFormat/>
    <w:rPr/>
  </w:style>
  <w:style w:type="character" w:styleId="WW8Num337z0">
    <w:name w:val="WW8Num337z0"/>
    <w:qFormat/>
    <w:rPr/>
  </w:style>
  <w:style w:type="character" w:styleId="WW8Num338z0">
    <w:name w:val="WW8Num338z0"/>
    <w:qFormat/>
    <w:rPr>
      <w:b w:val="false"/>
    </w:rPr>
  </w:style>
  <w:style w:type="character" w:styleId="WW8Num339z0">
    <w:name w:val="WW8Num339z0"/>
    <w:qFormat/>
    <w:rPr>
      <w:sz w:val="28"/>
    </w:rPr>
  </w:style>
  <w:style w:type="character" w:styleId="WW8Num340z0">
    <w:name w:val="WW8Num340z0"/>
    <w:qFormat/>
    <w:rPr>
      <w:rFonts w:ascii="Symbol" w:hAnsi="Symbol" w:cs="Symbol"/>
      <w:b/>
    </w:rPr>
  </w:style>
  <w:style w:type="character" w:styleId="WW8Num341z0">
    <w:name w:val="WW8Num341z0"/>
    <w:qFormat/>
    <w:rPr/>
  </w:style>
  <w:style w:type="character" w:styleId="WW8Num342z0">
    <w:name w:val="WW8Num342z0"/>
    <w:qFormat/>
    <w:rPr/>
  </w:style>
  <w:style w:type="character" w:styleId="WW8Num343z0">
    <w:name w:val="WW8Num343z0"/>
    <w:qFormat/>
    <w:rPr>
      <w:b w:val="false"/>
      <w:u w:val="none"/>
    </w:rPr>
  </w:style>
  <w:style w:type="character" w:styleId="WW8Num344z0">
    <w:name w:val="WW8Num344z0"/>
    <w:qFormat/>
    <w:rPr>
      <w:b w:val="false"/>
    </w:rPr>
  </w:style>
  <w:style w:type="character" w:styleId="WW8Num344z1">
    <w:name w:val="WW8Num344z1"/>
    <w:qFormat/>
    <w:rPr/>
  </w:style>
  <w:style w:type="character" w:styleId="WW8Num345z0">
    <w:name w:val="WW8Num345z0"/>
    <w:qFormat/>
    <w:rPr>
      <w:sz w:val="28"/>
    </w:rPr>
  </w:style>
  <w:style w:type="character" w:styleId="WW8Num346z0">
    <w:name w:val="WW8Num346z0"/>
    <w:qFormat/>
    <w:rPr>
      <w:b w:val="false"/>
    </w:rPr>
  </w:style>
  <w:style w:type="character" w:styleId="WW8Num346z1">
    <w:name w:val="WW8Num346z1"/>
    <w:qFormat/>
    <w:rPr/>
  </w:style>
  <w:style w:type="character" w:styleId="WW8Num347z0">
    <w:name w:val="WW8Num347z0"/>
    <w:qFormat/>
    <w:rPr>
      <w:b w:val="false"/>
      <w:i w:val="false"/>
      <w:u w:val="none"/>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1z0">
    <w:name w:val="WW8Num351z0"/>
    <w:qFormat/>
    <w:rPr>
      <w:b/>
    </w:rPr>
  </w:style>
  <w:style w:type="character" w:styleId="WW8Num352z0">
    <w:name w:val="WW8Num352z0"/>
    <w:qFormat/>
    <w:rPr/>
  </w:style>
  <w:style w:type="character" w:styleId="WW8Num353z0">
    <w:name w:val="WW8Num353z0"/>
    <w:qFormat/>
    <w:rPr/>
  </w:style>
  <w:style w:type="character" w:styleId="WW8Num354z0">
    <w:name w:val="WW8Num354z0"/>
    <w:qFormat/>
    <w:rPr/>
  </w:style>
  <w:style w:type="character" w:styleId="WW8Num356z0">
    <w:name w:val="WW8Num356z0"/>
    <w:qFormat/>
    <w:rPr>
      <w:b w:val="false"/>
      <w:i w:val="false"/>
      <w:u w:val="none"/>
    </w:rPr>
  </w:style>
  <w:style w:type="character" w:styleId="WW8Num356z1">
    <w:name w:val="WW8Num356z1"/>
    <w:qFormat/>
    <w:rPr/>
  </w:style>
  <w:style w:type="character" w:styleId="WW8Num357z0">
    <w:name w:val="WW8Num357z0"/>
    <w:qFormat/>
    <w:rPr/>
  </w:style>
  <w:style w:type="character" w:styleId="WW8Num358z0">
    <w:name w:val="WW8Num358z0"/>
    <w:qFormat/>
    <w:rPr/>
  </w:style>
  <w:style w:type="character" w:styleId="WW8Num359z0">
    <w:name w:val="WW8Num359z0"/>
    <w:qFormat/>
    <w:rPr>
      <w:sz w:val="28"/>
    </w:rPr>
  </w:style>
  <w:style w:type="character" w:styleId="WW8Num360z0">
    <w:name w:val="WW8Num360z0"/>
    <w:qFormat/>
    <w:rPr>
      <w:b w:val="false"/>
    </w:rPr>
  </w:style>
  <w:style w:type="character" w:styleId="WW8Num360z1">
    <w:name w:val="WW8Num360z1"/>
    <w:qFormat/>
    <w:rPr/>
  </w:style>
  <w:style w:type="character" w:styleId="WW8Num361z0">
    <w:name w:val="WW8Num361z0"/>
    <w:qFormat/>
    <w:rPr/>
  </w:style>
  <w:style w:type="character" w:styleId="WW8Num362z0">
    <w:name w:val="WW8Num362z0"/>
    <w:qFormat/>
    <w:rPr/>
  </w:style>
  <w:style w:type="character" w:styleId="WW8Num363z0">
    <w:name w:val="WW8Num363z0"/>
    <w:qFormat/>
    <w:rPr/>
  </w:style>
  <w:style w:type="character" w:styleId="WW8Num364z0">
    <w:name w:val="WW8Num364z0"/>
    <w:qFormat/>
    <w:rPr>
      <w:b w:val="false"/>
      <w:sz w:val="24"/>
    </w:rPr>
  </w:style>
  <w:style w:type="character" w:styleId="WW8Num365z0">
    <w:name w:val="WW8Num365z0"/>
    <w:qFormat/>
    <w:rPr/>
  </w:style>
  <w:style w:type="character" w:styleId="WW8Num366z0">
    <w:name w:val="WW8Num366z0"/>
    <w:qFormat/>
    <w:rPr/>
  </w:style>
  <w:style w:type="character" w:styleId="WW8Num367z0">
    <w:name w:val="WW8Num367z0"/>
    <w:qFormat/>
    <w:rPr>
      <w:sz w:val="28"/>
    </w:rPr>
  </w:style>
  <w:style w:type="character" w:styleId="WW8Num368z0">
    <w:name w:val="WW8Num368z0"/>
    <w:qFormat/>
    <w:rPr/>
  </w:style>
  <w:style w:type="character" w:styleId="WW8Num369z0">
    <w:name w:val="WW8Num369z0"/>
    <w:qFormat/>
    <w:rPr>
      <w:b w:val="false"/>
    </w:rPr>
  </w:style>
  <w:style w:type="character" w:styleId="WW8Num369z1">
    <w:name w:val="WW8Num369z1"/>
    <w:qFormat/>
    <w:rPr/>
  </w:style>
  <w:style w:type="character" w:styleId="WW8Num370z0">
    <w:name w:val="WW8Num370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2001-10-10T19:08:00Z</dcterms:created>
  <dc:creator>Bob Henderson</dc:creator>
  <dc:description/>
  <dc:language>en-CA</dc:language>
  <cp:lastModifiedBy>DCAGLE</cp:lastModifiedBy>
  <cp:lastPrinted>2001-10-12T08:27:00Z</cp:lastPrinted>
  <dcterms:modified xsi:type="dcterms:W3CDTF">2001-10-12T10:57:00Z</dcterms:modified>
  <cp:revision>12</cp:revision>
  <dc:subject/>
  <dc:title> </dc:title>
</cp:coreProperties>
</file>