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INTERNATIONAL ISSUES COMMITTEE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4"/>
        </w:rPr>
        <w:t>Yamin Afshar, Chair</w:t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October 5, 2001</w:t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10:30 a.m. to 2:30 p.m.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8"/>
        </w:rPr>
        <w:t>AGENDA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rPr>
          <w:b/>
        </w:rPr>
      </w:pPr>
      <w:r>
        <w:rPr/>
        <w:t>I.</w:t>
        <w:tab/>
        <w:tab/>
        <w:t>Call to Order and Introductions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Indent"/>
        <w:numPr>
          <w:ilvl w:val="0"/>
          <w:numId w:val="6"/>
        </w:numPr>
        <w:rPr>
          <w:lang w:eastAsia="en-US"/>
        </w:rPr>
      </w:pPr>
      <w:r>
        <w:rPr/>
        <w:t xml:space="preserve">Discussion of </w:t>
      </w:r>
      <w:r>
        <w:rPr>
          <w:lang w:eastAsia="en-US"/>
        </w:rPr>
        <w:t>Challenges and Support Needs in Overseas Markets</w:t>
      </w:r>
    </w:p>
    <w:p>
      <w:pPr>
        <w:pStyle w:val="BodyTextIndent"/>
        <w:ind w:hanging="0" w:start="0" w:end="0"/>
        <w:rPr>
          <w:lang w:eastAsia="en-US"/>
        </w:rPr>
      </w:pPr>
      <w:r>
        <w:rPr>
          <w:lang w:eastAsia="en-US"/>
        </w:rPr>
      </w:r>
    </w:p>
    <w:p>
      <w:pPr>
        <w:pStyle w:val="BodyTextIndent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>
          <w:lang w:eastAsia="en-US"/>
        </w:rPr>
      </w:pPr>
      <w:r>
        <w:rPr>
          <w:lang w:eastAsia="en-US"/>
        </w:rPr>
        <w:t>Implications of:  acquisition/privatization vs. greenfield development; convergence of fuel suppliers and power suppliers; development of trading markets; changing risk characteristics</w:t>
      </w:r>
    </w:p>
    <w:p>
      <w:pPr>
        <w:pStyle w:val="BodyTextIndent"/>
        <w:rPr>
          <w:lang w:eastAsia="en-US"/>
        </w:rPr>
      </w:pPr>
      <w:r>
        <w:rPr>
          <w:lang w:eastAsia="en-US"/>
        </w:rPr>
      </w:r>
    </w:p>
    <w:p>
      <w:pPr>
        <w:pStyle w:val="BodyTextIndent"/>
        <w:rPr>
          <w:lang w:eastAsia="en-US"/>
        </w:rPr>
      </w:pPr>
      <w:r>
        <w:rPr>
          <w:lang w:eastAsia="en-US"/>
        </w:rPr>
        <w:t>III.</w:t>
        <w:tab/>
        <w:t>Discussion of International Issues Committee Activities and Priorities</w:t>
      </w:r>
    </w:p>
    <w:p>
      <w:pPr>
        <w:pStyle w:val="Normal"/>
        <w:rPr>
          <w:sz w:val="17"/>
          <w:lang w:eastAsia="en-US"/>
        </w:rPr>
      </w:pPr>
      <w:r>
        <w:rPr>
          <w:sz w:val="17"/>
          <w:lang w:eastAsia="en-US"/>
        </w:rPr>
      </w:r>
    </w:p>
    <w:p>
      <w:pPr>
        <w:pStyle w:val="BodyTextIndent"/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>Informational</w:t>
      </w:r>
    </w:p>
    <w:p>
      <w:pPr>
        <w:pStyle w:val="BodyTextIndent"/>
        <w:numPr>
          <w:ilvl w:val="0"/>
          <w:numId w:val="4"/>
        </w:numPr>
        <w:tabs>
          <w:tab w:val="clear" w:pos="720"/>
          <w:tab w:val="left" w:pos="1200" w:leader="none"/>
        </w:tabs>
        <w:ind w:hanging="360" w:start="1200" w:end="0"/>
        <w:rPr>
          <w:lang w:eastAsia="en-US"/>
        </w:rPr>
      </w:pPr>
      <w:r>
        <w:rPr>
          <w:lang w:eastAsia="en-US"/>
        </w:rPr>
        <w:t>Market opportunity, risk and regulatory alerts</w:t>
      </w:r>
    </w:p>
    <w:p>
      <w:pPr>
        <w:pStyle w:val="BodyTextIndent"/>
        <w:numPr>
          <w:ilvl w:val="0"/>
          <w:numId w:val="8"/>
        </w:numPr>
        <w:tabs>
          <w:tab w:val="clear" w:pos="720"/>
          <w:tab w:val="left" w:pos="1200" w:leader="none"/>
        </w:tabs>
        <w:ind w:hanging="360" w:start="1200" w:end="0"/>
        <w:rPr>
          <w:lang w:eastAsia="en-US"/>
        </w:rPr>
      </w:pPr>
      <w:r>
        <w:rPr>
          <w:lang w:eastAsia="en-US"/>
        </w:rPr>
        <w:t>Strategic guides to available public and private support services/resources</w:t>
      </w:r>
    </w:p>
    <w:p>
      <w:pPr>
        <w:pStyle w:val="BodyTextIndent"/>
        <w:ind w:hanging="0" w:start="0" w:end="0"/>
        <w:rPr>
          <w:lang w:eastAsia="en-US"/>
        </w:rPr>
      </w:pPr>
      <w:r>
        <w:rPr>
          <w:lang w:eastAsia="en-US"/>
        </w:rPr>
      </w:r>
    </w:p>
    <w:p>
      <w:pPr>
        <w:pStyle w:val="BodyTextIndent"/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>Advocacy</w:t>
      </w:r>
    </w:p>
    <w:p>
      <w:pPr>
        <w:pStyle w:val="BodyTextIndent"/>
        <w:numPr>
          <w:ilvl w:val="0"/>
          <w:numId w:val="3"/>
        </w:numPr>
        <w:tabs>
          <w:tab w:val="clear" w:pos="720"/>
          <w:tab w:val="left" w:pos="1200" w:leader="none"/>
        </w:tabs>
        <w:ind w:hanging="360" w:start="1200" w:end="0"/>
        <w:rPr>
          <w:lang w:eastAsia="en-US"/>
        </w:rPr>
      </w:pPr>
      <w:r>
        <w:rPr>
          <w:lang w:eastAsia="en-US"/>
        </w:rPr>
        <w:t>Support for U.S. Government financing, guarantee and diplomatic assistance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1200" w:leader="none"/>
        </w:tabs>
        <w:ind w:hanging="360" w:start="1200" w:end="0"/>
        <w:rPr>
          <w:lang w:eastAsia="en-US"/>
        </w:rPr>
      </w:pPr>
      <w:r>
        <w:rPr>
          <w:lang w:eastAsia="en-US"/>
        </w:rPr>
        <w:t>Support for reform of international provisions of U.S. tax code</w:t>
      </w:r>
    </w:p>
    <w:p>
      <w:pPr>
        <w:pStyle w:val="BodyTextIndent"/>
        <w:rPr>
          <w:lang w:eastAsia="en-US"/>
        </w:rPr>
      </w:pPr>
      <w:r>
        <w:rPr>
          <w:lang w:eastAsia="en-US"/>
        </w:rPr>
      </w:r>
    </w:p>
    <w:p>
      <w:pPr>
        <w:pStyle w:val="BodyTextIndent"/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>Networking</w:t>
      </w:r>
    </w:p>
    <w:p>
      <w:pPr>
        <w:pStyle w:val="BodyTextIndent"/>
        <w:numPr>
          <w:ilvl w:val="0"/>
          <w:numId w:val="7"/>
        </w:numPr>
        <w:tabs>
          <w:tab w:val="clear" w:pos="720"/>
          <w:tab w:val="left" w:pos="1200" w:leader="none"/>
        </w:tabs>
        <w:ind w:hanging="360" w:start="1200" w:end="0"/>
        <w:rPr>
          <w:lang w:eastAsia="en-US"/>
        </w:rPr>
      </w:pPr>
      <w:r>
        <w:rPr>
          <w:lang w:eastAsia="en-US"/>
        </w:rPr>
        <w:t>Facilitation of access to public and private officials in overseas markets</w:t>
      </w:r>
    </w:p>
    <w:p>
      <w:pPr>
        <w:pStyle w:val="BodyTextIndent"/>
        <w:numPr>
          <w:ilvl w:val="0"/>
          <w:numId w:val="5"/>
        </w:numPr>
        <w:tabs>
          <w:tab w:val="clear" w:pos="720"/>
          <w:tab w:val="left" w:pos="1200" w:leader="none"/>
        </w:tabs>
        <w:ind w:hanging="360" w:start="1200" w:end="0"/>
        <w:rPr>
          <w:lang w:eastAsia="en-US"/>
        </w:rPr>
      </w:pPr>
      <w:r>
        <w:rPr>
          <w:lang w:eastAsia="en-US"/>
        </w:rPr>
        <w:t xml:space="preserve">Concept of relationships with international partners 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IV.</w:t>
        <w:tab/>
        <w:t>Adjournment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360" w:leader="dot"/>
          <w:tab w:val="right" w:pos="10080" w:leader="dot"/>
        </w:tabs>
        <w:ind w:hanging="360"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headerReference w:type="default" r:id="rId2"/>
      <w:headerReference w:type="first" r:id="rId3"/>
      <w:type w:val="nextPage"/>
      <w:pgSz w:w="12240" w:h="15840"/>
      <w:pgMar w:left="1008" w:right="1080" w:gutter="0" w:header="720" w:top="1008" w:footer="0" w:bottom="720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2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Times New Roman" w:cs="MS Sans Serif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360" w:start="360" w:end="0"/>
      <w:outlineLvl w:val="0"/>
    </w:pPr>
    <w:rPr>
      <w:rFonts w:ascii="Arial" w:hAnsi="Arial" w:cs="Arial"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720" w:start="720" w:end="0"/>
    </w:pPr>
    <w:rPr>
      <w:rFonts w:ascii="Arial" w:hAnsi="Arial" w:cs="Arial"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2001-10-29T17:26:00Z</dcterms:created>
  <dc:creator>Laurie Martin</dc:creator>
  <dc:description/>
  <dc:language>en-CA</dc:language>
  <cp:lastModifiedBy>Donn J. Salvosa</cp:lastModifiedBy>
  <cp:lastPrinted>2000-03-28T11:41:00Z</cp:lastPrinted>
  <dcterms:modified xsi:type="dcterms:W3CDTF">2001-10-29T17:26:00Z</dcterms:modified>
  <cp:revision>2</cp:revision>
  <dc:subject/>
  <dc:title>ELECTRIC POWER SUPPLY ASSOCIATION</dc:title>
</cp:coreProperties>
</file>