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announced today that it has received an informal inquiry from the Fort Worth District Office of the Securities and Exchange Commission regarding certain related party transactions.  “We welcome this review,” said Ken Lay, Chairman and CEO of Enron.  “We will cooperate fully with the SEC and look forward to the opportunity to put any concern about the nature of these transactions to rest and allow Enron and its investors to focus on the excellent performance of Enron’s core businesses.  While we are responding to the SEC’s inquiry Enron’s management and employees will remain focused on serving our customers and creating value for our shareholders.”</w:t>
      </w:r>
    </w:p>
    <w:p>
      <w:pPr>
        <w:pStyle w:val="Normal"/>
        <w:rPr/>
      </w:pPr>
      <w:r>
        <w:rPr/>
      </w:r>
    </w:p>
    <w:p>
      <w:pPr>
        <w:pStyle w:val="Normal"/>
        <w:ind w:firstLine="360" w:end="0"/>
        <w:rPr/>
      </w:pPr>
      <w:r>
        <w:rPr/>
        <w:t>Enron reminded investors that the related party arrangements were fully reviewed by its internal and external auditors and attorneys.  The Board was fully briefed and approved these arrangements.  Enron disclosed these arrangements in its SEC filings, including its annual and quarterly reports and its proxy statements.</w:t>
      </w:r>
    </w:p>
    <w:p>
      <w:pPr>
        <w:pStyle w:val="Normal"/>
        <w:rPr/>
      </w:pPr>
      <w:r>
        <w:rPr/>
        <w:t xml:space="preserve"> </w:t>
      </w:r>
      <w:r>
        <w:rPr/>
        <w:tab/>
      </w:r>
    </w:p>
    <w:p>
      <w:pPr>
        <w:pStyle w:val="Normal"/>
        <w:rPr/>
      </w:pPr>
      <w:r>
        <w:rPr/>
      </w:r>
    </w:p>
    <w:p>
      <w:pPr>
        <w:pStyle w:val="BodyTextIndent"/>
        <w:rPr/>
      </w:pPr>
      <w:r>
        <w:rPr/>
      </w:r>
    </w:p>
    <w:p>
      <w:pPr>
        <w:pStyle w:val="BodyTextIndent"/>
        <w:ind w:hanging="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2001-10-20T14:53:00Z</dcterms:created>
  <dc:creator>skean</dc:creator>
  <dc:description/>
  <dc:language>en-CA</dc:language>
  <cp:lastModifiedBy>skean</cp:lastModifiedBy>
  <cp:lastPrinted>2001-10-20T12:53:00Z</cp:lastPrinted>
  <dcterms:modified xsi:type="dcterms:W3CDTF">2001-10-20T15:23:00Z</dcterms:modified>
  <cp:revision>3</cp:revision>
  <dc:subject/>
  <dc:title>Enron announced today that it has received an informal inquiry from the Securities and Exchange Commission regarding certain r</dc:title>
</cp:coreProperties>
</file>