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32"/>
        </w:rPr>
      </w:pPr>
      <w:r>
        <w:rPr>
          <w:sz w:val="32"/>
        </w:rPr>
        <w:t>BU Head’s Talking Points to the Business</w:t>
      </w:r>
    </w:p>
    <w:p>
      <w:pPr>
        <w:pStyle w:val="Normal"/>
        <w:jc w:val="both"/>
        <w:rPr>
          <w:rFonts w:ascii="Arial" w:hAnsi="Arial" w:cs="Arial"/>
          <w:sz w:val="32"/>
        </w:rPr>
      </w:pPr>
      <w:r>
        <w:rPr>
          <w:rFonts w:cs="Arial" w:ascii="Arial" w:hAnsi="Arial"/>
          <w:sz w:val="32"/>
        </w:rPr>
      </w:r>
    </w:p>
    <w:p>
      <w:pPr>
        <w:pStyle w:val="Normal"/>
        <w:jc w:val="both"/>
        <w:rPr>
          <w:rFonts w:ascii="Arial" w:hAnsi="Arial" w:cs="Arial"/>
        </w:rPr>
      </w:pPr>
      <w:r>
        <w:rPr>
          <w:rFonts w:cs="Arial" w:ascii="Arial" w:hAnsi="Arial"/>
        </w:rPr>
      </w:r>
    </w:p>
    <w:p>
      <w:pPr>
        <w:pStyle w:val="Normal"/>
        <w:numPr>
          <w:ilvl w:val="0"/>
          <w:numId w:val="3"/>
        </w:numPr>
        <w:tabs>
          <w:tab w:val="clear" w:pos="720"/>
        </w:tabs>
        <w:ind w:hanging="360" w:start="360" w:end="0"/>
        <w:jc w:val="both"/>
        <w:rPr>
          <w:rFonts w:ascii="Arial" w:hAnsi="Arial" w:cs="Arial"/>
        </w:rPr>
      </w:pPr>
      <w:r>
        <w:rPr>
          <w:rFonts w:cs="Arial" w:ascii="Arial" w:hAnsi="Arial"/>
        </w:rPr>
        <w:t xml:space="preserve">Reference to e mail from Michael Brown/John Sherriff. </w:t>
      </w:r>
      <w:r>
        <w:rPr>
          <w:rFonts w:cs="Arial" w:ascii="Arial" w:hAnsi="Arial"/>
          <w:b/>
          <w:bCs/>
        </w:rPr>
        <w:t>[Michelle and Lizzette need to see]</w:t>
      </w:r>
    </w:p>
    <w:p>
      <w:pPr>
        <w:pStyle w:val="Normal"/>
        <w:jc w:val="both"/>
        <w:rPr>
          <w:rFonts w:ascii="Arial" w:hAnsi="Arial" w:cs="Arial"/>
        </w:rPr>
      </w:pPr>
      <w:r>
        <w:rPr>
          <w:rFonts w:cs="Arial" w:ascii="Arial" w:hAnsi="Arial"/>
        </w:rPr>
      </w:r>
    </w:p>
    <w:p>
      <w:pPr>
        <w:pStyle w:val="Normal"/>
        <w:numPr>
          <w:ilvl w:val="0"/>
          <w:numId w:val="3"/>
        </w:numPr>
        <w:tabs>
          <w:tab w:val="clear" w:pos="720"/>
        </w:tabs>
        <w:ind w:hanging="360" w:start="360" w:end="0"/>
        <w:jc w:val="both"/>
        <w:rPr>
          <w:rFonts w:ascii="Arial" w:hAnsi="Arial" w:cs="Arial"/>
        </w:rPr>
      </w:pPr>
      <w:r>
        <w:rPr>
          <w:rFonts w:cs="Arial" w:ascii="Arial" w:hAnsi="Arial"/>
        </w:rPr>
        <w:t xml:space="preserve">General statement pressure on “bottom line”, need for significant cost savings across the business if it is to retain its profitability and competitive edge.  This will affect, to some extent, each commercial and commercial support group.  </w:t>
      </w:r>
    </w:p>
    <w:p>
      <w:pPr>
        <w:pStyle w:val="Normal"/>
        <w:jc w:val="both"/>
        <w:rPr>
          <w:rFonts w:ascii="Arial" w:hAnsi="Arial" w:cs="Arial"/>
        </w:rPr>
      </w:pPr>
      <w:r>
        <w:rPr>
          <w:rFonts w:cs="Arial" w:ascii="Arial" w:hAnsi="Arial"/>
        </w:rPr>
      </w:r>
    </w:p>
    <w:p>
      <w:pPr>
        <w:pStyle w:val="Normal"/>
        <w:numPr>
          <w:ilvl w:val="0"/>
          <w:numId w:val="2"/>
        </w:numPr>
        <w:tabs>
          <w:tab w:val="clear" w:pos="720"/>
        </w:tabs>
        <w:ind w:hanging="360" w:start="360" w:end="0"/>
        <w:jc w:val="both"/>
        <w:rPr>
          <w:rFonts w:ascii="Arial" w:hAnsi="Arial" w:cs="Arial"/>
        </w:rPr>
      </w:pPr>
      <w:r>
        <w:rPr>
          <w:rFonts w:cs="Arial" w:ascii="Arial" w:hAnsi="Arial"/>
        </w:rPr>
        <w:t>In the light of the above, it seems clear that in our group we need to make a number of headcount reductions, perhaps in the order of 20% probably in all areas.   However, we are still formulating our plans, so be aware that this is just an estimate at the moment and we will give you more information as we have it.</w:t>
      </w:r>
    </w:p>
    <w:p>
      <w:pPr>
        <w:pStyle w:val="Normal"/>
        <w:ind w:start="360" w:end="0"/>
        <w:jc w:val="both"/>
        <w:rPr>
          <w:rFonts w:ascii="Arial" w:hAnsi="Arial" w:cs="Arial"/>
          <w:color w:val="FF0000"/>
        </w:rPr>
      </w:pPr>
      <w:r>
        <w:rPr>
          <w:rFonts w:cs="Arial" w:ascii="Arial" w:hAnsi="Arial"/>
          <w:color w:val="FF0000"/>
        </w:rPr>
        <w:t>(NB – this is going to be the BU Head’s “best guess” at this point – does not have to be the final picture).</w:t>
      </w:r>
    </w:p>
    <w:p>
      <w:pPr>
        <w:pStyle w:val="Normal"/>
        <w:jc w:val="both"/>
        <w:rPr>
          <w:rFonts w:ascii="Arial" w:hAnsi="Arial" w:cs="Arial"/>
          <w:color w:val="FF0000"/>
        </w:rPr>
      </w:pPr>
      <w:r>
        <w:rPr>
          <w:rFonts w:cs="Arial" w:ascii="Arial" w:hAnsi="Arial"/>
          <w:color w:val="FF0000"/>
        </w:rPr>
      </w:r>
    </w:p>
    <w:p>
      <w:pPr>
        <w:pStyle w:val="Normal"/>
        <w:numPr>
          <w:ilvl w:val="0"/>
          <w:numId w:val="2"/>
        </w:numPr>
        <w:tabs>
          <w:tab w:val="clear" w:pos="720"/>
        </w:tabs>
        <w:ind w:hanging="360" w:start="360" w:end="0"/>
        <w:jc w:val="both"/>
        <w:rPr>
          <w:rFonts w:ascii="Arial" w:hAnsi="Arial" w:cs="Arial"/>
        </w:rPr>
      </w:pPr>
      <w:r>
        <w:rPr>
          <w:rFonts w:cs="Arial" w:ascii="Arial" w:hAnsi="Arial"/>
        </w:rPr>
        <w:t>What we would like to do are two things:</w:t>
      </w:r>
    </w:p>
    <w:p>
      <w:pPr>
        <w:pStyle w:val="Normal"/>
        <w:ind w:start="360" w:end="0"/>
        <w:jc w:val="both"/>
        <w:rPr>
          <w:rFonts w:ascii="Arial" w:hAnsi="Arial" w:cs="Arial"/>
        </w:rPr>
      </w:pPr>
      <w:r>
        <w:rPr>
          <w:rFonts w:cs="Arial" w:ascii="Arial" w:hAnsi="Arial"/>
        </w:rPr>
      </w:r>
    </w:p>
    <w:p>
      <w:pPr>
        <w:pStyle w:val="BodyTextIndent"/>
        <w:ind w:hanging="360" w:end="0"/>
        <w:jc w:val="both"/>
        <w:rPr/>
      </w:pPr>
      <w:r>
        <w:rPr>
          <w:rFonts w:cs="Arial" w:ascii="Arial" w:hAnsi="Arial"/>
        </w:rPr>
        <w:t>1.</w:t>
        <w:tab/>
        <w:t>We would like to run a Voluntary Separation Program, by which people will be able to apply for a voluntary separation payment.  The Voluntary Severance Program will run from today (Thursday) until 31</w:t>
      </w:r>
      <w:r>
        <w:rPr>
          <w:rFonts w:cs="Arial" w:ascii="Arial" w:hAnsi="Arial"/>
          <w:vertAlign w:val="superscript"/>
        </w:rPr>
        <w:t>st</w:t>
      </w:r>
      <w:r>
        <w:rPr>
          <w:rFonts w:cs="Arial" w:ascii="Arial" w:hAnsi="Arial"/>
        </w:rPr>
        <w:t xml:space="preserve">  October.</w:t>
      </w:r>
    </w:p>
    <w:p>
      <w:pPr>
        <w:pStyle w:val="Normal"/>
        <w:ind w:start="360" w:end="0"/>
        <w:jc w:val="both"/>
        <w:rPr>
          <w:rFonts w:ascii="Arial" w:hAnsi="Arial" w:cs="Arial"/>
        </w:rPr>
      </w:pPr>
      <w:r>
        <w:rPr>
          <w:rFonts w:cs="Arial" w:ascii="Arial" w:hAnsi="Arial"/>
        </w:rPr>
      </w:r>
    </w:p>
    <w:p>
      <w:pPr>
        <w:pStyle w:val="BodyTextIndent3"/>
        <w:ind w:start="720" w:end="0"/>
        <w:jc w:val="both"/>
        <w:rPr/>
      </w:pPr>
      <w:r>
        <w:rPr/>
        <w:t>You can review all of the forms and relevant information, including guidelines about what your separation package might entail, in the attached information packet.  Your Human Resources representative can also help you with any queries you may have, and will be available if you just want to discuss the options or have a talk about your particular situation.</w:t>
      </w:r>
    </w:p>
    <w:p>
      <w:pPr>
        <w:pStyle w:val="BodyTextIndent3"/>
        <w:ind w:start="720" w:end="0"/>
        <w:jc w:val="both"/>
        <w:rPr/>
      </w:pPr>
      <w:r>
        <w:rPr/>
      </w:r>
    </w:p>
    <w:p>
      <w:pPr>
        <w:pStyle w:val="BodyTextIndent3"/>
        <w:ind w:start="720" w:end="0"/>
        <w:jc w:val="both"/>
        <w:rPr/>
      </w:pPr>
      <w:r>
        <w:rPr/>
        <w:t>If you apply for voluntary separation, submitting the application form doesn’t commit you to leaving and, applying does not guarantee that you will be allowed to participate in the Voluntary Separation Plan.  We will take a provisional view of all of the applications we receive and make a decision as to whether we will accept each application. This is entirely at the Company’s discretion.  If you apply and are accepted, we will come back to you with a final offer, a provisional termination date, and a written Separation Agreement and Release for you to sign before you can receive the voluntary separation pay.  You will have up to 45 days to consider and sign the written Separation Agreement and Release.  On the eighth day after you sign the written Separation Agreement and Release, your decision will be binding.  (If HR rep present, take questions here?).</w:t>
      </w:r>
    </w:p>
    <w:p>
      <w:pPr>
        <w:pStyle w:val="Normal"/>
        <w:ind w:start="360" w:end="0"/>
        <w:jc w:val="both"/>
        <w:rPr>
          <w:rFonts w:ascii="Arial" w:hAnsi="Arial" w:cs="Arial"/>
        </w:rPr>
      </w:pPr>
      <w:r>
        <w:rPr>
          <w:rFonts w:cs="Arial" w:ascii="Arial" w:hAnsi="Arial"/>
        </w:rPr>
      </w:r>
    </w:p>
    <w:p>
      <w:pPr>
        <w:pStyle w:val="BodyTextIndent"/>
        <w:numPr>
          <w:ilvl w:val="0"/>
          <w:numId w:val="4"/>
        </w:numPr>
        <w:tabs>
          <w:tab w:val="clear" w:pos="720"/>
        </w:tabs>
        <w:ind w:hanging="360" w:start="720" w:end="0"/>
        <w:jc w:val="both"/>
        <w:rPr>
          <w:rFonts w:ascii="Arial" w:hAnsi="Arial" w:cs="Arial"/>
        </w:rPr>
      </w:pPr>
      <w:r>
        <w:rPr>
          <w:rFonts w:cs="Arial" w:ascii="Arial" w:hAnsi="Arial"/>
        </w:rPr>
        <w:t>Secondly, we would like to start consulting with you about the reduction process.  Basically, we’d like to hear your thoughts on what we as an organization can do:</w:t>
      </w:r>
    </w:p>
    <w:p>
      <w:pPr>
        <w:pStyle w:val="BodyTextIndent"/>
        <w:ind w:start="360" w:end="0"/>
        <w:jc w:val="both"/>
        <w:rPr>
          <w:rFonts w:ascii="Arial" w:hAnsi="Arial" w:cs="Arial"/>
        </w:rPr>
      </w:pPr>
      <w:r>
        <w:rPr>
          <w:rFonts w:cs="Arial" w:ascii="Arial" w:hAnsi="Arial"/>
        </w:rPr>
      </w:r>
    </w:p>
    <w:p>
      <w:pPr>
        <w:pStyle w:val="Normal"/>
        <w:numPr>
          <w:ilvl w:val="1"/>
          <w:numId w:val="4"/>
        </w:numPr>
        <w:tabs>
          <w:tab w:val="clear" w:pos="720"/>
        </w:tabs>
        <w:ind w:hanging="360" w:start="1080" w:end="0"/>
        <w:jc w:val="both"/>
        <w:rPr>
          <w:rFonts w:ascii="Arial" w:hAnsi="Arial" w:cs="Arial"/>
        </w:rPr>
      </w:pPr>
      <w:r>
        <w:rPr>
          <w:rFonts w:cs="Arial" w:ascii="Arial" w:hAnsi="Arial"/>
        </w:rPr>
        <w:t>Firstly, to decrease the number of reductions;</w:t>
      </w:r>
    </w:p>
    <w:p>
      <w:pPr>
        <w:pStyle w:val="Normal"/>
        <w:numPr>
          <w:ilvl w:val="1"/>
          <w:numId w:val="4"/>
        </w:numPr>
        <w:tabs>
          <w:tab w:val="clear" w:pos="720"/>
        </w:tabs>
        <w:ind w:hanging="360" w:start="1080" w:end="0"/>
        <w:jc w:val="both"/>
        <w:rPr>
          <w:rFonts w:ascii="Arial" w:hAnsi="Arial" w:cs="Arial"/>
        </w:rPr>
      </w:pPr>
      <w:r>
        <w:rPr>
          <w:rFonts w:cs="Arial" w:ascii="Arial" w:hAnsi="Arial"/>
        </w:rPr>
        <w:t>Secondly, the numbers of reductions we need to make; and</w:t>
      </w:r>
    </w:p>
    <w:p>
      <w:pPr>
        <w:pStyle w:val="Normal"/>
        <w:numPr>
          <w:ilvl w:val="1"/>
          <w:numId w:val="4"/>
        </w:numPr>
        <w:tabs>
          <w:tab w:val="clear" w:pos="720"/>
        </w:tabs>
        <w:ind w:hanging="360" w:start="1080" w:end="0"/>
        <w:jc w:val="both"/>
        <w:rPr>
          <w:rFonts w:ascii="Arial" w:hAnsi="Arial" w:cs="Arial"/>
        </w:rPr>
      </w:pPr>
      <w:r>
        <w:rPr>
          <w:rFonts w:cs="Arial" w:ascii="Arial" w:hAnsi="Arial"/>
        </w:rPr>
        <w:t xml:space="preserve">Thirdly, what we can do to minimize the effect of the reductions on the employees.  </w:t>
      </w:r>
    </w:p>
    <w:p>
      <w:pPr>
        <w:pStyle w:val="Normal"/>
        <w:jc w:val="both"/>
        <w:rPr>
          <w:rFonts w:ascii="Arial" w:hAnsi="Arial" w:cs="Arial"/>
        </w:rPr>
      </w:pPr>
      <w:r>
        <w:rPr>
          <w:rFonts w:cs="Arial" w:ascii="Arial" w:hAnsi="Arial"/>
        </w:rPr>
      </w:r>
    </w:p>
    <w:p>
      <w:pPr>
        <w:pStyle w:val="Normal"/>
        <w:numPr>
          <w:ilvl w:val="0"/>
          <w:numId w:val="2"/>
        </w:numPr>
        <w:tabs>
          <w:tab w:val="clear" w:pos="720"/>
        </w:tabs>
        <w:ind w:hanging="360" w:start="360" w:end="0"/>
        <w:jc w:val="both"/>
        <w:rPr>
          <w:rFonts w:ascii="Arial" w:hAnsi="Arial" w:cs="Arial"/>
        </w:rPr>
      </w:pPr>
      <w:r>
        <w:rPr>
          <w:rFonts w:cs="Arial" w:ascii="Arial" w:hAnsi="Arial"/>
        </w:rPr>
        <w:t>We can’t guarantee that we will implement all of your suggestions, but we will give them serious consideration.  If you have any points that you’d like to make, you can talk to any of us or to HR if you prefer.  We’ll also get you together as a group as we get more information, which will give you another opportunity to give us your views.</w:t>
      </w:r>
    </w:p>
    <w:p>
      <w:pPr>
        <w:pStyle w:val="Normal"/>
        <w:jc w:val="both"/>
        <w:rPr>
          <w:rFonts w:ascii="Arial" w:hAnsi="Arial" w:cs="Arial"/>
        </w:rPr>
      </w:pPr>
      <w:r>
        <w:rPr>
          <w:rFonts w:cs="Arial" w:ascii="Arial" w:hAnsi="Arial"/>
        </w:rPr>
      </w:r>
    </w:p>
    <w:p>
      <w:pPr>
        <w:pStyle w:val="Normal"/>
        <w:numPr>
          <w:ilvl w:val="0"/>
          <w:numId w:val="2"/>
        </w:numPr>
        <w:tabs>
          <w:tab w:val="clear" w:pos="720"/>
        </w:tabs>
        <w:ind w:hanging="360" w:start="360" w:end="0"/>
        <w:jc w:val="both"/>
        <w:rPr>
          <w:rFonts w:ascii="Arial" w:hAnsi="Arial" w:cs="Arial"/>
        </w:rPr>
      </w:pPr>
      <w:r>
        <w:rPr>
          <w:rFonts w:cs="Arial" w:ascii="Arial" w:hAnsi="Arial"/>
        </w:rPr>
        <w:t>We’re putting together what we think is a pretty comprehensive package of outplacement support, which includes interviewing skills, resume writing etc., but we’d be interested in hearing any ideas you have about the way in which we could help to minimize the impact on affected employees.</w:t>
      </w:r>
    </w:p>
    <w:p>
      <w:pPr>
        <w:pStyle w:val="Normal"/>
        <w:jc w:val="both"/>
        <w:rPr>
          <w:rFonts w:ascii="Arial" w:hAnsi="Arial" w:cs="Arial"/>
        </w:rPr>
      </w:pPr>
      <w:r>
        <w:rPr>
          <w:rFonts w:cs="Arial" w:ascii="Arial" w:hAnsi="Arial"/>
        </w:rPr>
      </w:r>
    </w:p>
    <w:p>
      <w:pPr>
        <w:pStyle w:val="Normal"/>
        <w:numPr>
          <w:ilvl w:val="0"/>
          <w:numId w:val="2"/>
        </w:numPr>
        <w:tabs>
          <w:tab w:val="clear" w:pos="720"/>
        </w:tabs>
        <w:ind w:hanging="360" w:start="360" w:end="0"/>
        <w:jc w:val="both"/>
        <w:rPr>
          <w:rFonts w:ascii="Arial" w:hAnsi="Arial" w:cs="Arial"/>
        </w:rPr>
      </w:pPr>
      <w:r>
        <w:rPr>
          <w:rFonts w:cs="Arial" w:ascii="Arial" w:hAnsi="Arial"/>
        </w:rPr>
        <w:t>Have to be honest and say that, if we don’t get the numbers we require through the Voluntary Separation Program and through other means like reduction in contract staff, we will probably have to move to a involuntary separation program.</w:t>
      </w:r>
    </w:p>
    <w:p>
      <w:pPr>
        <w:pStyle w:val="Normal"/>
        <w:jc w:val="both"/>
        <w:rPr>
          <w:rFonts w:ascii="Arial" w:hAnsi="Arial" w:cs="Arial"/>
        </w:rPr>
      </w:pPr>
      <w:r>
        <w:rPr>
          <w:rFonts w:cs="Arial" w:ascii="Arial" w:hAnsi="Arial"/>
        </w:rPr>
      </w:r>
    </w:p>
    <w:p>
      <w:pPr>
        <w:pStyle w:val="Normal"/>
        <w:numPr>
          <w:ilvl w:val="0"/>
          <w:numId w:val="2"/>
        </w:numPr>
        <w:tabs>
          <w:tab w:val="clear" w:pos="720"/>
        </w:tabs>
        <w:ind w:hanging="360" w:start="360" w:end="0"/>
        <w:jc w:val="both"/>
        <w:rPr>
          <w:rFonts w:ascii="Arial" w:hAnsi="Arial" w:cs="Arial"/>
        </w:rPr>
      </w:pPr>
      <w:r>
        <w:rPr>
          <w:rFonts w:cs="Arial" w:ascii="Arial" w:hAnsi="Arial"/>
        </w:rPr>
        <w:t>One of the questions in your mind is probably “if I take voluntary separation when will I be expected to go”?  The answer to that is that it depends.  We expect to release the majority of people from their employment obligations fairly quickly, but there may be a number of people who we need to work until a project is completed or a workload peak is over.  If you apply, we’ll discuss with you what your likely leaving date is as part of the one on one consultation.</w:t>
      </w:r>
    </w:p>
    <w:p>
      <w:pPr>
        <w:pStyle w:val="Normal"/>
        <w:jc w:val="both"/>
        <w:rPr>
          <w:rFonts w:ascii="Arial" w:hAnsi="Arial" w:cs="Arial"/>
        </w:rPr>
      </w:pPr>
      <w:r>
        <w:rPr>
          <w:rFonts w:cs="Arial" w:ascii="Arial" w:hAnsi="Arial"/>
        </w:rPr>
      </w:r>
    </w:p>
    <w:p>
      <w:pPr>
        <w:pStyle w:val="Normal"/>
        <w:numPr>
          <w:ilvl w:val="0"/>
          <w:numId w:val="2"/>
        </w:numPr>
        <w:tabs>
          <w:tab w:val="clear" w:pos="720"/>
        </w:tabs>
        <w:ind w:hanging="360" w:start="360" w:end="0"/>
        <w:jc w:val="both"/>
        <w:rPr>
          <w:rFonts w:ascii="Arial" w:hAnsi="Arial" w:cs="Arial"/>
        </w:rPr>
      </w:pPr>
      <w:r>
        <w:rPr>
          <w:rFonts w:cs="Arial" w:ascii="Arial" w:hAnsi="Arial"/>
        </w:rPr>
        <w:t>Need to end on a positive note, echoing the last paragraph of the Michael Brown/John Sherriff e mail.</w:t>
      </w:r>
    </w:p>
    <w:p>
      <w:pPr>
        <w:pStyle w:val="Normal"/>
        <w:ind w:start="720" w:end="0"/>
        <w:jc w:val="both"/>
        <w:rPr>
          <w:rFonts w:ascii="Arial" w:hAnsi="Arial" w:cs="Arial"/>
        </w:rPr>
      </w:pPr>
      <w:r>
        <w:rPr>
          <w:rFonts w:cs="Arial" w:ascii="Arial" w:hAnsi="Arial"/>
        </w:rPr>
      </w:r>
    </w:p>
    <w:sectPr>
      <w:footerReference w:type="default" r:id="rId2"/>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101lmp.doc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2"/>
      <w:numFmt w:val="decimal"/>
      <w:lvlText w:val="%1."/>
      <w:lvlJc w:val="start"/>
      <w:pPr>
        <w:tabs>
          <w:tab w:val="num" w:pos="1440"/>
        </w:tabs>
        <w:ind w:start="1440" w:hanging="720"/>
      </w:pPr>
      <w:rPr/>
    </w:lvl>
    <w:lvl w:ilvl="1">
      <w:start w:val="2"/>
      <w:numFmt w:val="bullet"/>
      <w:lvlText w:val="-"/>
      <w:lvlJc w:val="start"/>
      <w:pPr>
        <w:tabs>
          <w:tab w:val="num" w:pos="2160"/>
        </w:tabs>
        <w:ind w:start="2160" w:hanging="720"/>
      </w:pPr>
      <w:rPr>
        <w:rFonts w:ascii="Times New Roman" w:hAnsi="Times New Roman" w:cs="Times New Roman"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Times New Roman" w:hAnsi="Times New Roman" w:eastAsia="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2001-10-17T18:48:00Z</dcterms:created>
  <dc:creator>dhatton</dc:creator>
  <dc:description/>
  <dc:language>en-CA</dc:language>
  <cp:lastModifiedBy>tsweet</cp:lastModifiedBy>
  <cp:lastPrinted>2001-10-17T17:43:00Z</cp:lastPrinted>
  <dcterms:modified xsi:type="dcterms:W3CDTF">2001-10-17T20:14:00Z</dcterms:modified>
  <cp:revision>7</cp:revision>
  <dc:subject/>
  <dc:title>B-1: HOD’s Briefing to the Business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