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center"/>
        <w:rPr>
          <w:rFonts w:ascii="Times New Roman" w:hAnsi="Times New Roman" w:cs="Times New Roman"/>
          <w:spacing w:val="-2"/>
          <w:sz w:val="24"/>
        </w:rPr>
      </w:pPr>
      <w:r>
        <w:rPr>
          <w:rFonts w:cs="Times New Roman" w:ascii="Times New Roman" w:hAnsi="Times New Roman"/>
          <w:b/>
          <w:spacing w:val="-2"/>
          <w:sz w:val="24"/>
        </w:rPr>
        <w:t>CORPORATE SERVICES AGREEMENT</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tab/>
        <w:t xml:space="preserve">THIS CORPORATE SERVICES AGREEMENT (this "Agreement"), by and between EOTT ENERGY CORP., a Delaware corporation ("EOTT"), and ENRON PIPELINE SERVICES, a Delaware corporation ("Enron"), is effective as of December 1, 2000.  </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tab/>
        <w:t>WHEREAS, EOTT is engaged in the crude oil marketing and transportation and related businesses in eighteen states and Canada, as well as is the owner of certain assets associated therewith (all of which are collectively referred to as the "Business"); and</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tab/>
        <w:t xml:space="preserve">WHEREAS, EOTT has contracted, pursuant to the terms of that certain Operation and Service Agreement between EOTT and Enron dated October 1, 2000 ("Operation and Service Agreement") for Enron to provide pipeline operations support for the Business; </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tab/>
        <w:t>WHEREAS, EOTT has additionally requested certain corporate and administrative services from Enron to assist it in its Business;</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tab/>
        <w:t>WHEREAS, EOTT may desire to transition certain of its employees to Enron to perform the certain corporate and administrative services it requires from Enron in accordance with this Agreement;</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tab/>
        <w:t>WHEREAS, if EOTT transitions certain of its employees to perform these certain corporate and administrative services, Enron will agree to make offers of employment to those certain EOTT employees (“Eligible Transition Employees”) in the manner and according to the terms and provisions stated herein;</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tab/>
        <w:t>WHEREAS, the Parties desire to set forth their respective rights and responsibilities with regard to the certain corporate and administrative services requested and, if applicable, the transition the Designated Employees and any other matters addressed herein;</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tab/>
        <w:t>NOW, THEREFORE, in consideration of the foregoing premises, and the mutual promises and covenants hereinafter contained, the parties hereto, subject to the terms and conditions hereinafter set forth, agree as follows:</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keepNext w:val="true"/>
        <w:keepLines/>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keepNext w:val="true"/>
        <w:keepLines/>
        <w:tabs>
          <w:tab w:val="clear" w:pos="720"/>
          <w:tab w:val="left" w:pos="-720" w:leader="none"/>
        </w:tabs>
        <w:suppressAutoHyphens w:val="true"/>
        <w:jc w:val="both"/>
        <w:rPr>
          <w:rFonts w:ascii="Times New Roman" w:hAnsi="Times New Roman" w:cs="Times New Roman"/>
          <w:i/>
          <w:i/>
          <w:spacing w:val="-2"/>
          <w:sz w:val="24"/>
        </w:rPr>
      </w:pPr>
      <w:r>
        <w:rPr>
          <w:rFonts w:cs="Times New Roman" w:ascii="Times New Roman" w:hAnsi="Times New Roman"/>
          <w:b/>
          <w:i/>
          <w:spacing w:val="-2"/>
          <w:sz w:val="24"/>
        </w:rPr>
        <w:t>SECTION 1.  DEFINITIONS</w:t>
      </w:r>
    </w:p>
    <w:p>
      <w:pPr>
        <w:pStyle w:val="Normal"/>
        <w:keepNext w:val="true"/>
        <w:keepLines/>
        <w:tabs>
          <w:tab w:val="clear" w:pos="720"/>
          <w:tab w:val="left" w:pos="-720" w:leader="none"/>
        </w:tabs>
        <w:suppressAutoHyphens w:val="true"/>
        <w:jc w:val="both"/>
        <w:rPr>
          <w:rFonts w:ascii="Times New Roman" w:hAnsi="Times New Roman" w:cs="Times New Roman"/>
          <w:i/>
          <w:i/>
          <w:spacing w:val="-2"/>
          <w:sz w:val="24"/>
        </w:rPr>
      </w:pPr>
      <w:r>
        <w:rPr>
          <w:rFonts w:cs="Times New Roman" w:ascii="Times New Roman" w:hAnsi="Times New Roman"/>
          <w:i/>
          <w:spacing w:val="-2"/>
          <w:sz w:val="24"/>
        </w:rPr>
      </w:r>
    </w:p>
    <w:p>
      <w:pPr>
        <w:pStyle w:val="Normal"/>
        <w:jc w:val="both"/>
        <w:rPr/>
      </w:pPr>
      <w:r>
        <w:rPr>
          <w:rFonts w:cs="Times New Roman" w:ascii="Times New Roman" w:hAnsi="Times New Roman"/>
          <w:b/>
          <w:i/>
          <w:sz w:val="24"/>
        </w:rPr>
        <w:t>“</w:t>
      </w:r>
      <w:r>
        <w:rPr>
          <w:rFonts w:cs="Times New Roman" w:ascii="Times New Roman" w:hAnsi="Times New Roman"/>
          <w:b/>
          <w:i/>
          <w:sz w:val="24"/>
        </w:rPr>
        <w:t xml:space="preserve">Effective Date” </w:t>
      </w:r>
      <w:r>
        <w:rPr>
          <w:rFonts w:cs="Times New Roman" w:ascii="Times New Roman" w:hAnsi="Times New Roman"/>
          <w:sz w:val="24"/>
        </w:rPr>
        <w:t xml:space="preserve">shall mean the transition date for each Service, as designated on Exhibit A, attached hereto and made a part hereof, as Exhibit A may be amended from time to time to add or amend Services.  </w:t>
      </w:r>
    </w:p>
    <w:p>
      <w:pPr>
        <w:pStyle w:val="Normal"/>
        <w:jc w:val="both"/>
        <w:rPr>
          <w:rFonts w:ascii="Times New Roman" w:hAnsi="Times New Roman" w:cs="Times New Roman"/>
          <w:b/>
          <w:i/>
          <w:i/>
          <w:sz w:val="24"/>
        </w:rPr>
      </w:pPr>
      <w:r>
        <w:rPr>
          <w:rFonts w:cs="Times New Roman" w:ascii="Times New Roman" w:hAnsi="Times New Roman"/>
          <w:b/>
          <w:i/>
          <w:sz w:val="24"/>
        </w:rPr>
      </w:r>
    </w:p>
    <w:p>
      <w:pPr>
        <w:pStyle w:val="Normal"/>
        <w:jc w:val="both"/>
        <w:rPr/>
      </w:pPr>
      <w:r>
        <w:rPr>
          <w:rFonts w:cs="Times New Roman" w:ascii="Times New Roman" w:hAnsi="Times New Roman"/>
          <w:b/>
          <w:i/>
          <w:sz w:val="24"/>
        </w:rPr>
        <w:t>"Eligible Transition Employees"</w:t>
      </w:r>
      <w:r>
        <w:rPr>
          <w:rFonts w:cs="Times New Roman" w:ascii="Times New Roman" w:hAnsi="Times New Roman"/>
          <w:sz w:val="24"/>
        </w:rPr>
        <w:t xml:space="preserve"> shall mean those certain EOTT employees listed in Exhibit A, if employees will be transitioned by EOTT for a Service, as Exhibit A may be amended from time to time to add or amend Services.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b/>
          <w:i/>
          <w:sz w:val="24"/>
        </w:rPr>
        <w:t>"Governmental Authority"</w:t>
      </w:r>
      <w:r>
        <w:rPr>
          <w:rFonts w:cs="Times New Roman" w:ascii="Times New Roman" w:hAnsi="Times New Roman"/>
          <w:sz w:val="24"/>
        </w:rPr>
        <w:t xml:space="preserve"> means, with respect to any Person, any country, state, county, city or political subdivision that exercises jurisdiction over such Person or such Person's property or assets, and any court, agency, department, commission, board, bureau or instrumentality of any of them.</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b/>
          <w:i/>
          <w:sz w:val="24"/>
        </w:rPr>
        <w:t>"Law"</w:t>
      </w:r>
      <w:r>
        <w:rPr>
          <w:rFonts w:cs="Times New Roman" w:ascii="Times New Roman" w:hAnsi="Times New Roman"/>
          <w:sz w:val="24"/>
        </w:rPr>
        <w:t xml:space="preserve"> means, collectively, any law, statute, rule, regulation, ordinance, order, directive, code, interpretation, judgment, decree, injunction, writ, permit, license, authorization, or decision or agreement with or by any Governmental Authority, and including Environmental Law.</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b/>
          <w:i/>
          <w:sz w:val="24"/>
        </w:rPr>
        <w:t>"Person"</w:t>
      </w:r>
      <w:r>
        <w:rPr>
          <w:rFonts w:cs="Times New Roman" w:ascii="Times New Roman" w:hAnsi="Times New Roman"/>
          <w:sz w:val="24"/>
        </w:rPr>
        <w:t xml:space="preserve"> means any individual, partnership, corporation, limited liability company, business trust, joint stock company, trust, unincorporated organization, joint venture, firm, or other entity or a government or any political subdivision or agency, department, or instrumentality thereof.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b/>
          <w:i/>
          <w:sz w:val="24"/>
        </w:rPr>
        <w:t>"Service Employees"</w:t>
      </w:r>
      <w:r>
        <w:rPr>
          <w:rFonts w:cs="Times New Roman" w:ascii="Times New Roman" w:hAnsi="Times New Roman"/>
          <w:sz w:val="24"/>
        </w:rPr>
        <w:t xml:space="preserve"> shall mean those Eligible Transition Employees who become employed by Enron pursuant to the terms and provisions of this Agreement and Exhibit B, attached hereto and made a part hereof, Exhibit B may be amended from time to time as Services are added to this Agreement.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b/>
          <w:sz w:val="24"/>
        </w:rPr>
      </w:pPr>
      <w:r>
        <w:rPr>
          <w:rFonts w:cs="Times New Roman" w:ascii="Times New Roman" w:hAnsi="Times New Roman"/>
          <w:b/>
          <w:i/>
          <w:sz w:val="24"/>
        </w:rPr>
        <w:t>"Term"</w:t>
      </w:r>
      <w:r>
        <w:rPr>
          <w:rFonts w:cs="Times New Roman" w:ascii="Times New Roman" w:hAnsi="Times New Roman"/>
          <w:b/>
          <w:sz w:val="24"/>
        </w:rPr>
        <w:t xml:space="preserve"> </w:t>
      </w:r>
      <w:r>
        <w:rPr>
          <w:rFonts w:cs="Times New Roman" w:ascii="Times New Roman" w:hAnsi="Times New Roman"/>
          <w:sz w:val="24"/>
        </w:rPr>
        <w:t>shall have the meaning ascribed in Article 9.</w:t>
      </w:r>
    </w:p>
    <w:p>
      <w:pPr>
        <w:pStyle w:val="Normal"/>
        <w:keepNext w:val="true"/>
        <w:keepLines/>
        <w:tabs>
          <w:tab w:val="clear" w:pos="720"/>
          <w:tab w:val="left" w:pos="-720" w:leader="none"/>
        </w:tabs>
        <w:suppressAutoHyphens w:val="true"/>
        <w:jc w:val="both"/>
        <w:rPr>
          <w:rFonts w:ascii="Times New Roman" w:hAnsi="Times New Roman" w:cs="Times New Roman"/>
          <w:b/>
          <w:spacing w:val="-2"/>
          <w:sz w:val="24"/>
        </w:rPr>
      </w:pPr>
      <w:r>
        <w:rPr>
          <w:rFonts w:cs="Times New Roman" w:ascii="Times New Roman" w:hAnsi="Times New Roman"/>
          <w:b/>
          <w:spacing w:val="-2"/>
          <w:sz w:val="24"/>
        </w:rPr>
      </w:r>
    </w:p>
    <w:p>
      <w:pPr>
        <w:pStyle w:val="Normal"/>
        <w:keepNext w:val="true"/>
        <w:keepLines/>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keepNext w:val="true"/>
        <w:keepLines/>
        <w:tabs>
          <w:tab w:val="clear" w:pos="720"/>
          <w:tab w:val="left" w:pos="-720" w:leader="none"/>
        </w:tabs>
        <w:suppressAutoHyphens w:val="true"/>
        <w:jc w:val="both"/>
        <w:rPr>
          <w:rFonts w:ascii="Times New Roman" w:hAnsi="Times New Roman" w:cs="Times New Roman"/>
          <w:i/>
          <w:i/>
          <w:spacing w:val="-2"/>
          <w:sz w:val="24"/>
        </w:rPr>
      </w:pPr>
      <w:r>
        <w:rPr>
          <w:rFonts w:cs="Times New Roman" w:ascii="Times New Roman" w:hAnsi="Times New Roman"/>
          <w:b/>
          <w:i/>
          <w:spacing w:val="-2"/>
          <w:sz w:val="24"/>
        </w:rPr>
        <w:t>SECTION 2.  TRANSITION</w:t>
      </w:r>
    </w:p>
    <w:p>
      <w:pPr>
        <w:pStyle w:val="Normal"/>
        <w:keepNext w:val="true"/>
        <w:keepLines/>
        <w:tabs>
          <w:tab w:val="clear" w:pos="720"/>
          <w:tab w:val="left" w:pos="-720" w:leader="none"/>
        </w:tabs>
        <w:suppressAutoHyphens w:val="true"/>
        <w:jc w:val="both"/>
        <w:rPr>
          <w:rFonts w:ascii="Times New Roman" w:hAnsi="Times New Roman" w:cs="Times New Roman"/>
          <w:i/>
          <w:i/>
          <w:spacing w:val="-2"/>
          <w:sz w:val="24"/>
        </w:rPr>
      </w:pPr>
      <w:r>
        <w:rPr>
          <w:rFonts w:cs="Times New Roman" w:ascii="Times New Roman" w:hAnsi="Times New Roman"/>
          <w:i/>
          <w:spacing w:val="-2"/>
          <w:sz w:val="24"/>
        </w:rPr>
      </w:r>
    </w:p>
    <w:p>
      <w:pPr>
        <w:pStyle w:val="Normal"/>
        <w:keepLines/>
        <w:tabs>
          <w:tab w:val="clear" w:pos="720"/>
          <w:tab w:val="left" w:pos="-720" w:leader="none"/>
        </w:tabs>
        <w:suppressAutoHyphens w:val="true"/>
        <w:jc w:val="both"/>
        <w:rPr/>
      </w:pPr>
      <w:r>
        <w:rPr>
          <w:rFonts w:cs="Times New Roman" w:ascii="Times New Roman" w:hAnsi="Times New Roman"/>
          <w:b/>
          <w:i/>
          <w:spacing w:val="-2"/>
          <w:sz w:val="24"/>
        </w:rPr>
        <w:tab/>
        <w:t>(A)</w:t>
        <w:tab/>
      </w:r>
      <w:r>
        <w:rPr>
          <w:rFonts w:cs="Times New Roman" w:ascii="Times New Roman" w:hAnsi="Times New Roman"/>
          <w:b/>
          <w:i/>
          <w:spacing w:val="-2"/>
          <w:sz w:val="24"/>
          <w:u w:val="single"/>
        </w:rPr>
        <w:t>Services</w:t>
      </w:r>
    </w:p>
    <w:p>
      <w:pPr>
        <w:pStyle w:val="Normal"/>
        <w:keepLines/>
        <w:tabs>
          <w:tab w:val="clear" w:pos="720"/>
          <w:tab w:val="left" w:pos="-720" w:leader="none"/>
        </w:tabs>
        <w:suppressAutoHyphens w:val="true"/>
        <w:jc w:val="both"/>
        <w:rPr>
          <w:rFonts w:ascii="Times New Roman" w:hAnsi="Times New Roman" w:cs="Times New Roman"/>
          <w:b/>
          <w:i/>
          <w:i/>
          <w:spacing w:val="-2"/>
          <w:sz w:val="24"/>
          <w:u w:val="single"/>
        </w:rPr>
      </w:pPr>
      <w:r>
        <w:rPr>
          <w:rFonts w:cs="Times New Roman" w:ascii="Times New Roman" w:hAnsi="Times New Roman"/>
          <w:b/>
          <w:i/>
          <w:spacing w:val="-2"/>
          <w:sz w:val="24"/>
          <w:u w:val="single"/>
        </w:rPr>
      </w:r>
    </w:p>
    <w:p>
      <w:pPr>
        <w:pStyle w:val="Normal"/>
        <w:keepLines/>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tab/>
        <w:t xml:space="preserve">In order to facilitate the operation of the Business for EOTT, Enron shall use its reasonable efforts to provide EOTT with certain corporate and administrative services (the "Services") to the extent such Services may be reasonably requested by EOTT from time to time for the term of this Agreement.  Such Services are more particularly described on Exhibit A, as such Exhibit A may be amended from time to time to add or revise the Services.  </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tab/>
        <w:t>Enron will provide competent, qualified personnel to provide the Services.  Personnel will have in effect all applicable federal, state, and local permits and licenses necessary to provide the Services and will be properly trained.  If applicable, EOTT may request to transition certain of its employees to Enron in conjunction with Enron’s agreement to provide the Services.</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keepNext w:val="true"/>
        <w:tabs>
          <w:tab w:val="clear" w:pos="720"/>
          <w:tab w:val="left" w:pos="-720" w:leader="none"/>
        </w:tabs>
        <w:suppressAutoHyphens w:val="true"/>
        <w:jc w:val="both"/>
        <w:rPr>
          <w:rFonts w:ascii="Times New Roman" w:hAnsi="Times New Roman" w:cs="Times New Roman"/>
          <w:b/>
          <w:i/>
          <w:i/>
          <w:spacing w:val="-2"/>
          <w:sz w:val="24"/>
        </w:rPr>
      </w:pPr>
      <w:r>
        <w:rPr>
          <w:rFonts w:cs="Times New Roman" w:ascii="Times New Roman" w:hAnsi="Times New Roman"/>
          <w:b/>
          <w:i/>
          <w:spacing w:val="-2"/>
          <w:sz w:val="24"/>
        </w:rPr>
        <w:tab/>
        <w:t>(B)</w:t>
        <w:tab/>
      </w:r>
      <w:r>
        <w:rPr>
          <w:rFonts w:cs="Times New Roman" w:ascii="Times New Roman" w:hAnsi="Times New Roman"/>
          <w:b/>
          <w:i/>
          <w:spacing w:val="-2"/>
          <w:sz w:val="24"/>
          <w:u w:val="single"/>
        </w:rPr>
        <w:t>Employee Matters</w:t>
      </w:r>
    </w:p>
    <w:p>
      <w:pPr>
        <w:pStyle w:val="Normal"/>
        <w:keepNext w:val="true"/>
        <w:tabs>
          <w:tab w:val="clear" w:pos="720"/>
          <w:tab w:val="left" w:pos="-720" w:leader="none"/>
        </w:tabs>
        <w:suppressAutoHyphens w:val="true"/>
        <w:jc w:val="both"/>
        <w:rPr>
          <w:rFonts w:ascii="Times New Roman" w:hAnsi="Times New Roman" w:cs="Times New Roman"/>
          <w:b/>
          <w:i/>
          <w:i/>
          <w:spacing w:val="-2"/>
          <w:sz w:val="24"/>
        </w:rPr>
      </w:pPr>
      <w:r>
        <w:rPr>
          <w:rFonts w:cs="Times New Roman" w:ascii="Times New Roman" w:hAnsi="Times New Roman"/>
          <w:b/>
          <w:i/>
          <w:spacing w:val="-2"/>
          <w:sz w:val="24"/>
        </w:rPr>
      </w:r>
    </w:p>
    <w:p>
      <w:pPr>
        <w:pStyle w:val="Normal"/>
        <w:keepNext w:val="true"/>
        <w:tabs>
          <w:tab w:val="clear" w:pos="720"/>
          <w:tab w:val="left" w:pos="-720" w:leader="none"/>
        </w:tabs>
        <w:suppressAutoHyphens w:val="true"/>
        <w:jc w:val="both"/>
        <w:rPr/>
      </w:pPr>
      <w:r>
        <w:rPr>
          <w:rFonts w:cs="Times New Roman" w:ascii="Times New Roman" w:hAnsi="Times New Roman"/>
          <w:b/>
          <w:i/>
          <w:spacing w:val="-2"/>
          <w:sz w:val="24"/>
        </w:rPr>
        <w:tab/>
      </w:r>
      <w:r>
        <w:rPr>
          <w:rFonts w:cs="Times New Roman" w:ascii="Times New Roman" w:hAnsi="Times New Roman"/>
          <w:spacing w:val="-2"/>
          <w:sz w:val="24"/>
        </w:rPr>
        <w:t>This section will only be applicable should EOTT desire to transition certain of its employees in conjunction with a request for a Service.</w:t>
      </w:r>
    </w:p>
    <w:p>
      <w:pPr>
        <w:pStyle w:val="Normal"/>
        <w:keepNext w:val="true"/>
        <w:tabs>
          <w:tab w:val="clear" w:pos="720"/>
          <w:tab w:val="left" w:pos="-720" w:leader="none"/>
        </w:tabs>
        <w:suppressAutoHyphens w:val="true"/>
        <w:jc w:val="both"/>
        <w:rPr>
          <w:rFonts w:ascii="Times New Roman" w:hAnsi="Times New Roman" w:cs="Times New Roman"/>
          <w:b/>
          <w:i/>
          <w:i/>
          <w:spacing w:val="-2"/>
          <w:sz w:val="24"/>
        </w:rPr>
      </w:pPr>
      <w:r>
        <w:rPr>
          <w:rFonts w:cs="Times New Roman" w:ascii="Times New Roman" w:hAnsi="Times New Roman"/>
          <w:b/>
          <w:i/>
          <w:spacing w:val="-2"/>
          <w:sz w:val="24"/>
        </w:rPr>
      </w:r>
    </w:p>
    <w:p>
      <w:pPr>
        <w:pStyle w:val="Normal"/>
        <w:keepNext w:val="true"/>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b/>
          <w:i/>
          <w:spacing w:val="-2"/>
          <w:sz w:val="24"/>
        </w:rPr>
        <w:tab/>
        <w:tab/>
      </w:r>
      <w:r>
        <w:rPr>
          <w:rFonts w:cs="Times New Roman" w:ascii="Times New Roman" w:hAnsi="Times New Roman"/>
          <w:spacing w:val="-2"/>
          <w:sz w:val="24"/>
        </w:rPr>
        <w:t>1.</w:t>
        <w:tab/>
      </w:r>
      <w:r>
        <w:rPr>
          <w:rFonts w:cs="Times New Roman" w:ascii="Times New Roman" w:hAnsi="Times New Roman"/>
          <w:spacing w:val="-2"/>
          <w:sz w:val="24"/>
          <w:u w:val="single"/>
        </w:rPr>
        <w:t>Employee Transition</w:t>
      </w:r>
    </w:p>
    <w:p>
      <w:pPr>
        <w:pStyle w:val="Normal"/>
        <w:keepNext w:val="true"/>
        <w:tabs>
          <w:tab w:val="clear" w:pos="720"/>
          <w:tab w:val="left" w:pos="-720" w:leader="none"/>
        </w:tabs>
        <w:suppressAutoHyphens w:val="true"/>
        <w:jc w:val="both"/>
        <w:rPr>
          <w:rFonts w:ascii="Times New Roman" w:hAnsi="Times New Roman" w:cs="Times New Roman"/>
          <w:b/>
          <w:i/>
          <w:i/>
          <w:spacing w:val="-2"/>
          <w:sz w:val="24"/>
        </w:rPr>
      </w:pPr>
      <w:r>
        <w:rPr>
          <w:rFonts w:cs="Times New Roman" w:ascii="Times New Roman" w:hAnsi="Times New Roman"/>
          <w:b/>
          <w:i/>
          <w:spacing w:val="-2"/>
          <w:sz w:val="24"/>
        </w:rPr>
      </w:r>
    </w:p>
    <w:p>
      <w:pPr>
        <w:pStyle w:val="Normal"/>
        <w:keepNext w:val="true"/>
        <w:widowControl w:val="false"/>
        <w:jc w:val="both"/>
        <w:rPr>
          <w:rFonts w:ascii="Times New Roman" w:hAnsi="Times New Roman" w:cs="Times New Roman"/>
          <w:sz w:val="24"/>
        </w:rPr>
      </w:pPr>
      <w:r>
        <w:rPr>
          <w:rFonts w:cs="Times New Roman" w:ascii="Times New Roman" w:hAnsi="Times New Roman"/>
          <w:sz w:val="24"/>
        </w:rPr>
        <w:tab/>
        <w:tab/>
        <w:tab/>
        <w:t>a.</w:t>
        <w:tab/>
        <w:t>Employment of Eligible Transition Employees.</w:t>
      </w:r>
    </w:p>
    <w:p>
      <w:pPr>
        <w:pStyle w:val="Normal"/>
        <w:keepNext w:val="true"/>
        <w:tabs>
          <w:tab w:val="clear" w:pos="720"/>
          <w:tab w:val="left" w:pos="0" w:leader="none"/>
        </w:tabs>
        <w:suppressAutoHyphens w:val="true"/>
        <w:spacing w:lineRule="exact" w:line="300"/>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2"/>
        </w:numPr>
        <w:tabs>
          <w:tab w:val="clear" w:pos="720"/>
          <w:tab w:val="left" w:pos="0" w:leader="none"/>
        </w:tabs>
        <w:suppressAutoHyphens w:val="true"/>
        <w:spacing w:lineRule="exact" w:line="300"/>
        <w:ind w:hanging="720" w:start="3600" w:end="0"/>
        <w:jc w:val="both"/>
        <w:rPr>
          <w:rFonts w:ascii="Times New Roman" w:hAnsi="Times New Roman" w:cs="Times New Roman"/>
          <w:spacing w:val="-3"/>
          <w:sz w:val="24"/>
        </w:rPr>
      </w:pPr>
      <w:r>
        <w:rPr>
          <w:rFonts w:cs="Times New Roman" w:ascii="Times New Roman" w:hAnsi="Times New Roman"/>
          <w:spacing w:val="-3"/>
          <w:sz w:val="24"/>
        </w:rPr>
        <w:t xml:space="preserve">EOTT and Enron agree that Enron will accept certain transition obligations stated in this Agreement relating to the employment of the Eligible Transition Employees by Enron effective as of the effective date for each of the Services (“Effective Date”) set forth on Exhibit A, which Exhibit A may be amended from time to time to add or revise Services. </w:t>
      </w:r>
    </w:p>
    <w:p>
      <w:pPr>
        <w:pStyle w:val="Normal"/>
        <w:tabs>
          <w:tab w:val="clear" w:pos="720"/>
          <w:tab w:val="left" w:pos="0" w:leader="none"/>
        </w:tabs>
        <w:suppressAutoHyphens w:val="true"/>
        <w:spacing w:lineRule="exact" w:line="300"/>
        <w:ind w:start="3600" w:end="0"/>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2"/>
        </w:numPr>
        <w:tabs>
          <w:tab w:val="clear" w:pos="720"/>
          <w:tab w:val="left" w:pos="0" w:leader="none"/>
        </w:tabs>
        <w:suppressAutoHyphens w:val="true"/>
        <w:spacing w:lineRule="exact" w:line="300"/>
        <w:ind w:hanging="720" w:start="3600" w:end="0"/>
        <w:jc w:val="both"/>
        <w:rPr>
          <w:rFonts w:ascii="Times New Roman" w:hAnsi="Times New Roman" w:cs="Times New Roman"/>
          <w:spacing w:val="-3"/>
          <w:sz w:val="24"/>
        </w:rPr>
      </w:pPr>
      <w:r>
        <w:rPr>
          <w:rFonts w:cs="Times New Roman" w:ascii="Times New Roman" w:hAnsi="Times New Roman"/>
          <w:spacing w:val="-3"/>
          <w:sz w:val="24"/>
        </w:rPr>
        <w:t>Enron agrees to offer employment to each of the Eligible Transition Employees, and to initially employ each such Eligible Transition Employee at not less than the current base compensation such Service Employee was paid by EOTT; provided, however, nothing in this Agreement shall operate or be construed to prevent Enron from subsequently increasing or decreasing any such Service Employee’s base compensation in such a manner as Enron may deem appropriate.</w:t>
      </w:r>
    </w:p>
    <w:p>
      <w:pPr>
        <w:pStyle w:val="Normal"/>
        <w:tabs>
          <w:tab w:val="clear" w:pos="720"/>
          <w:tab w:val="left" w:pos="0" w:leader="none"/>
        </w:tabs>
        <w:suppressAutoHyphens w:val="true"/>
        <w:spacing w:lineRule="exact" w:line="300"/>
        <w:ind w:start="360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s>
        <w:suppressAutoHyphens w:val="true"/>
        <w:spacing w:lineRule="exact" w:line="300"/>
        <w:jc w:val="both"/>
        <w:rPr>
          <w:rFonts w:ascii="Times New Roman" w:hAnsi="Times New Roman" w:cs="Times New Roman"/>
          <w:spacing w:val="-3"/>
          <w:sz w:val="24"/>
        </w:rPr>
      </w:pPr>
      <w:r>
        <w:rPr>
          <w:rFonts w:cs="Times New Roman" w:ascii="Times New Roman" w:hAnsi="Times New Roman"/>
          <w:spacing w:val="-3"/>
          <w:sz w:val="24"/>
        </w:rPr>
        <w:tab/>
        <w:tab/>
        <w:t>2.</w:t>
        <w:tab/>
        <w:t xml:space="preserve">Employment of Service Employees.  </w:t>
      </w:r>
    </w:p>
    <w:p>
      <w:pPr>
        <w:pStyle w:val="Normal"/>
        <w:tabs>
          <w:tab w:val="clear" w:pos="720"/>
          <w:tab w:val="left" w:pos="0" w:leader="none"/>
        </w:tabs>
        <w:suppressAutoHyphens w:val="true"/>
        <w:spacing w:lineRule="exact" w:line="300"/>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7"/>
        </w:numPr>
        <w:tabs>
          <w:tab w:val="clear" w:pos="720"/>
          <w:tab w:val="left" w:pos="0" w:leader="none"/>
        </w:tabs>
        <w:suppressAutoHyphens w:val="true"/>
        <w:spacing w:lineRule="exact" w:line="300"/>
        <w:ind w:hanging="720" w:start="3600" w:end="0"/>
        <w:jc w:val="both"/>
        <w:rPr>
          <w:rFonts w:ascii="Times New Roman" w:hAnsi="Times New Roman" w:cs="Times New Roman"/>
          <w:spacing w:val="-3"/>
          <w:sz w:val="24"/>
        </w:rPr>
      </w:pPr>
      <w:r>
        <w:rPr>
          <w:rFonts w:cs="Times New Roman" w:ascii="Times New Roman" w:hAnsi="Times New Roman"/>
          <w:spacing w:val="-3"/>
          <w:sz w:val="24"/>
          <w:u w:val="single"/>
        </w:rPr>
        <w:t>Service Employees</w:t>
      </w:r>
      <w:r>
        <w:rPr>
          <w:rFonts w:cs="Times New Roman" w:ascii="Times New Roman" w:hAnsi="Times New Roman"/>
          <w:spacing w:val="-3"/>
          <w:sz w:val="24"/>
        </w:rPr>
        <w:t xml:space="preserve">.  Those certain individuals employed by EOTT who are currently assigned to perform the Service affected by this Agreement are designated by EOTT hereinafter as "Eligible Transition Employees."  EOTT shall deliver the Schedule of Eligible Transition Employees on a confidential basis to the appropriate Vice President, Human Resources at Enron no less than ten (10) business days before the Effective Date for each Service, with the Schedule showing the name, job position, work location, base compensation and years of past service credit for all Eligible Transition Employees.  In addition, EOTT will provide Enron, on a confidential basis, relevant written information in EOTT's possession regarding each such individual's work qualifications, training history, and prior jobs held while employed by any affiliate of Enron or EOTT.  Enron agrees to cause a member or members of the controlled group under IRC Section 1563(c)(2)(A) of which Enron is a member (the "Operator Controlled Group") to make offers of employment as of the Effective Date to such Eligible Transition Employees with such offers of employment to be made by the Effective Date designated on Exhibit A for each Service.  Additionally, Enron shall require that all acceptances of employment by the Service Employees be received by Enron by the Effective Date, unless otherwise agreed between the parties.  Enron agrees that such offers of employment shall be made in accordance with this Section. The offered employment shall be at levels of compensation consistent with Enron's salary policies for jobs of similar responsibilities, but in accordance with Section 2.1 (b) above.  If Enron offers an Eligible Transition Employee employment hereunder that requires a relocation beyond one hundred (100) miles from that Eligible Transition Employee's current work location, Enron shall pay relocation benefits in accordance with Enron's relocation policy. </w:t>
      </w:r>
    </w:p>
    <w:p>
      <w:pPr>
        <w:pStyle w:val="Normal"/>
        <w:tabs>
          <w:tab w:val="clear" w:pos="720"/>
          <w:tab w:val="left" w:pos="-720" w:leader="none"/>
          <w:tab w:val="left" w:pos="1260" w:leader="none"/>
          <w:tab w:val="left" w:pos="2250" w:leader="none"/>
        </w:tabs>
        <w:suppressAutoHyphens w:val="true"/>
        <w:ind w:hanging="1800" w:start="2160" w:end="0"/>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7"/>
        </w:numPr>
        <w:tabs>
          <w:tab w:val="clear" w:pos="720"/>
          <w:tab w:val="left" w:pos="0" w:leader="none"/>
        </w:tabs>
        <w:suppressAutoHyphens w:val="true"/>
        <w:spacing w:lineRule="exact" w:line="300"/>
        <w:ind w:hanging="720" w:start="3600" w:end="0"/>
        <w:jc w:val="both"/>
        <w:rPr>
          <w:rFonts w:ascii="Times New Roman" w:hAnsi="Times New Roman" w:cs="Times New Roman"/>
          <w:spacing w:val="-3"/>
          <w:sz w:val="24"/>
        </w:rPr>
      </w:pPr>
      <w:r>
        <w:rPr>
          <w:rFonts w:cs="Times New Roman" w:ascii="Times New Roman" w:hAnsi="Times New Roman"/>
          <w:spacing w:val="-3"/>
          <w:sz w:val="24"/>
          <w:u w:val="single"/>
        </w:rPr>
        <w:t>COBRA Continuation Coverage</w:t>
      </w:r>
      <w:r>
        <w:rPr>
          <w:rFonts w:cs="Times New Roman" w:ascii="Times New Roman" w:hAnsi="Times New Roman"/>
          <w:spacing w:val="-3"/>
          <w:sz w:val="24"/>
        </w:rPr>
        <w:t>.  EOTT shall be responsible for the health care claims of any Eligible Transition Employees prior to the Effective Date for each Service, as required by the Consolidated Omnibus Reconciliation Act of 1985 ("COBRA") under affected medical plans sponsored by EOTT.  Enron shall be responsible for providing health care continuation coverage, if any, as required by COBRA to any of the Service Employees who are employed by Enron as of or subsequent to the Effective Date and who cease employment with Enron for any reason thereafter.</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7"/>
        </w:numPr>
        <w:tabs>
          <w:tab w:val="clear" w:pos="720"/>
          <w:tab w:val="left" w:pos="0" w:leader="none"/>
        </w:tabs>
        <w:suppressAutoHyphens w:val="true"/>
        <w:spacing w:lineRule="exact" w:line="300"/>
        <w:ind w:hanging="720" w:start="3600" w:end="0"/>
        <w:jc w:val="both"/>
        <w:rPr>
          <w:rFonts w:ascii="Times New Roman" w:hAnsi="Times New Roman" w:cs="Times New Roman"/>
          <w:spacing w:val="-3"/>
          <w:sz w:val="24"/>
        </w:rPr>
      </w:pPr>
      <w:r>
        <w:rPr>
          <w:rFonts w:cs="Times New Roman" w:ascii="Times New Roman" w:hAnsi="Times New Roman"/>
          <w:spacing w:val="-3"/>
          <w:sz w:val="24"/>
          <w:u w:val="single"/>
        </w:rPr>
        <w:t>Participation In Enron's Plans</w:t>
      </w:r>
      <w:r>
        <w:rPr>
          <w:rFonts w:cs="Times New Roman" w:ascii="Times New Roman" w:hAnsi="Times New Roman"/>
          <w:spacing w:val="-3"/>
          <w:sz w:val="24"/>
        </w:rPr>
        <w:t xml:space="preserve">.  Subsequent to the Effective Date of each Service, upon employment with Enron or one of its affiliates, the Service Employees shall be eligible for participation in all employee benefit plans (within the meaning of Section 3(3) of ERISA) for which similarly situated employees of Enron are eligible ("Enron's Plans"). Enron shall recognize all credited service dates accepted by EOTT in all service and vesting requirements for Service Employee participation. Under Enron's Plans, the Service Employees will be given credit for Past Service (defined below) for purposes of (i) determining eligibility for participation (including, without limitation, eligibility for early retirement), and (ii) determining the duration and amount, if any, of disability benefits.  "Past Service" means (i) service as an employee of EOTT or any of its affiliates and (ii) service as an employee of any other entity, but only to the extent that such service is recognized under the applicable and similar plan of EOTT or its affiliates, and is continuous through the Effective Date. </w:t>
      </w:r>
    </w:p>
    <w:p>
      <w:pPr>
        <w:pStyle w:val="Normal"/>
        <w:tabs>
          <w:tab w:val="clear" w:pos="720"/>
          <w:tab w:val="left" w:pos="0" w:leader="none"/>
        </w:tabs>
        <w:suppressAutoHyphens w:val="true"/>
        <w:spacing w:lineRule="exact" w:line="300"/>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7"/>
        </w:numPr>
        <w:tabs>
          <w:tab w:val="clear" w:pos="720"/>
          <w:tab w:val="left" w:pos="0" w:leader="none"/>
        </w:tabs>
        <w:suppressAutoHyphens w:val="true"/>
        <w:spacing w:lineRule="exact" w:line="300"/>
        <w:ind w:hanging="720" w:start="3600" w:end="0"/>
        <w:jc w:val="both"/>
        <w:rPr>
          <w:rFonts w:ascii="Times New Roman" w:hAnsi="Times New Roman" w:cs="Times New Roman"/>
          <w:spacing w:val="-3"/>
          <w:sz w:val="24"/>
        </w:rPr>
      </w:pPr>
      <w:r>
        <w:rPr>
          <w:rFonts w:cs="Times New Roman" w:ascii="Times New Roman" w:hAnsi="Times New Roman"/>
          <w:spacing w:val="-3"/>
          <w:sz w:val="24"/>
          <w:u w:val="single"/>
        </w:rPr>
        <w:t>No Medical Preexisting Condition</w:t>
      </w:r>
      <w:r>
        <w:rPr>
          <w:rFonts w:cs="Times New Roman" w:ascii="Times New Roman" w:hAnsi="Times New Roman"/>
          <w:spacing w:val="-3"/>
          <w:sz w:val="24"/>
        </w:rPr>
        <w:t>.  No preexisting condition, exclusion, or limitation shall be applicable with respect to the participation and coverage of any Service Employee or dependent in any of Enron's Plans which is a medical benefit plan.</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7"/>
        </w:numPr>
        <w:tabs>
          <w:tab w:val="clear" w:pos="720"/>
          <w:tab w:val="left" w:pos="0" w:leader="none"/>
        </w:tabs>
        <w:suppressAutoHyphens w:val="true"/>
        <w:spacing w:lineRule="exact" w:line="300"/>
        <w:ind w:hanging="720" w:start="3600" w:end="0"/>
        <w:jc w:val="both"/>
        <w:rPr>
          <w:rFonts w:ascii="Times New Roman" w:hAnsi="Times New Roman" w:cs="Times New Roman"/>
          <w:spacing w:val="-3"/>
          <w:sz w:val="24"/>
        </w:rPr>
      </w:pPr>
      <w:r>
        <w:rPr>
          <w:rFonts w:cs="Times New Roman" w:ascii="Times New Roman" w:hAnsi="Times New Roman"/>
          <w:spacing w:val="-3"/>
          <w:sz w:val="24"/>
          <w:u w:val="single"/>
        </w:rPr>
        <w:t>Responsibility for Claims</w:t>
      </w:r>
      <w:r>
        <w:rPr>
          <w:rFonts w:cs="Times New Roman" w:ascii="Times New Roman" w:hAnsi="Times New Roman"/>
          <w:spacing w:val="-3"/>
          <w:sz w:val="24"/>
        </w:rPr>
        <w:t>.  Employee benefit claims for expenses incurred by, or for services provided to, Eligible Transition Employees or their dependents which occur prior to the Effective Date of each Service shall be covered under the EOTT sponsored plans.  Employee benefit claims for expenses incurred by, or for services provided to, Service Employees or their covered dependents which occur on or after the Effective Date shall be covered under Enron's Plans.  The amount and type of benefits payable in any case shall be determined in accordance with the terms of the applicable employee benefit plan.</w:t>
      </w:r>
    </w:p>
    <w:p>
      <w:pPr>
        <w:pStyle w:val="Normal"/>
        <w:tabs>
          <w:tab w:val="clear" w:pos="720"/>
          <w:tab w:val="left" w:pos="-720" w:leader="none"/>
        </w:tabs>
        <w:suppressAutoHyphens w:val="true"/>
        <w:ind w:start="1440" w:end="0"/>
        <w:jc w:val="both"/>
        <w:rPr>
          <w:rFonts w:ascii="Times New Roman" w:hAnsi="Times New Roman" w:cs="Times New Roman"/>
          <w:spacing w:val="-3"/>
          <w:sz w:val="24"/>
          <w:u w:val="single"/>
        </w:rPr>
      </w:pPr>
      <w:r>
        <w:rPr>
          <w:rFonts w:cs="Times New Roman" w:ascii="Times New Roman" w:hAnsi="Times New Roman"/>
          <w:spacing w:val="-3"/>
          <w:sz w:val="24"/>
          <w:u w:val="single"/>
        </w:rPr>
      </w:r>
    </w:p>
    <w:p>
      <w:pPr>
        <w:pStyle w:val="Normal"/>
        <w:numPr>
          <w:ilvl w:val="0"/>
          <w:numId w:val="7"/>
        </w:numPr>
        <w:tabs>
          <w:tab w:val="clear" w:pos="720"/>
          <w:tab w:val="left" w:pos="0" w:leader="none"/>
        </w:tabs>
        <w:suppressAutoHyphens w:val="true"/>
        <w:spacing w:lineRule="exact" w:line="300"/>
        <w:ind w:hanging="720" w:start="3600" w:end="0"/>
        <w:jc w:val="both"/>
        <w:rPr>
          <w:rFonts w:ascii="Times New Roman" w:hAnsi="Times New Roman" w:cs="Times New Roman"/>
          <w:spacing w:val="-3"/>
          <w:sz w:val="24"/>
        </w:rPr>
      </w:pPr>
      <w:r>
        <w:rPr>
          <w:rFonts w:cs="Times New Roman" w:ascii="Times New Roman" w:hAnsi="Times New Roman"/>
          <w:spacing w:val="-3"/>
          <w:sz w:val="24"/>
          <w:u w:val="single"/>
        </w:rPr>
        <w:t>Information From EOTT</w:t>
      </w:r>
      <w:r>
        <w:rPr>
          <w:rFonts w:cs="Times New Roman" w:ascii="Times New Roman" w:hAnsi="Times New Roman"/>
          <w:spacing w:val="-3"/>
          <w:sz w:val="24"/>
        </w:rPr>
        <w:t>.  EOTT shall furnish Enron with copies of the relevant information from each Eligible Transition Employee's personnel files and historical compensation data, and such other information that is reasonably requested by Enron for the purpose of carrying out the provisions of this Section 3.1, except as may be prohibited by law or contractual obligation, or which in the opinion of EOTT contains subjective opinion that may expose EOTT to potential liability.</w:t>
      </w:r>
    </w:p>
    <w:p>
      <w:pPr>
        <w:pStyle w:val="Normal"/>
        <w:tabs>
          <w:tab w:val="clear" w:pos="720"/>
          <w:tab w:val="left" w:pos="-720" w:leader="none"/>
          <w:tab w:val="left" w:pos="144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keepNext w:val="true"/>
        <w:jc w:val="both"/>
        <w:rPr>
          <w:rFonts w:ascii="Times New Roman" w:hAnsi="Times New Roman" w:cs="Times New Roman"/>
          <w:sz w:val="24"/>
        </w:rPr>
      </w:pPr>
      <w:r>
        <w:rPr>
          <w:rFonts w:cs="Times New Roman" w:ascii="Times New Roman" w:hAnsi="Times New Roman"/>
          <w:sz w:val="24"/>
        </w:rPr>
        <w:tab/>
        <w:tab/>
        <w:t>3.</w:t>
        <w:tab/>
        <w:t>Specific Benefit Plan Transition Obligations</w:t>
      </w:r>
    </w:p>
    <w:p>
      <w:pPr>
        <w:pStyle w:val="Normal"/>
        <w:keepNext w:val="true"/>
        <w:jc w:val="both"/>
        <w:rPr>
          <w:rFonts w:ascii="Times New Roman" w:hAnsi="Times New Roman" w:cs="Times New Roman"/>
          <w:sz w:val="24"/>
        </w:rPr>
      </w:pPr>
      <w:r>
        <w:rPr>
          <w:rFonts w:cs="Times New Roman" w:ascii="Times New Roman" w:hAnsi="Times New Roman"/>
          <w:sz w:val="24"/>
        </w:rPr>
      </w:r>
    </w:p>
    <w:p>
      <w:pPr>
        <w:pStyle w:val="Normal"/>
        <w:suppressAutoHyphens w:val="true"/>
        <w:spacing w:lineRule="exact" w:line="300"/>
        <w:ind w:start="2880" w:end="0"/>
        <w:jc w:val="both"/>
        <w:rPr>
          <w:rFonts w:ascii="Times New Roman" w:hAnsi="Times New Roman" w:cs="Times New Roman"/>
          <w:sz w:val="24"/>
          <w:u w:val="single"/>
        </w:rPr>
      </w:pPr>
      <w:r>
        <w:rPr>
          <w:rFonts w:cs="Times New Roman" w:ascii="Times New Roman" w:hAnsi="Times New Roman"/>
          <w:sz w:val="24"/>
        </w:rPr>
        <w:t xml:space="preserve">See </w:t>
      </w:r>
      <w:r>
        <w:rPr>
          <w:rFonts w:cs="Times New Roman" w:ascii="Times New Roman" w:hAnsi="Times New Roman"/>
          <w:spacing w:val="-3"/>
          <w:sz w:val="24"/>
        </w:rPr>
        <w:t>Exhibit</w:t>
      </w:r>
      <w:r>
        <w:rPr>
          <w:rFonts w:cs="Times New Roman" w:ascii="Times New Roman" w:hAnsi="Times New Roman"/>
          <w:sz w:val="24"/>
        </w:rPr>
        <w:t xml:space="preserve"> B, as determined for each Service added to this Agreement for which EOTT requests to transition employees.  </w:t>
      </w:r>
    </w:p>
    <w:p>
      <w:pPr>
        <w:pStyle w:val="Normal"/>
        <w:keepNext w:val="true"/>
        <w:jc w:val="both"/>
        <w:rPr>
          <w:rFonts w:ascii="Times New Roman" w:hAnsi="Times New Roman" w:cs="Times New Roman"/>
          <w:sz w:val="24"/>
          <w:u w:val="single"/>
        </w:rPr>
      </w:pPr>
      <w:r>
        <w:rPr>
          <w:rFonts w:cs="Times New Roman" w:ascii="Times New Roman" w:hAnsi="Times New Roman"/>
          <w:sz w:val="24"/>
          <w:u w:val="single"/>
        </w:rPr>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rFonts w:ascii="Times New Roman" w:hAnsi="Times New Roman" w:cs="Times New Roman"/>
          <w:b/>
          <w:i/>
          <w:i/>
          <w:spacing w:val="-2"/>
          <w:sz w:val="24"/>
        </w:rPr>
      </w:pPr>
      <w:r>
        <w:rPr>
          <w:rFonts w:cs="Times New Roman" w:ascii="Times New Roman" w:hAnsi="Times New Roman"/>
          <w:b/>
          <w:i/>
          <w:spacing w:val="-2"/>
          <w:sz w:val="24"/>
        </w:rPr>
        <w:t>SECTION 3.  PERFORMANCE OF SERVICES</w:t>
      </w:r>
    </w:p>
    <w:p>
      <w:pPr>
        <w:pStyle w:val="Normal"/>
        <w:tabs>
          <w:tab w:val="clear" w:pos="720"/>
          <w:tab w:val="left" w:pos="-720" w:leader="none"/>
        </w:tabs>
        <w:suppressAutoHyphens w:val="true"/>
        <w:jc w:val="both"/>
        <w:rPr>
          <w:rFonts w:ascii="Times New Roman" w:hAnsi="Times New Roman" w:cs="Times New Roman"/>
          <w:b/>
          <w:i/>
          <w:i/>
          <w:spacing w:val="-2"/>
          <w:sz w:val="24"/>
        </w:rPr>
      </w:pPr>
      <w:r>
        <w:rPr>
          <w:rFonts w:cs="Times New Roman" w:ascii="Times New Roman" w:hAnsi="Times New Roman"/>
          <w:b/>
          <w:i/>
          <w:spacing w:val="-2"/>
          <w:sz w:val="24"/>
        </w:rPr>
      </w:r>
    </w:p>
    <w:p>
      <w:pPr>
        <w:pStyle w:val="Normal"/>
        <w:tabs>
          <w:tab w:val="clear" w:pos="720"/>
          <w:tab w:val="left" w:pos="-720" w:leader="none"/>
        </w:tabs>
        <w:suppressAutoHyphens w:val="true"/>
        <w:jc w:val="both"/>
        <w:rPr/>
      </w:pPr>
      <w:r>
        <w:rPr>
          <w:rFonts w:cs="Times New Roman" w:ascii="Times New Roman" w:hAnsi="Times New Roman"/>
          <w:spacing w:val="-2"/>
          <w:sz w:val="24"/>
        </w:rPr>
        <w:tab/>
        <w:t>3.1</w:t>
        <w:tab/>
      </w:r>
      <w:r>
        <w:rPr>
          <w:rFonts w:cs="Times New Roman" w:ascii="Times New Roman" w:hAnsi="Times New Roman"/>
          <w:b/>
          <w:i/>
          <w:spacing w:val="-2"/>
          <w:sz w:val="24"/>
          <w:u w:val="single"/>
        </w:rPr>
        <w:t>Manner of Performance</w:t>
      </w:r>
      <w:r>
        <w:rPr>
          <w:rFonts w:cs="Times New Roman" w:ascii="Times New Roman" w:hAnsi="Times New Roman"/>
          <w:spacing w:val="-2"/>
          <w:sz w:val="24"/>
        </w:rPr>
        <w:t xml:space="preserve">.  Enron agrees that it shall use its reasonable efforts to cause the Enron Personnel supporting each of the Services provided under Section 2.A. to perform the Services with the same degree of care, skill, confidentiality and diligence with which the Enron Personnel perform similar services for Enron and its various subsidiaries and in a manner consistent with, substantially identical in nature and quality to, and at a level not less than the Services were previously provided by EOTT for its Business during the one year period prior to the Effective Date for each of the Services provided under this Agreement.  If a dispute arises over the nature or quality of the Services, the prior practice of EOTT with respect to the Services previously provided by EOTT for its Business, as determined from the books and records of EOTT relating to the Business, shall be conclusive as to the nature and quality of the Services.  </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pPr>
      <w:r>
        <w:rPr>
          <w:rFonts w:cs="Times New Roman" w:ascii="Times New Roman" w:hAnsi="Times New Roman"/>
          <w:spacing w:val="-2"/>
          <w:sz w:val="24"/>
        </w:rPr>
        <w:tab/>
        <w:t>3.2</w:t>
        <w:tab/>
      </w:r>
      <w:r>
        <w:rPr>
          <w:rFonts w:cs="Times New Roman" w:ascii="Times New Roman" w:hAnsi="Times New Roman"/>
          <w:b/>
          <w:i/>
          <w:spacing w:val="-2"/>
          <w:sz w:val="24"/>
          <w:u w:val="single"/>
        </w:rPr>
        <w:t>Consistence of Performance</w:t>
      </w:r>
      <w:r>
        <w:rPr>
          <w:rFonts w:cs="Times New Roman" w:ascii="Times New Roman" w:hAnsi="Times New Roman"/>
          <w:spacing w:val="-2"/>
          <w:sz w:val="24"/>
        </w:rPr>
        <w:t xml:space="preserve">.  Any data, information, equipment or general directions necessary for Enron to perform each of the Services shall be submitted by EOTT in a timely manner.  </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pPr>
      <w:r>
        <w:rPr>
          <w:rFonts w:cs="Times New Roman" w:ascii="Times New Roman" w:hAnsi="Times New Roman"/>
          <w:spacing w:val="-2"/>
          <w:sz w:val="24"/>
        </w:rPr>
        <w:tab/>
        <w:t>3.3</w:t>
        <w:tab/>
      </w:r>
      <w:r>
        <w:rPr>
          <w:rFonts w:cs="Times New Roman" w:ascii="Times New Roman" w:hAnsi="Times New Roman"/>
          <w:b/>
          <w:i/>
          <w:spacing w:val="-2"/>
          <w:sz w:val="24"/>
          <w:u w:val="single"/>
        </w:rPr>
        <w:t>Termination of Any Service</w:t>
      </w:r>
      <w:r>
        <w:rPr>
          <w:rFonts w:cs="Times New Roman" w:ascii="Times New Roman" w:hAnsi="Times New Roman"/>
          <w:spacing w:val="-2"/>
          <w:sz w:val="24"/>
        </w:rPr>
        <w:t>.  The termination of any one or more of the specific Services shall have no impact on Enron's obligation to continue to provide any other Services.</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pPr>
      <w:r>
        <w:rPr>
          <w:rFonts w:cs="Times New Roman" w:ascii="Times New Roman" w:hAnsi="Times New Roman"/>
          <w:spacing w:val="-2"/>
          <w:sz w:val="24"/>
        </w:rPr>
        <w:tab/>
        <w:t>3.4</w:t>
        <w:tab/>
      </w:r>
      <w:r>
        <w:rPr>
          <w:rFonts w:cs="Times New Roman" w:ascii="Times New Roman" w:hAnsi="Times New Roman"/>
          <w:b/>
          <w:i/>
          <w:spacing w:val="-2"/>
          <w:sz w:val="24"/>
          <w:u w:val="single"/>
        </w:rPr>
        <w:t>Laws and Regulations</w:t>
      </w:r>
      <w:r>
        <w:rPr>
          <w:rFonts w:cs="Times New Roman" w:ascii="Times New Roman" w:hAnsi="Times New Roman"/>
          <w:spacing w:val="-2"/>
          <w:sz w:val="24"/>
        </w:rPr>
        <w:t>.  EOTT acknowledges that each of the Services shall be provided only with respect to the Business.  EOTT represents and agrees that it will use the Services provided hereunder only in accordance with all applicable federal, state and local laws and regulations, and in accordance with the conditions, rules, regulations and specifications which may be set forth in any manuals, materials, documents or instructions in existence on the date of this Agreement and furnished or communicated by Enron to EOTT on an ongoing basis throughout the term of this Agreement.  Enron reserves the right to take all actions, including termination of any particular Services, that Enron reasonably believes to be necessary to assure compliance with applicable laws and regulations.  Enron shall notify EOTT in writing if any such actions will affect the Services.  Both EOTT and Enron shall act in good faith hereunder.</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pPr>
      <w:r>
        <w:rPr>
          <w:rFonts w:cs="Times New Roman" w:ascii="Times New Roman" w:hAnsi="Times New Roman"/>
          <w:spacing w:val="-2"/>
          <w:sz w:val="24"/>
        </w:rPr>
        <w:tab/>
        <w:t>3.5</w:t>
        <w:tab/>
      </w:r>
      <w:r>
        <w:rPr>
          <w:rFonts w:cs="Times New Roman" w:ascii="Times New Roman" w:hAnsi="Times New Roman"/>
          <w:b/>
          <w:i/>
          <w:spacing w:val="-2"/>
          <w:sz w:val="24"/>
          <w:u w:val="single"/>
        </w:rPr>
        <w:t>Modification of Service Levels</w:t>
      </w:r>
      <w:r>
        <w:rPr>
          <w:rFonts w:cs="Times New Roman" w:ascii="Times New Roman" w:hAnsi="Times New Roman"/>
          <w:spacing w:val="-2"/>
          <w:sz w:val="24"/>
        </w:rPr>
        <w:t>.  Prior to the end of the first calendar quarter following the date of this Agreement and prior to the end of each calendar quarter thereafter, EOTT will review the Services provided to determine whether the Services will remain at the same level, increase or decrease during the next immediately succeeding quarter.  EOTT will notify Enron in writing of any Service increase, reduction or termination deemed necessary by EOTT.  Enron will have one month from receipt of such written notice to effect such increases, reductions, or terminations.</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keepNext w:val="true"/>
        <w:tabs>
          <w:tab w:val="clear" w:pos="720"/>
          <w:tab w:val="left" w:pos="-720" w:leader="none"/>
        </w:tabs>
        <w:suppressAutoHyphens w:val="true"/>
        <w:jc w:val="both"/>
        <w:rPr>
          <w:rFonts w:ascii="Times New Roman" w:hAnsi="Times New Roman" w:cs="Times New Roman"/>
          <w:b/>
          <w:i/>
          <w:i/>
          <w:spacing w:val="-2"/>
          <w:sz w:val="24"/>
        </w:rPr>
      </w:pPr>
      <w:r>
        <w:rPr>
          <w:rFonts w:cs="Times New Roman" w:ascii="Times New Roman" w:hAnsi="Times New Roman"/>
          <w:b/>
          <w:i/>
          <w:spacing w:val="-2"/>
          <w:sz w:val="24"/>
        </w:rPr>
        <w:t>SECTION 4.  CHARGES FOR SERVICES</w:t>
      </w:r>
    </w:p>
    <w:p>
      <w:pPr>
        <w:pStyle w:val="Normal"/>
        <w:keepNext w:val="true"/>
        <w:tabs>
          <w:tab w:val="clear" w:pos="720"/>
          <w:tab w:val="left" w:pos="-720" w:leader="none"/>
        </w:tabs>
        <w:suppressAutoHyphens w:val="true"/>
        <w:jc w:val="both"/>
        <w:rPr>
          <w:rFonts w:ascii="Times New Roman" w:hAnsi="Times New Roman" w:cs="Times New Roman"/>
          <w:b/>
          <w:i/>
          <w:i/>
          <w:spacing w:val="-2"/>
          <w:sz w:val="24"/>
        </w:rPr>
      </w:pPr>
      <w:r>
        <w:rPr>
          <w:rFonts w:cs="Times New Roman" w:ascii="Times New Roman" w:hAnsi="Times New Roman"/>
          <w:b/>
          <w:i/>
          <w:spacing w:val="-2"/>
          <w:sz w:val="24"/>
        </w:rPr>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tab/>
        <w:t xml:space="preserve">From and after the date of this Agreement and throughout the term of this Agreement, EOTT agrees to pay to Enron a monthly service fee based on Enron's actual direct cost for delivering each of those Services to EOTT.  All costs will be determined on actual use of each of the Services by EOTT whenever possible.  Any costs based on usage or an allocation will be noted as such and agreed to by EOTT and Enron prior to being assessed by Enron to EOTT.  </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rFonts w:ascii="Times New Roman" w:hAnsi="Times New Roman" w:cs="Times New Roman"/>
          <w:b/>
          <w:i/>
          <w:i/>
          <w:spacing w:val="-2"/>
          <w:sz w:val="24"/>
        </w:rPr>
      </w:pPr>
      <w:r>
        <w:rPr>
          <w:rFonts w:cs="Times New Roman" w:ascii="Times New Roman" w:hAnsi="Times New Roman"/>
          <w:b/>
          <w:i/>
          <w:spacing w:val="-2"/>
          <w:sz w:val="24"/>
        </w:rPr>
        <w:t>SECTION 5.  PAYMENT OF CHARGES AND REIMBURSEMENTS</w:t>
      </w:r>
    </w:p>
    <w:p>
      <w:pPr>
        <w:pStyle w:val="Normal"/>
        <w:tabs>
          <w:tab w:val="clear" w:pos="720"/>
          <w:tab w:val="left" w:pos="-720" w:leader="none"/>
        </w:tabs>
        <w:suppressAutoHyphens w:val="true"/>
        <w:jc w:val="both"/>
        <w:rPr>
          <w:rFonts w:ascii="Times New Roman" w:hAnsi="Times New Roman" w:cs="Times New Roman"/>
          <w:b/>
          <w:i/>
          <w:i/>
          <w:spacing w:val="-2"/>
          <w:sz w:val="24"/>
        </w:rPr>
      </w:pPr>
      <w:r>
        <w:rPr>
          <w:rFonts w:cs="Times New Roman" w:ascii="Times New Roman" w:hAnsi="Times New Roman"/>
          <w:b/>
          <w:i/>
          <w:spacing w:val="-2"/>
          <w:sz w:val="24"/>
        </w:rPr>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tab/>
        <w:t>On or before the 5th working day of each month during the term of this Agreement, Enron shall submit to EOTT an invoice for the Services provided to EOTT hereunder during the immediately preceding calendar month representing amounts determined in accordance with Section 3 above, if any.  EOTT shall remit payment of such invoice to Enron within 30 days of the date EOTT receives such invoice.</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keepNext w:val="true"/>
        <w:tabs>
          <w:tab w:val="clear" w:pos="720"/>
          <w:tab w:val="left" w:pos="-720" w:leader="none"/>
        </w:tabs>
        <w:suppressAutoHyphens w:val="true"/>
        <w:jc w:val="both"/>
        <w:rPr>
          <w:rFonts w:ascii="Times New Roman" w:hAnsi="Times New Roman" w:cs="Times New Roman"/>
          <w:b/>
          <w:i/>
          <w:i/>
          <w:spacing w:val="-2"/>
          <w:sz w:val="24"/>
        </w:rPr>
      </w:pPr>
      <w:r>
        <w:rPr>
          <w:rFonts w:cs="Times New Roman" w:ascii="Times New Roman" w:hAnsi="Times New Roman"/>
          <w:b/>
          <w:i/>
          <w:spacing w:val="-2"/>
          <w:sz w:val="24"/>
        </w:rPr>
        <w:t>SECTION 6.  RECORDS AND AUDITS</w:t>
      </w:r>
    </w:p>
    <w:p>
      <w:pPr>
        <w:pStyle w:val="Normal"/>
        <w:keepNext w:val="true"/>
        <w:tabs>
          <w:tab w:val="clear" w:pos="720"/>
          <w:tab w:val="left" w:pos="-720" w:leader="none"/>
        </w:tabs>
        <w:suppressAutoHyphens w:val="true"/>
        <w:jc w:val="both"/>
        <w:rPr>
          <w:rFonts w:ascii="Times New Roman" w:hAnsi="Times New Roman" w:cs="Times New Roman"/>
          <w:b/>
          <w:i/>
          <w:i/>
          <w:spacing w:val="-2"/>
          <w:sz w:val="24"/>
        </w:rPr>
      </w:pPr>
      <w:r>
        <w:rPr>
          <w:rFonts w:cs="Times New Roman" w:ascii="Times New Roman" w:hAnsi="Times New Roman"/>
          <w:b/>
          <w:i/>
          <w:spacing w:val="-2"/>
          <w:sz w:val="24"/>
        </w:rPr>
      </w:r>
    </w:p>
    <w:p>
      <w:pPr>
        <w:pStyle w:val="Normal"/>
        <w:keepNext w:val="true"/>
        <w:tabs>
          <w:tab w:val="clear" w:pos="720"/>
          <w:tab w:val="left" w:pos="-720" w:leader="none"/>
        </w:tabs>
        <w:suppressAutoHyphens w:val="true"/>
        <w:jc w:val="both"/>
        <w:rPr/>
      </w:pPr>
      <w:r>
        <w:rPr>
          <w:rFonts w:cs="Times New Roman" w:ascii="Times New Roman" w:hAnsi="Times New Roman"/>
          <w:spacing w:val="-2"/>
          <w:sz w:val="24"/>
        </w:rPr>
        <w:tab/>
        <w:t>6.1</w:t>
        <w:tab/>
      </w:r>
      <w:r>
        <w:rPr>
          <w:rFonts w:cs="Times New Roman" w:ascii="Times New Roman" w:hAnsi="Times New Roman"/>
          <w:b/>
          <w:i/>
          <w:spacing w:val="-2"/>
          <w:sz w:val="24"/>
          <w:u w:val="single"/>
        </w:rPr>
        <w:t>Records Maintenance and Audits</w:t>
      </w:r>
      <w:r>
        <w:rPr>
          <w:rFonts w:cs="Times New Roman" w:ascii="Times New Roman" w:hAnsi="Times New Roman"/>
          <w:spacing w:val="-2"/>
          <w:sz w:val="24"/>
        </w:rPr>
        <w:t>.  Enron shall, for the time period required by law after the termination of this Agreement, maintain records and other evidence sufficient to accurately and properly reflect the performance of each of the Services hereunder and the amounts due Enron determined in accordance with Section 6 hereof.  EOTT or its representatives shall have access at all reasonable times to such records for the purpose of auditing and verifying the accuracy of the invoices submitted by Enron regarding such amounts due Enron.  Any such audits performed by or on behalf of EOTT shall be at EOTT's sole cost and expense.  EOTT shall have the right to audit Enron's books for a period of two years after the termination of this Agreement, except in those circumstances where contracts by Enron with third parties limit the audit period to less than two years.</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pPr>
      <w:r>
        <w:rPr>
          <w:rFonts w:cs="Times New Roman" w:ascii="Times New Roman" w:hAnsi="Times New Roman"/>
          <w:spacing w:val="-2"/>
          <w:sz w:val="24"/>
        </w:rPr>
        <w:tab/>
        <w:t>6.2</w:t>
        <w:tab/>
      </w:r>
      <w:r>
        <w:rPr>
          <w:rFonts w:cs="Times New Roman" w:ascii="Times New Roman" w:hAnsi="Times New Roman"/>
          <w:b/>
          <w:i/>
          <w:spacing w:val="-2"/>
          <w:sz w:val="24"/>
          <w:u w:val="single"/>
        </w:rPr>
        <w:t>Disputed Amounts</w:t>
      </w:r>
      <w:r>
        <w:rPr>
          <w:rFonts w:cs="Times New Roman" w:ascii="Times New Roman" w:hAnsi="Times New Roman"/>
          <w:spacing w:val="-2"/>
          <w:sz w:val="24"/>
        </w:rPr>
        <w:t>.  In the event of a good-faith dispute as to the amount and/or propriety of any invoices or any portions thereof submitted by Enron to EOTT pursuant to Section 4, if any, EOTT shall pay all undisputed charges on such invoice, but shall be entitled to withhold payment of any amount in dispute and shall promptly notify Enron in writing of such disputed amounts and the reasons each such charge is disputed by EOTT.  Enron shall provide EOTT sufficient records relating to the disputed charge so as to enable the parties to resolve the dispute.  In the event the parties are unable to resolve the dispute within 30 days after the invoice becomes due, the matter shall be submitted to an independent firm of certified public accountants mutually agreeable to the parties hereto.  The fees and expenses related to such resolution of the dispute by such firm shall be borne 50% by Enron and 50% by EOTT.  In the event the determination of such firm is that EOTT should have paid the disputed amount, in addition to paying the disputed amount to Enron, EOTT agrees to pay interest on the disputed amount which shall be calculated daily at the rate of LIBOR.  In the event of any overpayments by EOTT to Enron, Enron agrees to pay interest on the overpayment calculated daily at the rate of LIBOR.  The determination of such firm in resolution of the dispute shall be final and binding upon the parties and enforceable by either party in any court of competent jurisdiction.  So long as the parties are attempting to resolve the dispute, Enron shall not be entitled to terminate the Services related to, and by reason of, the disputed amounts.</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pPr>
      <w:r>
        <w:rPr>
          <w:rFonts w:cs="Times New Roman" w:ascii="Times New Roman" w:hAnsi="Times New Roman"/>
          <w:spacing w:val="-2"/>
          <w:sz w:val="24"/>
        </w:rPr>
        <w:tab/>
        <w:t>6.3</w:t>
        <w:tab/>
      </w:r>
      <w:r>
        <w:rPr>
          <w:rFonts w:cs="Times New Roman" w:ascii="Times New Roman" w:hAnsi="Times New Roman"/>
          <w:b/>
          <w:i/>
          <w:spacing w:val="-2"/>
          <w:sz w:val="24"/>
          <w:u w:val="single"/>
        </w:rPr>
        <w:t>Undisputed Amounts</w:t>
      </w:r>
      <w:r>
        <w:rPr>
          <w:rFonts w:cs="Times New Roman" w:ascii="Times New Roman" w:hAnsi="Times New Roman"/>
          <w:spacing w:val="-2"/>
          <w:sz w:val="24"/>
        </w:rPr>
        <w:t>.  Any statement or payment not disputed in writing by either party within two years of the date of such statement shall be considered final and no longer subject to adjustment.  Statements not submitted for payment within two years of the termination of this Agreement shall be deemed uncollectible.</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rFonts w:ascii="Times New Roman" w:hAnsi="Times New Roman" w:cs="Times New Roman"/>
          <w:b/>
          <w:i/>
          <w:i/>
          <w:spacing w:val="-2"/>
          <w:sz w:val="24"/>
        </w:rPr>
      </w:pPr>
      <w:r>
        <w:rPr>
          <w:rFonts w:cs="Times New Roman" w:ascii="Times New Roman" w:hAnsi="Times New Roman"/>
          <w:b/>
          <w:i/>
          <w:spacing w:val="-2"/>
          <w:sz w:val="24"/>
        </w:rPr>
        <w:t>SECTION 7.  CONFIDENTIALITY</w:t>
      </w:r>
    </w:p>
    <w:p>
      <w:pPr>
        <w:pStyle w:val="Normal"/>
        <w:tabs>
          <w:tab w:val="clear" w:pos="720"/>
          <w:tab w:val="left" w:pos="-720" w:leader="none"/>
        </w:tabs>
        <w:suppressAutoHyphens w:val="true"/>
        <w:jc w:val="both"/>
        <w:rPr>
          <w:rFonts w:ascii="Times New Roman" w:hAnsi="Times New Roman" w:cs="Times New Roman"/>
          <w:b/>
          <w:i/>
          <w:i/>
          <w:spacing w:val="-2"/>
          <w:sz w:val="24"/>
        </w:rPr>
      </w:pPr>
      <w:r>
        <w:rPr>
          <w:rFonts w:cs="Times New Roman" w:ascii="Times New Roman" w:hAnsi="Times New Roman"/>
          <w:b/>
          <w:i/>
          <w:spacing w:val="-2"/>
          <w:sz w:val="24"/>
        </w:rPr>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tab/>
        <w:t>Each party acknowledges that in connection with its performance under this Agreement, it may gain access to confidential material and information which is proprietary to the other party.  Unless otherwise required by law, each party agrees:</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tab/>
        <w:tab/>
        <w:t>(a)</w:t>
        <w:tab/>
        <w:t>to hold such material and information in strict confidence and not make use thereof other than for performance under or enforcement of this Agreement;</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tab/>
        <w:tab/>
        <w:t>(b)</w:t>
        <w:tab/>
        <w:t>to reveal such material and information only to those employees requiring such information in connection with the performance of the Services only after such employees agree to be bound by the provisions of this confidentiality provision; and</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tab/>
        <w:tab/>
        <w:t>(c)</w:t>
        <w:tab/>
        <w:t>not to reveal such material and information to any third person, except as necessary in connection with the performance or evaluation of the Services, and then only to the extent that such persons agree to be bound by the confidentiality obligations set forth herein.</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tab/>
        <w:t>This confidentiality provision shall survive for a period of three years following the expiration or termination of this Agreement.</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rFonts w:ascii="Times New Roman" w:hAnsi="Times New Roman" w:cs="Times New Roman"/>
          <w:b/>
          <w:i/>
          <w:i/>
          <w:spacing w:val="-2"/>
          <w:sz w:val="24"/>
        </w:rPr>
      </w:pPr>
      <w:r>
        <w:rPr>
          <w:rFonts w:cs="Times New Roman" w:ascii="Times New Roman" w:hAnsi="Times New Roman"/>
          <w:b/>
          <w:i/>
          <w:spacing w:val="-2"/>
          <w:sz w:val="24"/>
        </w:rPr>
        <w:t>SECTION 8.  INDEMNIFICATION</w:t>
      </w:r>
    </w:p>
    <w:p>
      <w:pPr>
        <w:pStyle w:val="Normal"/>
        <w:tabs>
          <w:tab w:val="clear" w:pos="720"/>
          <w:tab w:val="left" w:pos="-720" w:leader="none"/>
        </w:tabs>
        <w:suppressAutoHyphens w:val="true"/>
        <w:jc w:val="both"/>
        <w:rPr>
          <w:rFonts w:ascii="Times New Roman" w:hAnsi="Times New Roman" w:cs="Times New Roman"/>
          <w:b/>
          <w:i/>
          <w:i/>
          <w:spacing w:val="-2"/>
          <w:sz w:val="24"/>
        </w:rPr>
      </w:pPr>
      <w:r>
        <w:rPr>
          <w:rFonts w:cs="Times New Roman" w:ascii="Times New Roman" w:hAnsi="Times New Roman"/>
          <w:b/>
          <w:i/>
          <w:spacing w:val="-2"/>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ab/>
        <w:t>8.1</w:t>
        <w:tab/>
      </w:r>
      <w:r>
        <w:rPr>
          <w:rFonts w:cs="Times New Roman" w:ascii="Times New Roman" w:hAnsi="Times New Roman"/>
          <w:b/>
          <w:i/>
          <w:spacing w:val="-3"/>
          <w:sz w:val="24"/>
          <w:u w:val="single"/>
        </w:rPr>
        <w:t>Indemnification by EOTT</w:t>
      </w:r>
      <w:r>
        <w:rPr>
          <w:rFonts w:cs="Times New Roman" w:ascii="Times New Roman" w:hAnsi="Times New Roman"/>
          <w:spacing w:val="-3"/>
          <w:sz w:val="24"/>
        </w:rPr>
        <w:t xml:space="preserve">.  EOTT agrees to protect, defend, indemnify and hold harmless Enron and its or their employees, officers, directors, agents and representatives, at EOTT's cost and expense, from and against any and all claims, demands or causes of action, and will reimburse Enron for any and all costs, liabilities, judgments, and expenses (including attorneys' fees) reasonably incurred by Enron in connection with the investigating, preparing for and defending against any such claim, demand or cause of action, whether or not resulting in any liability, and any amount paid in settlement of any litigation, commenced or threatened, or of any such claim, demand or cause of action if such settlement is effected with the written consent of EOTT, under, arising out of, or attributable to any of the Services requested by EOTT under this Agreement or to any EOTT employee benefit plan, program or practice ("EOTT Plan"), but excluding (i) any EOTT Plan maintained by Enron for the benefit of EOTT employees, or (ii) any claim or liability attributable to any act or omission of Enron or an employee or agent of Enron with respect to the administration of any EOTT Plan. </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ab/>
        <w:t>8.2</w:t>
        <w:tab/>
      </w:r>
      <w:r>
        <w:rPr>
          <w:rFonts w:cs="Times New Roman" w:ascii="Times New Roman" w:hAnsi="Times New Roman"/>
          <w:b/>
          <w:i/>
          <w:spacing w:val="-3"/>
          <w:sz w:val="24"/>
          <w:u w:val="single"/>
        </w:rPr>
        <w:t>Indemnification by Enron</w:t>
      </w:r>
      <w:r>
        <w:rPr>
          <w:rFonts w:cs="Times New Roman" w:ascii="Times New Roman" w:hAnsi="Times New Roman"/>
          <w:spacing w:val="-3"/>
          <w:sz w:val="24"/>
        </w:rPr>
        <w:t>.  Enron agrees to protect, defend, indemnify and hold harmless EOTT and its employees, officers, directors, agents and representatives, at Enron's cost and expense, from and against any and all claims, demands or causes of action, and will reimburse EOTT for any and all costs, liabilities, judgments, and expenses (including attorneys' fees) reasonably incurred by EOTT in connection with the investigating, preparing for and defending against any such claim, demand or cause of action, whether or not resulting in any liability, and any amount paid in settlement of any litigation, commenced or threatened, or of any such claim, demand or cause of action if such settlement is effected with the written consent of Enron, under, arising out of, or attributable to any of the Services performed by Enron for EOTT under this Agreement or to any Enron employee benefit plan, program operative or any act or omission by Enron or its employees or agents with respect to an EOTT Plan.  Any claims made while EOTT was not a participating employer shall be borne solely by Enron.</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ab/>
        <w:t>8.3</w:t>
        <w:tab/>
      </w:r>
      <w:r>
        <w:rPr>
          <w:rFonts w:cs="Times New Roman" w:ascii="Times New Roman" w:hAnsi="Times New Roman"/>
          <w:b/>
          <w:i/>
          <w:spacing w:val="-3"/>
          <w:sz w:val="24"/>
          <w:u w:val="single"/>
        </w:rPr>
        <w:t>Indemnification Procedures</w:t>
      </w:r>
      <w:r>
        <w:rPr>
          <w:rFonts w:cs="Times New Roman" w:ascii="Times New Roman" w:hAnsi="Times New Roman"/>
          <w:spacing w:val="-3"/>
          <w:sz w:val="24"/>
        </w:rPr>
        <w:t>.  Promptly after receipt by a party indemnified (the "Indemnified Party") under this Section 8 of notice of the commencement of any action or the written assertion of any claim or demand, the Indemnified Party shall, if a claim in respect thereof is to be made against an indemnifying party (the "Indemnifying Party") under this Section 8, notify the Indemnifying Party in writing of the commencement or the written assertion thereof; but the omission so to notify the Indemnifying Party shall not relieve it from any liability which it may otherwise have to the Indemnified Party.  In case any such action, claim or demand shall be brought or asserted against any Indemnified Party and it shall notify the Indemnifying Party of the commencement or assertion thereof, the Indemnifying Party shall be entitled to participate therein or, upon request by the Indemnifying Party, to assume the defense thereof with counsel reasonably satisfactory to the Indemnifying Party, to assume the defense thereof with counsel reasonably satisfactory to the Indemnified Party.  Upon assumption by the Indemnifying Party of the defense of such action, claim or demand, the Indemnified Party shall have the right to participate in such action, claim or demand and to retain its own counsel, but the Indemnifying Party shall not be liable to the Indemnified Party under Section 8 for any legal expenses of other counsel or any other expenses, in each case subsequently incurred by the Indemnified Party, in connection with the defense thereof other than reasonable costs of investigation and preparation, unless the Indemnifying Party and the Indemnified Party are named parties to any such action, claim or demand (including any impleaded parties) and representation of both parties by the same counsel would be inappropriate due to actual or potential differing interests between them.</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keepNext w:val="true"/>
        <w:tabs>
          <w:tab w:val="clear" w:pos="720"/>
          <w:tab w:val="left" w:pos="-720" w:leader="none"/>
        </w:tabs>
        <w:suppressAutoHyphens w:val="true"/>
        <w:jc w:val="both"/>
        <w:rPr>
          <w:rFonts w:ascii="Times New Roman" w:hAnsi="Times New Roman" w:cs="Times New Roman"/>
          <w:b/>
          <w:i/>
          <w:i/>
          <w:spacing w:val="-2"/>
          <w:sz w:val="24"/>
        </w:rPr>
      </w:pPr>
      <w:r>
        <w:rPr>
          <w:rFonts w:cs="Times New Roman" w:ascii="Times New Roman" w:hAnsi="Times New Roman"/>
          <w:b/>
          <w:i/>
          <w:spacing w:val="-2"/>
          <w:sz w:val="24"/>
        </w:rPr>
        <w:t>SECTION 9.  TERM OF AGREEMENT</w:t>
      </w:r>
    </w:p>
    <w:p>
      <w:pPr>
        <w:pStyle w:val="Normal"/>
        <w:keepNext w:val="true"/>
        <w:tabs>
          <w:tab w:val="clear" w:pos="720"/>
          <w:tab w:val="left" w:pos="-720" w:leader="none"/>
        </w:tabs>
        <w:suppressAutoHyphens w:val="true"/>
        <w:jc w:val="both"/>
        <w:rPr>
          <w:rFonts w:ascii="Times New Roman" w:hAnsi="Times New Roman" w:cs="Times New Roman"/>
          <w:b/>
          <w:i/>
          <w:i/>
          <w:spacing w:val="-2"/>
          <w:sz w:val="24"/>
        </w:rPr>
      </w:pPr>
      <w:r>
        <w:rPr>
          <w:rFonts w:cs="Times New Roman" w:ascii="Times New Roman" w:hAnsi="Times New Roman"/>
          <w:b/>
          <w:i/>
          <w:spacing w:val="-2"/>
          <w:sz w:val="24"/>
        </w:rPr>
      </w:r>
    </w:p>
    <w:p>
      <w:pPr>
        <w:pStyle w:val="Normal"/>
        <w:keepNext w:val="true"/>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tab/>
        <w:t>Unless sooner terminated pursuant to Section 10 hereof, this Agreement shall be effective as of December 1, 2000 and shall continue in force and effect until December 31, 2001 and shall continue for subsequent terms of ninety (90) days each, unless either party gives the other party written notice of termination ninety (90) days prior to the end of any term.</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rFonts w:ascii="Times New Roman" w:hAnsi="Times New Roman" w:cs="Times New Roman"/>
          <w:b/>
          <w:i/>
          <w:i/>
          <w:spacing w:val="-2"/>
          <w:sz w:val="24"/>
        </w:rPr>
      </w:pPr>
      <w:r>
        <w:rPr>
          <w:rFonts w:cs="Times New Roman" w:ascii="Times New Roman" w:hAnsi="Times New Roman"/>
          <w:b/>
          <w:i/>
          <w:spacing w:val="-2"/>
          <w:sz w:val="24"/>
        </w:rPr>
        <w:t>SECTION 10.  TERMINATION</w:t>
      </w:r>
    </w:p>
    <w:p>
      <w:pPr>
        <w:pStyle w:val="Normal"/>
        <w:tabs>
          <w:tab w:val="clear" w:pos="720"/>
          <w:tab w:val="left" w:pos="-720" w:leader="none"/>
        </w:tabs>
        <w:suppressAutoHyphens w:val="true"/>
        <w:jc w:val="both"/>
        <w:rPr>
          <w:rFonts w:ascii="Times New Roman" w:hAnsi="Times New Roman" w:cs="Times New Roman"/>
          <w:b/>
          <w:i/>
          <w:i/>
          <w:spacing w:val="-2"/>
          <w:sz w:val="24"/>
        </w:rPr>
      </w:pPr>
      <w:r>
        <w:rPr>
          <w:rFonts w:cs="Times New Roman" w:ascii="Times New Roman" w:hAnsi="Times New Roman"/>
          <w:b/>
          <w:i/>
          <w:spacing w:val="-2"/>
          <w:sz w:val="24"/>
        </w:rPr>
      </w:r>
    </w:p>
    <w:p>
      <w:pPr>
        <w:pStyle w:val="Normal"/>
        <w:tabs>
          <w:tab w:val="clear" w:pos="720"/>
          <w:tab w:val="left" w:pos="-720" w:leader="none"/>
        </w:tabs>
        <w:suppressAutoHyphens w:val="true"/>
        <w:jc w:val="both"/>
        <w:rPr/>
      </w:pPr>
      <w:r>
        <w:rPr>
          <w:rFonts w:cs="Times New Roman" w:ascii="Times New Roman" w:hAnsi="Times New Roman"/>
          <w:spacing w:val="-2"/>
          <w:sz w:val="24"/>
        </w:rPr>
        <w:tab/>
        <w:t>10.1</w:t>
        <w:tab/>
      </w:r>
      <w:r>
        <w:rPr>
          <w:rFonts w:cs="Times New Roman" w:ascii="Times New Roman" w:hAnsi="Times New Roman"/>
          <w:b/>
          <w:i/>
          <w:spacing w:val="-2"/>
          <w:sz w:val="24"/>
          <w:u w:val="single"/>
        </w:rPr>
        <w:t>Termination of Agreement</w:t>
      </w:r>
      <w:r>
        <w:rPr>
          <w:rFonts w:cs="Times New Roman" w:ascii="Times New Roman" w:hAnsi="Times New Roman"/>
          <w:spacing w:val="-2"/>
          <w:sz w:val="24"/>
        </w:rPr>
        <w:t xml:space="preserve">.  At any time, EOTT may terminate this Agreement for any reason whatsoever by giving Enron at least 30 days' prior written notice to that effect.  EOTT shall pay Enron for all charges determined pursuant to Section 4 and incurred up to the date of termination.  </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pPr>
      <w:r>
        <w:rPr>
          <w:rFonts w:cs="Times New Roman" w:ascii="Times New Roman" w:hAnsi="Times New Roman"/>
          <w:spacing w:val="-2"/>
          <w:sz w:val="24"/>
        </w:rPr>
        <w:tab/>
        <w:t>10.2</w:t>
        <w:tab/>
      </w:r>
      <w:r>
        <w:rPr>
          <w:rFonts w:cs="Times New Roman" w:ascii="Times New Roman" w:hAnsi="Times New Roman"/>
          <w:b/>
          <w:i/>
          <w:spacing w:val="-2"/>
          <w:sz w:val="24"/>
          <w:u w:val="single"/>
        </w:rPr>
        <w:t>Termination of Services</w:t>
      </w:r>
      <w:r>
        <w:rPr>
          <w:rFonts w:cs="Times New Roman" w:ascii="Times New Roman" w:hAnsi="Times New Roman"/>
          <w:spacing w:val="-2"/>
          <w:sz w:val="24"/>
        </w:rPr>
        <w:t>.  At any time or from time to time, EOTT may terminate any one or more of the specific Services provided hereunder by giving Enron at least 30 days' prior written notice to that effect.  Enron may terminate any one or more of the specific Services if the providing of such Service would violate any regulation, statute, ordinance or other law; provided, however, that Enron shall notify EOTT when it intends to terminate any specific Services.</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rFonts w:ascii="Times New Roman" w:hAnsi="Times New Roman" w:cs="Times New Roman"/>
          <w:b/>
          <w:i/>
          <w:i/>
          <w:spacing w:val="-2"/>
          <w:sz w:val="24"/>
        </w:rPr>
      </w:pPr>
      <w:r>
        <w:rPr>
          <w:rFonts w:cs="Times New Roman" w:ascii="Times New Roman" w:hAnsi="Times New Roman"/>
          <w:b/>
          <w:i/>
          <w:spacing w:val="-2"/>
          <w:sz w:val="24"/>
        </w:rPr>
        <w:t>SECTION 11.  MISCELLANEOUS</w:t>
      </w:r>
    </w:p>
    <w:p>
      <w:pPr>
        <w:pStyle w:val="Normal"/>
        <w:tabs>
          <w:tab w:val="clear" w:pos="720"/>
          <w:tab w:val="left" w:pos="-720" w:leader="none"/>
        </w:tabs>
        <w:suppressAutoHyphens w:val="true"/>
        <w:jc w:val="both"/>
        <w:rPr>
          <w:rFonts w:ascii="Times New Roman" w:hAnsi="Times New Roman" w:cs="Times New Roman"/>
          <w:b/>
          <w:i/>
          <w:i/>
          <w:spacing w:val="-2"/>
          <w:sz w:val="24"/>
        </w:rPr>
      </w:pPr>
      <w:r>
        <w:rPr>
          <w:rFonts w:cs="Times New Roman" w:ascii="Times New Roman" w:hAnsi="Times New Roman"/>
          <w:b/>
          <w:i/>
          <w:spacing w:val="-2"/>
          <w:sz w:val="24"/>
        </w:rPr>
      </w:r>
    </w:p>
    <w:p>
      <w:pPr>
        <w:pStyle w:val="Normal"/>
        <w:tabs>
          <w:tab w:val="clear" w:pos="720"/>
          <w:tab w:val="left" w:pos="-720" w:leader="none"/>
        </w:tabs>
        <w:suppressAutoHyphens w:val="true"/>
        <w:jc w:val="both"/>
        <w:rPr/>
      </w:pPr>
      <w:r>
        <w:rPr>
          <w:rFonts w:cs="Times New Roman" w:ascii="Times New Roman" w:hAnsi="Times New Roman"/>
          <w:spacing w:val="-2"/>
          <w:sz w:val="24"/>
        </w:rPr>
        <w:tab/>
        <w:t>11.1</w:t>
        <w:tab/>
      </w:r>
      <w:r>
        <w:rPr>
          <w:rFonts w:cs="Times New Roman" w:ascii="Times New Roman" w:hAnsi="Times New Roman"/>
          <w:b/>
          <w:i/>
          <w:spacing w:val="-2"/>
          <w:sz w:val="24"/>
          <w:u w:val="single"/>
        </w:rPr>
        <w:t>Assignment</w:t>
      </w:r>
      <w:r>
        <w:rPr>
          <w:rFonts w:cs="Times New Roman" w:ascii="Times New Roman" w:hAnsi="Times New Roman"/>
          <w:spacing w:val="-2"/>
          <w:sz w:val="24"/>
        </w:rPr>
        <w:t>.  Neither party shall assign, in whole or in part, any of the rights, obligations or benefits arising under this Agreement without the prior written consent of the other party, except by operation of law, except that either party may assign its rights, obligations and benefits hereunder to any entity controlled by, under common control with, or which controls such party, provided the assigning party shall continue to remain jointly and severally liable for all of its assignee's obligations hereunder.</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pPr>
      <w:r>
        <w:rPr>
          <w:rFonts w:cs="Times New Roman" w:ascii="Times New Roman" w:hAnsi="Times New Roman"/>
          <w:spacing w:val="-2"/>
          <w:sz w:val="24"/>
        </w:rPr>
        <w:tab/>
        <w:t>11.2</w:t>
        <w:tab/>
      </w:r>
      <w:r>
        <w:rPr>
          <w:rFonts w:cs="Times New Roman" w:ascii="Times New Roman" w:hAnsi="Times New Roman"/>
          <w:b/>
          <w:i/>
          <w:spacing w:val="-2"/>
          <w:sz w:val="24"/>
          <w:u w:val="single"/>
        </w:rPr>
        <w:t>Governing Law</w:t>
      </w:r>
      <w:r>
        <w:rPr>
          <w:rFonts w:cs="Times New Roman" w:ascii="Times New Roman" w:hAnsi="Times New Roman"/>
          <w:spacing w:val="-2"/>
          <w:sz w:val="24"/>
        </w:rPr>
        <w:t>.  THIS AGREEMENT SHALL BE GOVERNED BY AND CONSTRUED IN ACCORDANCE WITH THE LAWS OF THE STATE OF TEXAS.</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pPr>
      <w:r>
        <w:rPr>
          <w:rFonts w:cs="Times New Roman" w:ascii="Times New Roman" w:hAnsi="Times New Roman"/>
          <w:spacing w:val="-2"/>
          <w:sz w:val="24"/>
        </w:rPr>
        <w:tab/>
        <w:t>11.3</w:t>
        <w:tab/>
      </w:r>
      <w:r>
        <w:rPr>
          <w:rFonts w:cs="Times New Roman" w:ascii="Times New Roman" w:hAnsi="Times New Roman"/>
          <w:b/>
          <w:i/>
          <w:spacing w:val="-2"/>
          <w:sz w:val="24"/>
          <w:u w:val="single"/>
        </w:rPr>
        <w:t>Force Majeure</w:t>
      </w:r>
      <w:r>
        <w:rPr>
          <w:rFonts w:cs="Times New Roman" w:ascii="Times New Roman" w:hAnsi="Times New Roman"/>
          <w:spacing w:val="-2"/>
          <w:sz w:val="24"/>
        </w:rPr>
        <w:t xml:space="preserve">.  Enron shall not have any obligation to perform any specific Service hereunder if its failure to do so is caused by or results from any act of God, governmental action, natural disaster, strikes, failure of essential equipment or any other cause or circumstances beyond the control of Enron.  During the term of the force majeure, EOTT shall have no obligation to pay for the specific Service which is subject to the force majeure.  </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pPr>
      <w:r>
        <w:rPr>
          <w:rFonts w:cs="Times New Roman" w:ascii="Times New Roman" w:hAnsi="Times New Roman"/>
          <w:spacing w:val="-2"/>
          <w:sz w:val="24"/>
        </w:rPr>
        <w:tab/>
        <w:t>11.4</w:t>
        <w:tab/>
      </w:r>
      <w:r>
        <w:rPr>
          <w:rFonts w:cs="Times New Roman" w:ascii="Times New Roman" w:hAnsi="Times New Roman"/>
          <w:b/>
          <w:i/>
          <w:spacing w:val="-2"/>
          <w:sz w:val="24"/>
          <w:u w:val="single"/>
        </w:rPr>
        <w:t>Notices</w:t>
      </w:r>
      <w:r>
        <w:rPr>
          <w:rFonts w:cs="Times New Roman" w:ascii="Times New Roman" w:hAnsi="Times New Roman"/>
          <w:spacing w:val="-2"/>
          <w:sz w:val="24"/>
        </w:rPr>
        <w:t>.  Any notice, request, consent, payment, demand or other communication required or permitted to be given under this Agreement shall be in writing and shall be deemed to have been duly given on the date of service if served personally on the party or parties to whom notice is given, or on the 10th day after mailing if mailed to the party to whom the notice is to be given by certified mail, return receipt requested, postage prepaid and properly addressed as follows:</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tab/>
        <w:t>If to Enron:</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tab/>
        <w:tab/>
        <w:t xml:space="preserve">Enron Pipeline Services Company </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tab/>
        <w:tab/>
        <w:t>P. O. Box 1188</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tab/>
        <w:tab/>
        <w:t>Houston, Texas  77251-1188</w:t>
      </w:r>
    </w:p>
    <w:p>
      <w:pPr>
        <w:pStyle w:val="Normal"/>
        <w:tabs>
          <w:tab w:val="clear" w:pos="720"/>
          <w:tab w:val="left" w:pos="-720" w:leader="none"/>
        </w:tabs>
        <w:suppressAutoHyphens w:val="true"/>
        <w:jc w:val="both"/>
        <w:rPr/>
      </w:pPr>
      <w:r>
        <w:rPr>
          <w:rFonts w:cs="Times New Roman" w:ascii="Times New Roman" w:hAnsi="Times New Roman"/>
          <w:spacing w:val="-2"/>
          <w:sz w:val="24"/>
        </w:rPr>
        <w:tab/>
        <w:tab/>
        <w:t xml:space="preserve">Attn:  </w:t>
      </w:r>
      <w:r>
        <w:rPr>
          <w:rFonts w:cs="Times New Roman" w:ascii="Times New Roman" w:hAnsi="Times New Roman"/>
          <w:spacing w:val="-2"/>
          <w:sz w:val="24"/>
          <w:u w:val="single"/>
        </w:rPr>
        <w:tab/>
        <w:tab/>
        <w:tab/>
        <w:tab/>
        <w:tab/>
      </w:r>
    </w:p>
    <w:p>
      <w:pPr>
        <w:pStyle w:val="Normal"/>
        <w:tabs>
          <w:tab w:val="clear" w:pos="720"/>
          <w:tab w:val="left" w:pos="-720" w:leader="none"/>
        </w:tabs>
        <w:suppressAutoHyphens w:val="true"/>
        <w:jc w:val="both"/>
        <w:rPr>
          <w:rFonts w:ascii="Times New Roman" w:hAnsi="Times New Roman" w:cs="Times New Roman"/>
          <w:spacing w:val="-2"/>
          <w:sz w:val="24"/>
          <w:u w:val="single"/>
        </w:rPr>
      </w:pPr>
      <w:r>
        <w:rPr>
          <w:rFonts w:cs="Times New Roman" w:ascii="Times New Roman" w:hAnsi="Times New Roman"/>
          <w:spacing w:val="-2"/>
          <w:sz w:val="24"/>
          <w:u w:val="single"/>
        </w:rPr>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tab/>
        <w:t>If to EOTT:</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tab/>
        <w:tab/>
        <w:t>EOTT Energy Corp.</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tab/>
        <w:tab/>
        <w:t>P. O. Box 4666</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tab/>
        <w:tab/>
        <w:t>Houston, Texas  77210-4666</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tab/>
        <w:tab/>
        <w:t>Attn:  Vice President, Human Resources</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t>Either party may change its address for the purpose of this Section 11.4 by giving the other party hereto written notice of the new address in the manner set forth above.</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pPr>
      <w:r>
        <w:rPr>
          <w:rFonts w:cs="Times New Roman" w:ascii="Times New Roman" w:hAnsi="Times New Roman"/>
          <w:spacing w:val="-2"/>
          <w:sz w:val="24"/>
        </w:rPr>
        <w:tab/>
        <w:t>11.5</w:t>
        <w:tab/>
      </w:r>
      <w:r>
        <w:rPr>
          <w:rFonts w:cs="Times New Roman" w:ascii="Times New Roman" w:hAnsi="Times New Roman"/>
          <w:b/>
          <w:i/>
          <w:spacing w:val="-2"/>
          <w:sz w:val="24"/>
          <w:u w:val="single"/>
        </w:rPr>
        <w:t>Severability</w:t>
      </w:r>
      <w:r>
        <w:rPr>
          <w:rFonts w:cs="Times New Roman" w:ascii="Times New Roman" w:hAnsi="Times New Roman"/>
          <w:spacing w:val="-2"/>
          <w:sz w:val="24"/>
        </w:rPr>
        <w:t>.  In the event any portion of this Agreement shall be found by a court of competent jurisdiction to be unenforceable, that portion of this Agreement will be null and void and the remainder of this Agreement will be binding on the parties as if the unenforceable provisions had never been contained herein.</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pPr>
      <w:r>
        <w:rPr>
          <w:rFonts w:cs="Times New Roman" w:ascii="Times New Roman" w:hAnsi="Times New Roman"/>
          <w:spacing w:val="-2"/>
          <w:sz w:val="24"/>
        </w:rPr>
        <w:tab/>
        <w:t>11.6</w:t>
        <w:tab/>
      </w:r>
      <w:r>
        <w:rPr>
          <w:rFonts w:cs="Times New Roman" w:ascii="Times New Roman" w:hAnsi="Times New Roman"/>
          <w:b/>
          <w:i/>
          <w:spacing w:val="-2"/>
          <w:sz w:val="24"/>
          <w:u w:val="single"/>
        </w:rPr>
        <w:t>Waiver</w:t>
      </w:r>
      <w:r>
        <w:rPr>
          <w:rFonts w:cs="Times New Roman" w:ascii="Times New Roman" w:hAnsi="Times New Roman"/>
          <w:spacing w:val="-2"/>
          <w:sz w:val="24"/>
        </w:rPr>
        <w:t>.  No waiver by either party of any term or breach of this Agreement shall be construed as a waiver of any other term or breach hereof or of the same or a similar term or breach on any other occasion.</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pPr>
      <w:r>
        <w:rPr>
          <w:rFonts w:cs="Times New Roman" w:ascii="Times New Roman" w:hAnsi="Times New Roman"/>
          <w:spacing w:val="-2"/>
          <w:sz w:val="24"/>
        </w:rPr>
        <w:tab/>
        <w:t>11.7</w:t>
        <w:tab/>
      </w:r>
      <w:r>
        <w:rPr>
          <w:rFonts w:cs="Times New Roman" w:ascii="Times New Roman" w:hAnsi="Times New Roman"/>
          <w:b/>
          <w:i/>
          <w:spacing w:val="-2"/>
          <w:sz w:val="24"/>
          <w:u w:val="single"/>
        </w:rPr>
        <w:t>Amendment</w:t>
      </w:r>
      <w:r>
        <w:rPr>
          <w:rFonts w:cs="Times New Roman" w:ascii="Times New Roman" w:hAnsi="Times New Roman"/>
          <w:spacing w:val="-2"/>
          <w:sz w:val="24"/>
        </w:rPr>
        <w:t>.  No modification or amendment of this Agreement shall be binding upon either party unless in writing and signed by the parties hereto.</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pPr>
      <w:r>
        <w:rPr>
          <w:rFonts w:cs="Times New Roman" w:ascii="Times New Roman" w:hAnsi="Times New Roman"/>
          <w:spacing w:val="-2"/>
          <w:sz w:val="24"/>
        </w:rPr>
        <w:tab/>
        <w:t>11.8</w:t>
        <w:tab/>
      </w:r>
      <w:r>
        <w:rPr>
          <w:rFonts w:cs="Times New Roman" w:ascii="Times New Roman" w:hAnsi="Times New Roman"/>
          <w:b/>
          <w:i/>
          <w:spacing w:val="-2"/>
          <w:sz w:val="24"/>
          <w:u w:val="single"/>
        </w:rPr>
        <w:t>Entire Agreement</w:t>
      </w:r>
      <w:r>
        <w:rPr>
          <w:rFonts w:cs="Times New Roman" w:ascii="Times New Roman" w:hAnsi="Times New Roman"/>
          <w:spacing w:val="-2"/>
          <w:sz w:val="24"/>
        </w:rPr>
        <w:t>.  This Agreement, together with all Schedules and Exhibits attached thereto, constitutes the entire agreement between the parties pertaining to the subject matter hereof, and supersedes all prior agreements, understandings, negotiations and discussions, whether oral or written, of the parties hereto regarding the subject matter hereof.</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pPr>
      <w:r>
        <w:rPr>
          <w:rFonts w:cs="Times New Roman" w:ascii="Times New Roman" w:hAnsi="Times New Roman"/>
          <w:spacing w:val="-2"/>
          <w:sz w:val="24"/>
        </w:rPr>
        <w:tab/>
        <w:t>11.9</w:t>
        <w:tab/>
      </w:r>
      <w:r>
        <w:rPr>
          <w:rFonts w:cs="Times New Roman" w:ascii="Times New Roman" w:hAnsi="Times New Roman"/>
          <w:b/>
          <w:i/>
          <w:spacing w:val="-2"/>
          <w:sz w:val="24"/>
          <w:u w:val="single"/>
        </w:rPr>
        <w:t>Counterparts</w:t>
      </w:r>
      <w:r>
        <w:rPr>
          <w:rFonts w:cs="Times New Roman" w:ascii="Times New Roman" w:hAnsi="Times New Roman"/>
          <w:spacing w:val="-2"/>
          <w:sz w:val="24"/>
        </w:rPr>
        <w:t>.  This Agreement may be executed in one or more counterparts, each of which shall be deemed an original, but all of which shall constitute one and the same instrument.</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pPr>
      <w:r>
        <w:rPr>
          <w:rFonts w:cs="Times New Roman" w:ascii="Times New Roman" w:hAnsi="Times New Roman"/>
          <w:spacing w:val="-2"/>
          <w:sz w:val="24"/>
        </w:rPr>
        <w:tab/>
        <w:t>11.10</w:t>
        <w:tab/>
      </w:r>
      <w:r>
        <w:rPr>
          <w:rFonts w:cs="Times New Roman" w:ascii="Times New Roman" w:hAnsi="Times New Roman"/>
          <w:b/>
          <w:i/>
          <w:spacing w:val="-2"/>
          <w:sz w:val="24"/>
          <w:u w:val="single"/>
        </w:rPr>
        <w:t>WARRANTY</w:t>
      </w:r>
      <w:r>
        <w:rPr>
          <w:rFonts w:cs="Times New Roman" w:ascii="Times New Roman" w:hAnsi="Times New Roman"/>
          <w:spacing w:val="-2"/>
          <w:sz w:val="24"/>
        </w:rPr>
        <w:t>.  ENRON MAKES NO WARRANTIES OR REPRESENTATIONS EXPRESSED OR IMPLIED, WITH RESPECT TO THE SERVICES INCLUDING BUT NOT LIMITED TO FITNESS FOR A PARTICULAR PURPOSE OR MERCHANTABILITY.</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pPr>
      <w:r>
        <w:rPr>
          <w:rFonts w:cs="Times New Roman" w:ascii="Times New Roman" w:hAnsi="Times New Roman"/>
          <w:spacing w:val="-2"/>
          <w:sz w:val="24"/>
        </w:rPr>
        <w:tab/>
        <w:t>11.11</w:t>
        <w:tab/>
      </w:r>
      <w:r>
        <w:rPr>
          <w:rFonts w:cs="Times New Roman" w:ascii="Times New Roman" w:hAnsi="Times New Roman"/>
          <w:b/>
          <w:i/>
          <w:spacing w:val="-2"/>
          <w:sz w:val="24"/>
          <w:u w:val="single"/>
        </w:rPr>
        <w:t>Limitation of Liability</w:t>
      </w:r>
      <w:r>
        <w:rPr>
          <w:rFonts w:cs="Times New Roman" w:ascii="Times New Roman" w:hAnsi="Times New Roman"/>
          <w:spacing w:val="-2"/>
          <w:sz w:val="24"/>
        </w:rPr>
        <w:t>.  NEITHER ENRON OR EOTT SHALL BE LIABLE TO THE OTHER FOR ANY SPECIAL, INCIDENTAL, OR CONSEQUENTIAL LOSSES OR DAMAGES, INCLUDING LOST PROFITS AND GOODWILL.  EACH PARTY'S MAXIMUM LIABILITY TO THE OTHER WITH RESPECT TO ALL CLAIMS ARISING OUT OF THIS AGREEMENT SHALL BE LIMITED IN THE AGGREGATE TO THE AMOUNT PAYABLE HEREUNDER BY EOTT.  THE FOREGOING LIMITATION OF LIABILITY WILL NOT APPLY WITH RESPECT TO (A) THE PAYMENT OF COSTS, DAMAGES, EXPENSES AND ATTORNEY'S FEES PAYABLE BY EITHER PARTY OR (B) CLAIMS ARISING OUT OF ENRON'S OR EOTT'S ACTS OF INTENTIONAL MISCONDUCT.</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tab/>
        <w:t>IN WITNESS WHEREOF, the parties hereto have executed this Agreement this _____ day of ___________________________, 2000, to be effective as of the date first set forth above.</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 w:val="left" w:pos="4680" w:leader="none"/>
        </w:tabs>
        <w:suppressAutoHyphens w:val="true"/>
        <w:ind w:start="3960" w:end="0"/>
        <w:jc w:val="both"/>
        <w:rPr>
          <w:rFonts w:ascii="Times New Roman" w:hAnsi="Times New Roman" w:cs="Times New Roman"/>
          <w:spacing w:val="-2"/>
          <w:sz w:val="24"/>
        </w:rPr>
      </w:pPr>
      <w:r>
        <w:rPr>
          <w:rFonts w:cs="Times New Roman" w:ascii="Times New Roman" w:hAnsi="Times New Roman"/>
          <w:spacing w:val="-2"/>
          <w:sz w:val="24"/>
        </w:rPr>
        <w:t>EOTT ENERGY CORP.</w:t>
      </w:r>
    </w:p>
    <w:p>
      <w:pPr>
        <w:pStyle w:val="Normal"/>
        <w:tabs>
          <w:tab w:val="clear" w:pos="720"/>
          <w:tab w:val="left" w:pos="-720" w:leader="none"/>
          <w:tab w:val="left" w:pos="4680" w:leader="none"/>
        </w:tabs>
        <w:suppressAutoHyphens w:val="true"/>
        <w:ind w:start="3960" w:end="0"/>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 w:val="left" w:pos="4680" w:leader="none"/>
        </w:tabs>
        <w:suppressAutoHyphens w:val="true"/>
        <w:ind w:start="3960" w:end="0"/>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 w:val="left" w:pos="4680" w:leader="none"/>
        </w:tabs>
        <w:suppressAutoHyphens w:val="true"/>
        <w:ind w:start="3960" w:end="0"/>
        <w:jc w:val="both"/>
        <w:rPr>
          <w:rFonts w:ascii="Times New Roman" w:hAnsi="Times New Roman" w:cs="Times New Roman"/>
          <w:spacing w:val="-2"/>
          <w:sz w:val="24"/>
        </w:rPr>
      </w:pPr>
      <w:r>
        <w:rPr>
          <w:rFonts w:cs="Times New Roman" w:ascii="Times New Roman" w:hAnsi="Times New Roman"/>
          <w:spacing w:val="-2"/>
          <w:sz w:val="24"/>
        </w:rPr>
        <w:t>By:</w:t>
      </w:r>
      <w:r>
        <w:rPr>
          <w:rFonts w:cs="Times New Roman" w:ascii="Times New Roman" w:hAnsi="Times New Roman"/>
          <w:spacing w:val="-2"/>
          <w:sz w:val="24"/>
          <w:u w:val="single"/>
        </w:rPr>
        <w:tab/>
        <w:tab/>
        <w:tab/>
        <w:tab/>
        <w:tab/>
        <w:tab/>
        <w:tab/>
        <w:tab/>
      </w:r>
    </w:p>
    <w:p>
      <w:pPr>
        <w:pStyle w:val="Normal"/>
        <w:tabs>
          <w:tab w:val="clear" w:pos="720"/>
          <w:tab w:val="left" w:pos="-720" w:leader="none"/>
          <w:tab w:val="left" w:pos="4680" w:leader="none"/>
        </w:tabs>
        <w:suppressAutoHyphens w:val="true"/>
        <w:ind w:start="3960" w:end="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 w:val="left" w:pos="4680" w:leader="none"/>
        </w:tabs>
        <w:suppressAutoHyphens w:val="true"/>
        <w:ind w:start="3960" w:end="0"/>
        <w:jc w:val="both"/>
        <w:rPr>
          <w:rFonts w:ascii="Times New Roman" w:hAnsi="Times New Roman" w:cs="Times New Roman"/>
          <w:spacing w:val="-2"/>
          <w:sz w:val="24"/>
        </w:rPr>
      </w:pPr>
      <w:r>
        <w:rPr>
          <w:rFonts w:cs="Times New Roman" w:ascii="Times New Roman" w:hAnsi="Times New Roman"/>
          <w:spacing w:val="-2"/>
          <w:sz w:val="24"/>
        </w:rPr>
        <w:t>Name:</w:t>
      </w:r>
      <w:r>
        <w:rPr>
          <w:rFonts w:cs="Times New Roman" w:ascii="Times New Roman" w:hAnsi="Times New Roman"/>
          <w:spacing w:val="-2"/>
          <w:sz w:val="24"/>
          <w:u w:val="single"/>
        </w:rPr>
        <w:tab/>
        <w:tab/>
        <w:tab/>
        <w:tab/>
        <w:tab/>
        <w:tab/>
        <w:tab/>
        <w:tab/>
      </w:r>
    </w:p>
    <w:p>
      <w:pPr>
        <w:pStyle w:val="Normal"/>
        <w:tabs>
          <w:tab w:val="clear" w:pos="720"/>
          <w:tab w:val="left" w:pos="-720" w:leader="none"/>
          <w:tab w:val="left" w:pos="4680" w:leader="none"/>
        </w:tabs>
        <w:suppressAutoHyphens w:val="true"/>
        <w:ind w:start="3960" w:end="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 w:val="left" w:pos="4680" w:leader="none"/>
        </w:tabs>
        <w:suppressAutoHyphens w:val="true"/>
        <w:ind w:start="3960" w:end="0"/>
        <w:jc w:val="both"/>
        <w:rPr>
          <w:rFonts w:ascii="Times New Roman" w:hAnsi="Times New Roman" w:cs="Times New Roman"/>
          <w:spacing w:val="-2"/>
          <w:sz w:val="24"/>
        </w:rPr>
      </w:pPr>
      <w:r>
        <w:rPr>
          <w:rFonts w:cs="Times New Roman" w:ascii="Times New Roman" w:hAnsi="Times New Roman"/>
          <w:spacing w:val="-2"/>
          <w:sz w:val="24"/>
        </w:rPr>
        <w:t>Title:</w:t>
      </w:r>
      <w:r>
        <w:rPr>
          <w:rFonts w:cs="Times New Roman" w:ascii="Times New Roman" w:hAnsi="Times New Roman"/>
          <w:spacing w:val="-2"/>
          <w:sz w:val="24"/>
          <w:u w:val="single"/>
        </w:rPr>
        <w:tab/>
        <w:tab/>
        <w:tab/>
        <w:tab/>
        <w:tab/>
        <w:tab/>
        <w:tab/>
        <w:tab/>
      </w:r>
    </w:p>
    <w:p>
      <w:pPr>
        <w:pStyle w:val="Normal"/>
        <w:tabs>
          <w:tab w:val="clear" w:pos="720"/>
          <w:tab w:val="left" w:pos="-720" w:leader="none"/>
          <w:tab w:val="left" w:pos="4680" w:leader="none"/>
        </w:tabs>
        <w:suppressAutoHyphens w:val="true"/>
        <w:ind w:start="3960" w:end="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 w:val="left" w:pos="4680" w:leader="none"/>
        </w:tabs>
        <w:suppressAutoHyphens w:val="true"/>
        <w:ind w:start="3960" w:end="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 w:val="left" w:pos="4680" w:leader="none"/>
        </w:tabs>
        <w:suppressAutoHyphens w:val="true"/>
        <w:ind w:start="3960" w:end="0"/>
        <w:jc w:val="both"/>
        <w:rPr>
          <w:rFonts w:ascii="Times New Roman" w:hAnsi="Times New Roman" w:cs="Times New Roman"/>
          <w:spacing w:val="-2"/>
          <w:sz w:val="24"/>
        </w:rPr>
      </w:pPr>
      <w:r>
        <w:rPr>
          <w:rFonts w:cs="Times New Roman" w:ascii="Times New Roman" w:hAnsi="Times New Roman"/>
          <w:spacing w:val="-2"/>
          <w:sz w:val="24"/>
        </w:rPr>
        <w:t>ENRON PIPELINE SERVICES COMPANY.</w:t>
      </w:r>
    </w:p>
    <w:p>
      <w:pPr>
        <w:pStyle w:val="Normal"/>
        <w:tabs>
          <w:tab w:val="clear" w:pos="720"/>
          <w:tab w:val="left" w:pos="-720" w:leader="none"/>
          <w:tab w:val="left" w:pos="4680" w:leader="none"/>
        </w:tabs>
        <w:suppressAutoHyphens w:val="true"/>
        <w:ind w:start="3960" w:end="0"/>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 w:val="left" w:pos="4680" w:leader="none"/>
        </w:tabs>
        <w:suppressAutoHyphens w:val="true"/>
        <w:ind w:start="3960" w:end="0"/>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 w:val="left" w:pos="4680" w:leader="none"/>
        </w:tabs>
        <w:suppressAutoHyphens w:val="true"/>
        <w:ind w:start="3960" w:end="0"/>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 w:val="left" w:pos="4680" w:leader="none"/>
        </w:tabs>
        <w:suppressAutoHyphens w:val="true"/>
        <w:ind w:start="3960" w:end="0"/>
        <w:jc w:val="both"/>
        <w:rPr>
          <w:rFonts w:ascii="Times New Roman" w:hAnsi="Times New Roman" w:cs="Times New Roman"/>
          <w:spacing w:val="-2"/>
          <w:sz w:val="24"/>
        </w:rPr>
      </w:pPr>
      <w:r>
        <w:rPr>
          <w:rFonts w:cs="Times New Roman" w:ascii="Times New Roman" w:hAnsi="Times New Roman"/>
          <w:spacing w:val="-2"/>
          <w:sz w:val="24"/>
        </w:rPr>
        <w:t>By:</w:t>
      </w:r>
      <w:r>
        <w:rPr>
          <w:rFonts w:cs="Times New Roman" w:ascii="Times New Roman" w:hAnsi="Times New Roman"/>
          <w:spacing w:val="-2"/>
          <w:sz w:val="24"/>
          <w:u w:val="single"/>
        </w:rPr>
        <w:tab/>
        <w:tab/>
        <w:tab/>
        <w:tab/>
        <w:tab/>
        <w:tab/>
        <w:tab/>
        <w:tab/>
      </w:r>
    </w:p>
    <w:p>
      <w:pPr>
        <w:pStyle w:val="Normal"/>
        <w:tabs>
          <w:tab w:val="clear" w:pos="720"/>
          <w:tab w:val="left" w:pos="-720" w:leader="none"/>
          <w:tab w:val="left" w:pos="4680" w:leader="none"/>
        </w:tabs>
        <w:suppressAutoHyphens w:val="true"/>
        <w:ind w:start="3960" w:end="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 w:val="left" w:pos="4680" w:leader="none"/>
        </w:tabs>
        <w:suppressAutoHyphens w:val="true"/>
        <w:ind w:start="3960" w:end="0"/>
        <w:jc w:val="both"/>
        <w:rPr>
          <w:rFonts w:ascii="Times New Roman" w:hAnsi="Times New Roman" w:cs="Times New Roman"/>
          <w:spacing w:val="-2"/>
          <w:sz w:val="24"/>
        </w:rPr>
      </w:pPr>
      <w:r>
        <w:rPr>
          <w:rFonts w:cs="Times New Roman" w:ascii="Times New Roman" w:hAnsi="Times New Roman"/>
          <w:spacing w:val="-2"/>
          <w:sz w:val="24"/>
        </w:rPr>
        <w:t>Name:</w:t>
      </w:r>
      <w:r>
        <w:rPr>
          <w:rFonts w:cs="Times New Roman" w:ascii="Times New Roman" w:hAnsi="Times New Roman"/>
          <w:spacing w:val="-2"/>
          <w:sz w:val="24"/>
          <w:u w:val="single"/>
        </w:rPr>
        <w:tab/>
        <w:tab/>
        <w:tab/>
        <w:tab/>
        <w:tab/>
        <w:tab/>
        <w:tab/>
        <w:tab/>
      </w:r>
    </w:p>
    <w:p>
      <w:pPr>
        <w:pStyle w:val="Normal"/>
        <w:tabs>
          <w:tab w:val="clear" w:pos="720"/>
          <w:tab w:val="left" w:pos="-720" w:leader="none"/>
          <w:tab w:val="left" w:pos="4680" w:leader="none"/>
        </w:tabs>
        <w:suppressAutoHyphens w:val="true"/>
        <w:ind w:start="3960" w:end="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 w:val="left" w:pos="4680" w:leader="none"/>
        </w:tabs>
        <w:suppressAutoHyphens w:val="true"/>
        <w:ind w:start="3960" w:end="0"/>
        <w:jc w:val="both"/>
        <w:rPr>
          <w:rFonts w:ascii="Times New Roman" w:hAnsi="Times New Roman" w:cs="Times New Roman"/>
          <w:spacing w:val="-2"/>
          <w:sz w:val="24"/>
        </w:rPr>
      </w:pPr>
      <w:r>
        <w:rPr>
          <w:rFonts w:cs="Times New Roman" w:ascii="Times New Roman" w:hAnsi="Times New Roman"/>
          <w:spacing w:val="-2"/>
          <w:sz w:val="24"/>
        </w:rPr>
        <w:t>Title:</w:t>
      </w:r>
      <w:r>
        <w:rPr>
          <w:rFonts w:cs="Times New Roman" w:ascii="Times New Roman" w:hAnsi="Times New Roman"/>
          <w:spacing w:val="-2"/>
          <w:sz w:val="24"/>
          <w:u w:val="single"/>
        </w:rPr>
        <w:tab/>
        <w:tab/>
        <w:tab/>
        <w:tab/>
        <w:tab/>
        <w:tab/>
        <w:tab/>
        <w:tab/>
      </w:r>
    </w:p>
    <w:p>
      <w:pPr>
        <w:sectPr>
          <w:footerReference w:type="default" r:id="rId2"/>
          <w:footerReference w:type="first" r:id="rId3"/>
          <w:type w:val="nextPage"/>
          <w:pgSz w:w="12240" w:h="15840"/>
          <w:pgMar w:left="1440" w:right="1440" w:gutter="0" w:header="0" w:top="1440" w:footer="288" w:bottom="864"/>
          <w:pgNumType w:start="1" w:fmt="decimal"/>
          <w:formProt w:val="false"/>
          <w:titlePg/>
          <w:textDirection w:val="lrTb"/>
          <w:docGrid w:type="default" w:linePitch="360" w:charSpace="0"/>
        </w:sectPr>
        <w:pStyle w:val="Normal"/>
        <w:tabs>
          <w:tab w:val="clear" w:pos="720"/>
          <w:tab w:val="left" w:pos="-720" w:leader="none"/>
          <w:tab w:val="left" w:pos="4680" w:leader="none"/>
        </w:tabs>
        <w:suppressAutoHyphens w:val="true"/>
        <w:ind w:start="3960" w:end="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center"/>
        <w:rPr>
          <w:rFonts w:ascii="Times New Roman" w:hAnsi="Times New Roman" w:cs="Times New Roman"/>
          <w:spacing w:val="-2"/>
          <w:sz w:val="24"/>
        </w:rPr>
      </w:pPr>
      <w:r>
        <w:rPr>
          <w:rFonts w:cs="Times New Roman" w:ascii="Times New Roman" w:hAnsi="Times New Roman"/>
          <w:spacing w:val="-2"/>
          <w:sz w:val="24"/>
        </w:rPr>
        <w:t>EXHIBIT A-1</w:t>
      </w:r>
    </w:p>
    <w:p>
      <w:pPr>
        <w:pStyle w:val="Normal"/>
        <w:tabs>
          <w:tab w:val="clear" w:pos="720"/>
          <w:tab w:val="left" w:pos="-720" w:leader="none"/>
        </w:tabs>
        <w:suppressAutoHyphens w:val="true"/>
        <w:jc w:val="center"/>
        <w:rPr>
          <w:rFonts w:ascii="Times New Roman" w:hAnsi="Times New Roman" w:cs="Times New Roman"/>
          <w:spacing w:val="-2"/>
          <w:sz w:val="24"/>
        </w:rPr>
      </w:pPr>
      <w:r>
        <w:rPr>
          <w:rFonts w:cs="Times New Roman" w:ascii="Times New Roman" w:hAnsi="Times New Roman"/>
          <w:spacing w:val="-2"/>
          <w:sz w:val="24"/>
        </w:rPr>
        <w:t>TO</w:t>
      </w:r>
    </w:p>
    <w:p>
      <w:pPr>
        <w:pStyle w:val="Normal"/>
        <w:tabs>
          <w:tab w:val="clear" w:pos="720"/>
          <w:tab w:val="left" w:pos="-720" w:leader="none"/>
        </w:tabs>
        <w:suppressAutoHyphens w:val="true"/>
        <w:jc w:val="center"/>
        <w:rPr>
          <w:rFonts w:ascii="Times New Roman" w:hAnsi="Times New Roman" w:cs="Times New Roman"/>
          <w:spacing w:val="-2"/>
          <w:sz w:val="24"/>
        </w:rPr>
      </w:pPr>
      <w:r>
        <w:rPr>
          <w:rFonts w:cs="Times New Roman" w:ascii="Times New Roman" w:hAnsi="Times New Roman"/>
          <w:spacing w:val="-2"/>
          <w:sz w:val="24"/>
        </w:rPr>
        <w:t>CORPORATE SERVICES AGREEMENT</w:t>
      </w:r>
    </w:p>
    <w:p>
      <w:pPr>
        <w:pStyle w:val="Normal"/>
        <w:tabs>
          <w:tab w:val="clear" w:pos="720"/>
          <w:tab w:val="left" w:pos="-720" w:leader="none"/>
        </w:tabs>
        <w:suppressAutoHyphens w:val="true"/>
        <w:jc w:val="center"/>
        <w:rPr>
          <w:rFonts w:ascii="Times New Roman" w:hAnsi="Times New Roman" w:cs="Times New Roman"/>
          <w:spacing w:val="-2"/>
          <w:sz w:val="24"/>
        </w:rPr>
      </w:pPr>
      <w:r>
        <w:rPr>
          <w:rFonts w:cs="Times New Roman" w:ascii="Times New Roman" w:hAnsi="Times New Roman"/>
          <w:spacing w:val="-2"/>
          <w:sz w:val="24"/>
        </w:rPr>
        <w:t>DATED</w:t>
      </w:r>
    </w:p>
    <w:p>
      <w:pPr>
        <w:pStyle w:val="Normal"/>
        <w:tabs>
          <w:tab w:val="clear" w:pos="720"/>
          <w:tab w:val="left" w:pos="-720" w:leader="none"/>
        </w:tabs>
        <w:suppressAutoHyphens w:val="true"/>
        <w:jc w:val="center"/>
        <w:rPr>
          <w:rFonts w:ascii="Times New Roman" w:hAnsi="Times New Roman" w:cs="Times New Roman"/>
          <w:spacing w:val="-2"/>
          <w:sz w:val="24"/>
        </w:rPr>
      </w:pPr>
      <w:r>
        <w:rPr>
          <w:rFonts w:cs="Times New Roman" w:ascii="Times New Roman" w:hAnsi="Times New Roman"/>
          <w:spacing w:val="-2"/>
          <w:sz w:val="24"/>
        </w:rPr>
        <w:t>December 1, 2000</w:t>
      </w:r>
    </w:p>
    <w:p>
      <w:pPr>
        <w:pStyle w:val="Normal"/>
        <w:tabs>
          <w:tab w:val="clear" w:pos="720"/>
          <w:tab w:val="left" w:pos="-720" w:leader="none"/>
        </w:tabs>
        <w:suppressAutoHyphens w:val="true"/>
        <w:jc w:val="center"/>
        <w:rPr>
          <w:rFonts w:ascii="Times New Roman" w:hAnsi="Times New Roman" w:cs="Times New Roman"/>
          <w:spacing w:val="-2"/>
          <w:sz w:val="24"/>
        </w:rPr>
      </w:pPr>
      <w:r>
        <w:rPr>
          <w:rFonts w:cs="Times New Roman" w:ascii="Times New Roman" w:hAnsi="Times New Roman"/>
          <w:spacing w:val="-2"/>
          <w:sz w:val="24"/>
        </w:rPr>
        <w:t>BY AND BETWEEN</w:t>
      </w:r>
    </w:p>
    <w:p>
      <w:pPr>
        <w:pStyle w:val="Normal"/>
        <w:tabs>
          <w:tab w:val="clear" w:pos="720"/>
          <w:tab w:val="left" w:pos="-720" w:leader="none"/>
        </w:tabs>
        <w:suppressAutoHyphens w:val="true"/>
        <w:jc w:val="center"/>
        <w:rPr>
          <w:rFonts w:ascii="Times New Roman" w:hAnsi="Times New Roman" w:cs="Times New Roman"/>
          <w:spacing w:val="-2"/>
          <w:sz w:val="24"/>
        </w:rPr>
      </w:pPr>
      <w:r>
        <w:rPr>
          <w:rFonts w:cs="Times New Roman" w:ascii="Times New Roman" w:hAnsi="Times New Roman"/>
          <w:spacing w:val="-2"/>
          <w:sz w:val="24"/>
        </w:rPr>
        <w:t>ENRON PIPELINE SERVICES COMPANY</w:t>
      </w:r>
    </w:p>
    <w:p>
      <w:pPr>
        <w:pStyle w:val="Normal"/>
        <w:tabs>
          <w:tab w:val="clear" w:pos="720"/>
          <w:tab w:val="left" w:pos="-720" w:leader="none"/>
        </w:tabs>
        <w:suppressAutoHyphens w:val="true"/>
        <w:jc w:val="center"/>
        <w:rPr>
          <w:rFonts w:ascii="Times New Roman" w:hAnsi="Times New Roman" w:cs="Times New Roman"/>
          <w:spacing w:val="-2"/>
          <w:sz w:val="24"/>
        </w:rPr>
      </w:pPr>
      <w:r>
        <w:rPr>
          <w:rFonts w:cs="Times New Roman" w:ascii="Times New Roman" w:hAnsi="Times New Roman"/>
          <w:spacing w:val="-2"/>
          <w:sz w:val="24"/>
        </w:rPr>
        <w:t>AND</w:t>
      </w:r>
    </w:p>
    <w:p>
      <w:pPr>
        <w:pStyle w:val="Normal"/>
        <w:tabs>
          <w:tab w:val="clear" w:pos="720"/>
          <w:tab w:val="left" w:pos="-720" w:leader="none"/>
        </w:tabs>
        <w:suppressAutoHyphens w:val="true"/>
        <w:jc w:val="center"/>
        <w:rPr>
          <w:rFonts w:ascii="Times New Roman" w:hAnsi="Times New Roman" w:cs="Times New Roman"/>
          <w:spacing w:val="-2"/>
          <w:sz w:val="24"/>
        </w:rPr>
      </w:pPr>
      <w:r>
        <w:rPr>
          <w:rFonts w:cs="Times New Roman" w:ascii="Times New Roman" w:hAnsi="Times New Roman"/>
          <w:spacing w:val="-2"/>
          <w:sz w:val="24"/>
        </w:rPr>
        <w:t>EOTT ENERGY CORP.</w:t>
      </w:r>
    </w:p>
    <w:p>
      <w:pPr>
        <w:pStyle w:val="Normal"/>
        <w:tabs>
          <w:tab w:val="clear" w:pos="720"/>
          <w:tab w:val="left" w:pos="-720" w:leader="none"/>
        </w:tabs>
        <w:suppressAutoHyphens w:val="true"/>
        <w:jc w:val="center"/>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center"/>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rFonts w:ascii="Times New Roman" w:hAnsi="Times New Roman" w:cs="Times New Roman"/>
          <w:spacing w:val="-2"/>
          <w:sz w:val="24"/>
          <w:u w:val="single"/>
        </w:rPr>
      </w:pPr>
      <w:r>
        <w:rPr>
          <w:rFonts w:cs="Times New Roman" w:ascii="Times New Roman" w:hAnsi="Times New Roman"/>
          <w:spacing w:val="-2"/>
          <w:sz w:val="24"/>
          <w:u w:val="single"/>
        </w:rPr>
        <w:t>SERVICES TO BE PROVIDED</w:t>
      </w:r>
    </w:p>
    <w:p>
      <w:pPr>
        <w:pStyle w:val="Normal"/>
        <w:tabs>
          <w:tab w:val="clear" w:pos="720"/>
          <w:tab w:val="left" w:pos="-720" w:leader="none"/>
        </w:tabs>
        <w:suppressAutoHyphens w:val="true"/>
        <w:jc w:val="both"/>
        <w:rPr>
          <w:rFonts w:ascii="Times New Roman" w:hAnsi="Times New Roman" w:cs="Times New Roman"/>
          <w:spacing w:val="-2"/>
          <w:sz w:val="24"/>
          <w:u w:val="single"/>
        </w:rPr>
      </w:pPr>
      <w:r>
        <w:rPr>
          <w:rFonts w:cs="Times New Roman" w:ascii="Times New Roman" w:hAnsi="Times New Roman"/>
          <w:spacing w:val="-2"/>
          <w:sz w:val="24"/>
          <w:u w:val="single"/>
        </w:rPr>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t>A.</w:t>
        <w:tab/>
        <w:t>PROPERTY TAX SERVICES</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tab/>
        <w:t>1.</w:t>
        <w:tab/>
        <w:t>Effective Date of Services:  December 1, 2000</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left" w:pos="-720" w:leader="none"/>
          <w:tab w:val="left" w:pos="720" w:leader="none"/>
        </w:tabs>
        <w:suppressAutoHyphens w:val="true"/>
        <w:ind w:hanging="1440" w:start="1440" w:end="0"/>
        <w:jc w:val="both"/>
        <w:rPr>
          <w:rFonts w:ascii="Times New Roman" w:hAnsi="Times New Roman" w:cs="Times New Roman"/>
          <w:spacing w:val="-2"/>
          <w:sz w:val="24"/>
        </w:rPr>
      </w:pPr>
      <w:r>
        <w:rPr>
          <w:rFonts w:cs="Times New Roman" w:ascii="Times New Roman" w:hAnsi="Times New Roman"/>
          <w:spacing w:val="-2"/>
          <w:sz w:val="24"/>
        </w:rPr>
        <w:tab/>
        <w:t>2.</w:t>
        <w:tab/>
        <w:t>Scope of Services:  Property tax administration for EOTT Energy Operating Limited Partnership and EOTT Energy Pipeline Limited Partnership assets in the continental United States.</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left" w:pos="-720" w:leader="none"/>
          <w:tab w:val="left" w:pos="720" w:leader="none"/>
        </w:tabs>
        <w:suppressAutoHyphens w:val="true"/>
        <w:ind w:hanging="1440" w:start="1440" w:end="0"/>
        <w:jc w:val="both"/>
        <w:rPr>
          <w:rFonts w:ascii="Times New Roman" w:hAnsi="Times New Roman" w:cs="Times New Roman"/>
          <w:spacing w:val="-2"/>
          <w:sz w:val="24"/>
        </w:rPr>
      </w:pPr>
      <w:r>
        <w:rPr>
          <w:rFonts w:cs="Times New Roman" w:ascii="Times New Roman" w:hAnsi="Times New Roman"/>
          <w:spacing w:val="-2"/>
          <w:sz w:val="24"/>
        </w:rPr>
        <w:tab/>
        <w:t>3.</w:t>
        <w:tab/>
        <w:t>Costs:  Actual costs incurred by Enron Pipeline Services Company to perform these Services.</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numPr>
          <w:ilvl w:val="0"/>
          <w:numId w:val="3"/>
        </w:numPr>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t>Eligible Transition Employees</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tab/>
        <w:tab/>
        <w:t>a.</w:t>
        <w:tab/>
        <w:t>Rodney H. Meeks</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sectPr>
          <w:footerReference w:type="default" r:id="rId4"/>
          <w:footerReference w:type="first" r:id="rId5"/>
          <w:type w:val="nextPage"/>
          <w:pgSz w:w="12240" w:h="15840"/>
          <w:pgMar w:left="1440" w:right="1440" w:gutter="0" w:header="0" w:top="1440" w:footer="288" w:bottom="864"/>
          <w:pgNumType w:start="1" w:fmt="decimal"/>
          <w:formProt w:val="false"/>
          <w:titlePg/>
          <w:textDirection w:val="lrTb"/>
          <w:docGrid w:type="default" w:linePitch="360" w:charSpace="0"/>
        </w:sect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tab/>
        <w:t>5.</w:t>
        <w:tab/>
        <w:t>Specific Benefit Plan Transition Obligations (see Exhibit B-1).</w:t>
      </w:r>
    </w:p>
    <w:p>
      <w:pPr>
        <w:pStyle w:val="Normal"/>
        <w:tabs>
          <w:tab w:val="clear" w:pos="720"/>
          <w:tab w:val="left" w:pos="-720" w:leader="none"/>
        </w:tabs>
        <w:suppressAutoHyphens w:val="true"/>
        <w:jc w:val="center"/>
        <w:rPr>
          <w:rFonts w:ascii="Times New Roman" w:hAnsi="Times New Roman" w:cs="Times New Roman"/>
          <w:spacing w:val="-2"/>
          <w:sz w:val="24"/>
        </w:rPr>
      </w:pPr>
      <w:r>
        <w:rPr>
          <w:rFonts w:cs="Times New Roman" w:ascii="Times New Roman" w:hAnsi="Times New Roman"/>
          <w:spacing w:val="-2"/>
          <w:sz w:val="24"/>
        </w:rPr>
        <w:t>EXHIBIT B-1</w:t>
      </w:r>
    </w:p>
    <w:p>
      <w:pPr>
        <w:pStyle w:val="Normal"/>
        <w:tabs>
          <w:tab w:val="clear" w:pos="720"/>
          <w:tab w:val="left" w:pos="-720" w:leader="none"/>
        </w:tabs>
        <w:suppressAutoHyphens w:val="true"/>
        <w:jc w:val="center"/>
        <w:rPr>
          <w:rFonts w:ascii="Times New Roman" w:hAnsi="Times New Roman" w:cs="Times New Roman"/>
          <w:spacing w:val="-2"/>
          <w:sz w:val="24"/>
        </w:rPr>
      </w:pPr>
      <w:r>
        <w:rPr>
          <w:rFonts w:cs="Times New Roman" w:ascii="Times New Roman" w:hAnsi="Times New Roman"/>
          <w:spacing w:val="-2"/>
          <w:sz w:val="24"/>
        </w:rPr>
        <w:t>TO</w:t>
      </w:r>
    </w:p>
    <w:p>
      <w:pPr>
        <w:pStyle w:val="Normal"/>
        <w:tabs>
          <w:tab w:val="clear" w:pos="720"/>
          <w:tab w:val="left" w:pos="-720" w:leader="none"/>
        </w:tabs>
        <w:suppressAutoHyphens w:val="true"/>
        <w:jc w:val="center"/>
        <w:rPr>
          <w:rFonts w:ascii="Times New Roman" w:hAnsi="Times New Roman" w:cs="Times New Roman"/>
          <w:spacing w:val="-2"/>
          <w:sz w:val="24"/>
        </w:rPr>
      </w:pPr>
      <w:r>
        <w:rPr>
          <w:rFonts w:cs="Times New Roman" w:ascii="Times New Roman" w:hAnsi="Times New Roman"/>
          <w:spacing w:val="-2"/>
          <w:sz w:val="24"/>
        </w:rPr>
        <w:t>CORPORATE SERVICES AGREEMENT</w:t>
      </w:r>
    </w:p>
    <w:p>
      <w:pPr>
        <w:pStyle w:val="Normal"/>
        <w:tabs>
          <w:tab w:val="clear" w:pos="720"/>
          <w:tab w:val="left" w:pos="-720" w:leader="none"/>
        </w:tabs>
        <w:suppressAutoHyphens w:val="true"/>
        <w:jc w:val="center"/>
        <w:rPr>
          <w:rFonts w:ascii="Times New Roman" w:hAnsi="Times New Roman" w:cs="Times New Roman"/>
          <w:spacing w:val="-2"/>
          <w:sz w:val="24"/>
        </w:rPr>
      </w:pPr>
      <w:r>
        <w:rPr>
          <w:rFonts w:cs="Times New Roman" w:ascii="Times New Roman" w:hAnsi="Times New Roman"/>
          <w:spacing w:val="-2"/>
          <w:sz w:val="24"/>
        </w:rPr>
        <w:t>DATED</w:t>
      </w:r>
    </w:p>
    <w:p>
      <w:pPr>
        <w:pStyle w:val="Normal"/>
        <w:tabs>
          <w:tab w:val="clear" w:pos="720"/>
          <w:tab w:val="left" w:pos="-720" w:leader="none"/>
        </w:tabs>
        <w:suppressAutoHyphens w:val="true"/>
        <w:jc w:val="center"/>
        <w:rPr>
          <w:rFonts w:ascii="Times New Roman" w:hAnsi="Times New Roman" w:cs="Times New Roman"/>
          <w:spacing w:val="-2"/>
          <w:sz w:val="24"/>
        </w:rPr>
      </w:pPr>
      <w:r>
        <w:rPr>
          <w:rFonts w:cs="Times New Roman" w:ascii="Times New Roman" w:hAnsi="Times New Roman"/>
          <w:spacing w:val="-2"/>
          <w:sz w:val="24"/>
        </w:rPr>
        <w:t>December 1, 2000</w:t>
      </w:r>
    </w:p>
    <w:p>
      <w:pPr>
        <w:pStyle w:val="Normal"/>
        <w:tabs>
          <w:tab w:val="clear" w:pos="720"/>
          <w:tab w:val="left" w:pos="-720" w:leader="none"/>
        </w:tabs>
        <w:suppressAutoHyphens w:val="true"/>
        <w:jc w:val="center"/>
        <w:rPr>
          <w:rFonts w:ascii="Times New Roman" w:hAnsi="Times New Roman" w:cs="Times New Roman"/>
          <w:spacing w:val="-2"/>
          <w:sz w:val="24"/>
        </w:rPr>
      </w:pPr>
      <w:r>
        <w:rPr>
          <w:rFonts w:cs="Times New Roman" w:ascii="Times New Roman" w:hAnsi="Times New Roman"/>
          <w:spacing w:val="-2"/>
          <w:sz w:val="24"/>
        </w:rPr>
        <w:t>BY AND BETWEEN</w:t>
      </w:r>
    </w:p>
    <w:p>
      <w:pPr>
        <w:pStyle w:val="Normal"/>
        <w:tabs>
          <w:tab w:val="clear" w:pos="720"/>
          <w:tab w:val="left" w:pos="-720" w:leader="none"/>
        </w:tabs>
        <w:suppressAutoHyphens w:val="true"/>
        <w:jc w:val="center"/>
        <w:rPr>
          <w:rFonts w:ascii="Times New Roman" w:hAnsi="Times New Roman" w:cs="Times New Roman"/>
          <w:spacing w:val="-2"/>
          <w:sz w:val="24"/>
        </w:rPr>
      </w:pPr>
      <w:r>
        <w:rPr>
          <w:rFonts w:cs="Times New Roman" w:ascii="Times New Roman" w:hAnsi="Times New Roman"/>
          <w:spacing w:val="-2"/>
          <w:sz w:val="24"/>
        </w:rPr>
        <w:t>ENRON PIPELINE SERVICES COMPANY</w:t>
      </w:r>
    </w:p>
    <w:p>
      <w:pPr>
        <w:pStyle w:val="Normal"/>
        <w:tabs>
          <w:tab w:val="clear" w:pos="720"/>
          <w:tab w:val="left" w:pos="-720" w:leader="none"/>
        </w:tabs>
        <w:suppressAutoHyphens w:val="true"/>
        <w:jc w:val="center"/>
        <w:rPr>
          <w:rFonts w:ascii="Times New Roman" w:hAnsi="Times New Roman" w:cs="Times New Roman"/>
          <w:spacing w:val="-2"/>
          <w:sz w:val="24"/>
        </w:rPr>
      </w:pPr>
      <w:r>
        <w:rPr>
          <w:rFonts w:cs="Times New Roman" w:ascii="Times New Roman" w:hAnsi="Times New Roman"/>
          <w:spacing w:val="-2"/>
          <w:sz w:val="24"/>
        </w:rPr>
        <w:t>AND</w:t>
      </w:r>
    </w:p>
    <w:p>
      <w:pPr>
        <w:pStyle w:val="Normal"/>
        <w:tabs>
          <w:tab w:val="clear" w:pos="720"/>
          <w:tab w:val="left" w:pos="-720" w:leader="none"/>
        </w:tabs>
        <w:suppressAutoHyphens w:val="true"/>
        <w:jc w:val="center"/>
        <w:rPr>
          <w:rFonts w:ascii="Times New Roman" w:hAnsi="Times New Roman" w:cs="Times New Roman"/>
          <w:spacing w:val="-2"/>
          <w:sz w:val="24"/>
        </w:rPr>
      </w:pPr>
      <w:r>
        <w:rPr>
          <w:rFonts w:cs="Times New Roman" w:ascii="Times New Roman" w:hAnsi="Times New Roman"/>
          <w:spacing w:val="-2"/>
          <w:sz w:val="24"/>
        </w:rPr>
        <w:t>EOTT ENERGY CORP.</w:t>
      </w:r>
    </w:p>
    <w:p>
      <w:pPr>
        <w:pStyle w:val="Normal"/>
        <w:tabs>
          <w:tab w:val="clear" w:pos="720"/>
          <w:tab w:val="left" w:pos="-720" w:leader="none"/>
        </w:tabs>
        <w:suppressAutoHyphens w:val="true"/>
        <w:jc w:val="center"/>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center"/>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u w:val="single"/>
        </w:rPr>
        <w:t>SPECIFIC BENEFIT PLAN TRANSITION OBLIGATIONS</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t>A.</w:t>
        <w:tab/>
        <w:t>PROPERTY TAX SERVICES</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keepNext w:val="true"/>
        <w:ind w:firstLine="720" w:end="0"/>
        <w:jc w:val="both"/>
        <w:rPr/>
      </w:pPr>
      <w:r>
        <w:rPr>
          <w:rFonts w:cs="Times New Roman" w:ascii="Times New Roman" w:hAnsi="Times New Roman"/>
          <w:sz w:val="24"/>
        </w:rPr>
        <w:t>1.</w:t>
        <w:tab/>
      </w:r>
      <w:r>
        <w:rPr>
          <w:rFonts w:cs="Times New Roman" w:ascii="Times New Roman" w:hAnsi="Times New Roman"/>
          <w:sz w:val="24"/>
          <w:u w:val="single"/>
        </w:rPr>
        <w:t>Enron's Pension Plans</w:t>
      </w:r>
      <w:r>
        <w:rPr>
          <w:rFonts w:cs="Times New Roman" w:ascii="Times New Roman" w:hAnsi="Times New Roman"/>
          <w:sz w:val="24"/>
        </w:rPr>
        <w:t>.</w:t>
      </w:r>
    </w:p>
    <w:p>
      <w:pPr>
        <w:pStyle w:val="Normal"/>
        <w:keepNext w:val="true"/>
        <w:jc w:val="both"/>
        <w:rPr>
          <w:rFonts w:ascii="Times New Roman" w:hAnsi="Times New Roman" w:cs="Times New Roman"/>
          <w:sz w:val="24"/>
        </w:rPr>
      </w:pPr>
      <w:r>
        <w:rPr>
          <w:rFonts w:cs="Times New Roman" w:ascii="Times New Roman" w:hAnsi="Times New Roman"/>
          <w:sz w:val="24"/>
        </w:rPr>
      </w:r>
    </w:p>
    <w:p>
      <w:pPr>
        <w:pStyle w:val="Normal"/>
        <w:keepNext w:val="true"/>
        <w:ind w:hanging="720" w:start="2160" w:end="0"/>
        <w:jc w:val="both"/>
        <w:rPr/>
      </w:pPr>
      <w:r>
        <w:rPr>
          <w:rFonts w:cs="Times New Roman" w:ascii="Times New Roman" w:hAnsi="Times New Roman"/>
          <w:sz w:val="24"/>
        </w:rPr>
        <w:t>(a)</w:t>
        <w:tab/>
      </w:r>
      <w:r>
        <w:rPr>
          <w:rFonts w:cs="Times New Roman" w:ascii="Times New Roman" w:hAnsi="Times New Roman"/>
          <w:sz w:val="24"/>
          <w:u w:val="single"/>
        </w:rPr>
        <w:t>Enron Corp. Cash Balance Plan</w:t>
      </w:r>
      <w:r>
        <w:rPr>
          <w:rFonts w:cs="Times New Roman" w:ascii="Times New Roman" w:hAnsi="Times New Roman"/>
          <w:sz w:val="24"/>
        </w:rPr>
        <w:t>.  Enron and EOTT hereby agree as follows:</w:t>
      </w:r>
    </w:p>
    <w:p>
      <w:pPr>
        <w:pStyle w:val="Normal"/>
        <w:keepNext w:val="true"/>
        <w:ind w:firstLine="720" w:end="0"/>
        <w:jc w:val="both"/>
        <w:rPr>
          <w:rFonts w:ascii="Times New Roman" w:hAnsi="Times New Roman" w:cs="Times New Roman"/>
          <w:sz w:val="24"/>
        </w:rPr>
      </w:pPr>
      <w:r>
        <w:rPr>
          <w:rFonts w:cs="Times New Roman" w:ascii="Times New Roman" w:hAnsi="Times New Roman"/>
          <w:sz w:val="24"/>
        </w:rPr>
      </w:r>
    </w:p>
    <w:p>
      <w:pPr>
        <w:pStyle w:val="BodyTextIndent2"/>
        <w:ind w:hanging="0" w:start="2160" w:end="0"/>
        <w:rPr/>
      </w:pPr>
      <w:r>
        <w:rPr/>
        <w:t xml:space="preserve">Service Employees shall continue to be eligible to participate in the Enron Corp. Cash Balance Plan on or after the Effective Date for as long as Enron is a participating employer in such plan.  </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ab/>
        <w:t>(b)</w:t>
        <w:tab/>
      </w:r>
      <w:r>
        <w:rPr>
          <w:rFonts w:cs="Times New Roman" w:ascii="Times New Roman" w:hAnsi="Times New Roman"/>
          <w:sz w:val="24"/>
          <w:u w:val="single"/>
        </w:rPr>
        <w:t>Enron Corp. Savings Plan</w:t>
      </w:r>
      <w:r>
        <w:rPr>
          <w:rFonts w:cs="Times New Roman" w:ascii="Times New Roman" w:hAnsi="Times New Roman"/>
          <w:sz w:val="24"/>
        </w:rPr>
        <w:t>.  Enron and EOTT hereby agree as follows: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start="2160" w:end="0"/>
        <w:jc w:val="both"/>
        <w:rPr>
          <w:rFonts w:ascii="Times New Roman" w:hAnsi="Times New Roman" w:cs="Times New Roman"/>
          <w:sz w:val="24"/>
        </w:rPr>
      </w:pPr>
      <w:r>
        <w:rPr>
          <w:rFonts w:cs="Times New Roman" w:ascii="Times New Roman" w:hAnsi="Times New Roman"/>
          <w:sz w:val="24"/>
        </w:rPr>
        <w:t>Service Employees shall continue to be eligible for participation in the Enron Corp. Savings Plan (“Savings Plan”) for as long as Enron is a participating employer in such plan.  The Account of each Service Employee who is a participant in the Savings Plan shall continue to be held by the Trustee of the Savings Plan in accordance with the applicable terms and provisions of the Savings Plan, and shall be distributed to Service Employee participants according to the terms and provisions of the Savings Plan regarding the time and manner of payment of benefits.</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2160" w:end="0"/>
        <w:jc w:val="both"/>
        <w:rPr/>
      </w:pPr>
      <w:r>
        <w:rPr>
          <w:rFonts w:cs="Times New Roman" w:ascii="Times New Roman" w:hAnsi="Times New Roman"/>
          <w:sz w:val="24"/>
        </w:rPr>
        <w:t>(c)</w:t>
        <w:tab/>
      </w:r>
      <w:r>
        <w:rPr>
          <w:rFonts w:cs="Times New Roman" w:ascii="Times New Roman" w:hAnsi="Times New Roman"/>
          <w:sz w:val="24"/>
          <w:u w:val="single"/>
        </w:rPr>
        <w:t>Enron Corp. Employee Stock Ownership Plan</w:t>
      </w:r>
      <w:r>
        <w:rPr>
          <w:rFonts w:cs="Times New Roman" w:ascii="Times New Roman" w:hAnsi="Times New Roman"/>
          <w:sz w:val="24"/>
        </w:rPr>
        <w:t>.  Enron and EOTT agrees as follows:</w:t>
      </w:r>
    </w:p>
    <w:p>
      <w:pPr>
        <w:pStyle w:val="Normal"/>
        <w:jc w:val="both"/>
        <w:rPr>
          <w:rFonts w:ascii="Times New Roman" w:hAnsi="Times New Roman" w:cs="Times New Roman"/>
          <w:sz w:val="24"/>
        </w:rPr>
      </w:pPr>
      <w:r>
        <w:rPr>
          <w:rFonts w:cs="Times New Roman" w:ascii="Times New Roman" w:hAnsi="Times New Roman"/>
          <w:sz w:val="24"/>
        </w:rPr>
      </w:r>
    </w:p>
    <w:p>
      <w:pPr>
        <w:pStyle w:val="BodyTextIndent"/>
        <w:ind w:hanging="720" w:start="2880" w:end="0"/>
        <w:rPr/>
      </w:pPr>
      <w:r>
        <w:rPr/>
        <w:t>(i)</w:t>
        <w:tab/>
        <w:t>Service Employees who are already participants therein will remain participants in the Enron Employee Stock Ownership Plan (“ESOP”) as long as Enron is a participating employer in such plan.</w:t>
      </w:r>
    </w:p>
    <w:p>
      <w:pPr>
        <w:pStyle w:val="Normal"/>
        <w:ind w:hanging="720" w:start="2880" w:end="0"/>
        <w:jc w:val="both"/>
        <w:rPr>
          <w:rFonts w:ascii="Times New Roman" w:hAnsi="Times New Roman" w:cs="Times New Roman"/>
          <w:sz w:val="24"/>
        </w:rPr>
      </w:pPr>
      <w:r>
        <w:rPr>
          <w:rFonts w:cs="Times New Roman" w:ascii="Times New Roman" w:hAnsi="Times New Roman"/>
          <w:sz w:val="24"/>
        </w:rPr>
      </w:r>
    </w:p>
    <w:p>
      <w:pPr>
        <w:pStyle w:val="Normal"/>
        <w:numPr>
          <w:ilvl w:val="0"/>
          <w:numId w:val="4"/>
        </w:numPr>
        <w:ind w:hanging="720" w:start="2880" w:end="0"/>
        <w:jc w:val="both"/>
        <w:rPr>
          <w:rFonts w:ascii="Times New Roman" w:hAnsi="Times New Roman" w:cs="Times New Roman"/>
          <w:sz w:val="24"/>
        </w:rPr>
      </w:pPr>
      <w:r>
        <w:rPr>
          <w:rFonts w:cs="Times New Roman" w:ascii="Times New Roman" w:hAnsi="Times New Roman"/>
          <w:sz w:val="24"/>
        </w:rPr>
        <w:t>The Account of each Service Employee who is a participant in the ESOP shall continue to be held by the Trustee of the ESOP in accordance with the applicable terms and provisions of the ESOP, and shall be distributed to participants according to the terms and provisions of the ESOP regarding the time and manner of payment of benefits.</w:t>
      </w:r>
    </w:p>
    <w:p>
      <w:pPr>
        <w:pStyle w:val="Normal"/>
        <w:ind w:start="2880" w:end="0"/>
        <w:jc w:val="both"/>
        <w:rPr>
          <w:rFonts w:ascii="Times New Roman" w:hAnsi="Times New Roman" w:cs="Times New Roman"/>
          <w:sz w:val="24"/>
        </w:rPr>
      </w:pPr>
      <w:r>
        <w:rPr>
          <w:rFonts w:cs="Times New Roman" w:ascii="Times New Roman" w:hAnsi="Times New Roman"/>
          <w:sz w:val="24"/>
        </w:rPr>
      </w:r>
    </w:p>
    <w:p>
      <w:pPr>
        <w:pStyle w:val="BodyText2"/>
        <w:tabs>
          <w:tab w:val="left" w:pos="720" w:leader="none"/>
        </w:tabs>
        <w:ind w:hanging="1440" w:start="1440" w:end="0"/>
        <w:rPr/>
      </w:pPr>
      <w:r>
        <w:rPr/>
        <w:tab/>
        <w:t>2.</w:t>
        <w:tab/>
      </w:r>
      <w:r>
        <w:rPr>
          <w:u w:val="single"/>
        </w:rPr>
        <w:t>Enron Sponsored Employee Welfare Benefit Plans</w:t>
      </w:r>
      <w:r>
        <w:rPr/>
        <w:t xml:space="preserve">.  The Service Employees and their dependents shall participate in Enron's Plans which are employee welfare benefit plans maintained by Enron for its employees. </w:t>
      </w:r>
    </w:p>
    <w:p>
      <w:pPr>
        <w:pStyle w:val="Normal"/>
        <w:tabs>
          <w:tab w:val="left" w:pos="720" w:leader="none"/>
        </w:tabs>
        <w:ind w:hanging="1440" w:start="1440" w:end="0"/>
        <w:jc w:val="both"/>
        <w:rPr>
          <w:rFonts w:ascii="Times New Roman" w:hAnsi="Times New Roman" w:cs="Times New Roman"/>
          <w:sz w:val="24"/>
        </w:rPr>
      </w:pPr>
      <w:r>
        <w:rPr>
          <w:rFonts w:cs="Times New Roman" w:ascii="Times New Roman" w:hAnsi="Times New Roman"/>
          <w:sz w:val="24"/>
        </w:rPr>
      </w:r>
    </w:p>
    <w:p>
      <w:pPr>
        <w:pStyle w:val="Normal"/>
        <w:ind w:firstLine="1440" w:end="0"/>
        <w:jc w:val="both"/>
        <w:rPr/>
      </w:pPr>
      <w:r>
        <w:rPr>
          <w:rFonts w:cs="Times New Roman" w:ascii="Times New Roman" w:hAnsi="Times New Roman"/>
          <w:sz w:val="24"/>
        </w:rPr>
        <w:t>(a)</w:t>
        <w:tab/>
      </w:r>
      <w:r>
        <w:rPr>
          <w:rFonts w:cs="Times New Roman" w:ascii="Times New Roman" w:hAnsi="Times New Roman"/>
          <w:sz w:val="24"/>
          <w:u w:val="single"/>
        </w:rPr>
        <w:t>Long Term Disability Benefits</w:t>
      </w:r>
      <w:r>
        <w:rPr>
          <w:rFonts w:cs="Times New Roman" w:ascii="Times New Roman" w:hAnsi="Times New Roman"/>
          <w:sz w:val="24"/>
        </w:rPr>
        <w:t>.</w:t>
      </w:r>
    </w:p>
    <w:p>
      <w:pPr>
        <w:pStyle w:val="Normal"/>
        <w:ind w:firstLine="1440" w:end="0"/>
        <w:jc w:val="both"/>
        <w:rPr>
          <w:rFonts w:ascii="Times New Roman" w:hAnsi="Times New Roman" w:cs="Times New Roman"/>
          <w:sz w:val="24"/>
        </w:rPr>
      </w:pPr>
      <w:r>
        <w:rPr>
          <w:rFonts w:cs="Times New Roman" w:ascii="Times New Roman" w:hAnsi="Times New Roman"/>
          <w:sz w:val="24"/>
        </w:rPr>
      </w:r>
    </w:p>
    <w:p>
      <w:pPr>
        <w:pStyle w:val="BodyTextIndent"/>
        <w:ind w:hanging="720" w:start="2880" w:end="0"/>
        <w:rPr/>
      </w:pPr>
      <w:r>
        <w:rPr/>
        <w:t>(i)</w:t>
        <w:tab/>
        <w:t>Service Employees who were on EOTT’s short term disability plan on November 30, 2000 shall be eligible at the end of their short term disability period to apply for and receive benefits to which they are entitled under the provisions of the EOTT Long Term Disability Plan (“LTD Plan”).</w:t>
      </w:r>
    </w:p>
    <w:p>
      <w:pPr>
        <w:pStyle w:val="Normal"/>
        <w:ind w:start="2880" w:end="0"/>
        <w:jc w:val="both"/>
        <w:rPr>
          <w:rFonts w:ascii="Times New Roman" w:hAnsi="Times New Roman" w:cs="Times New Roman"/>
          <w:sz w:val="24"/>
        </w:rPr>
      </w:pPr>
      <w:r>
        <w:rPr>
          <w:rFonts w:cs="Times New Roman" w:ascii="Times New Roman" w:hAnsi="Times New Roman"/>
          <w:sz w:val="24"/>
        </w:rPr>
      </w:r>
    </w:p>
    <w:p>
      <w:pPr>
        <w:pStyle w:val="BodyTextIndent"/>
        <w:ind w:hanging="720" w:start="2880" w:end="0"/>
        <w:rPr/>
      </w:pPr>
      <w:r>
        <w:rPr/>
        <w:t>(ii)</w:t>
        <w:tab/>
        <w:t>EOTT shall be responsible for all long term disability cases existing under the LTD Plan on November 30, 2000, including cases and events for Service Employees which occurred on or prior to November 30, 2000.</w:t>
      </w:r>
    </w:p>
    <w:p>
      <w:pPr>
        <w:pStyle w:val="BodyTextIndent"/>
        <w:ind w:hanging="720" w:start="2880" w:end="0"/>
        <w:rPr/>
      </w:pPr>
      <w:r>
        <w:rPr/>
      </w:r>
    </w:p>
    <w:p>
      <w:pPr>
        <w:pStyle w:val="BodyTextIndent"/>
        <w:ind w:hanging="720" w:start="2880" w:end="0"/>
        <w:rPr/>
      </w:pPr>
      <w:r>
        <w:rPr/>
        <w:t>(iii)</w:t>
        <w:tab/>
        <w:t>Service Employees who are receiving or entitled to receive long term disability benefits under the LTD Plan as provided in 2 (a) (i) and (ii) above shall continue to receive or be entitled to receive benefits under such plan, in addition to any other EOTT benefits pertaining to long term disability recipients, on or after the Effective Date.</w:t>
      </w:r>
    </w:p>
    <w:p>
      <w:pPr>
        <w:pStyle w:val="Normal"/>
        <w:ind w:hanging="720" w:start="2880" w:end="0"/>
        <w:jc w:val="both"/>
        <w:rPr>
          <w:rFonts w:ascii="Times New Roman" w:hAnsi="Times New Roman" w:cs="Times New Roman"/>
          <w:sz w:val="24"/>
        </w:rPr>
      </w:pPr>
      <w:r>
        <w:rPr>
          <w:rFonts w:cs="Times New Roman" w:ascii="Times New Roman" w:hAnsi="Times New Roman"/>
          <w:sz w:val="24"/>
        </w:rPr>
      </w:r>
    </w:p>
    <w:p>
      <w:pPr>
        <w:pStyle w:val="BodyTextIndent"/>
        <w:ind w:hanging="720" w:start="2880" w:end="0"/>
        <w:rPr/>
      </w:pPr>
      <w:r>
        <w:rPr/>
        <w:t>(iv)</w:t>
        <w:tab/>
        <w:t xml:space="preserve">Except as otherwise provided for in this Section (a), Service Employees shall be eligible for long term disability benefits under Enron Plans which provide such benefits.  </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2160" w:end="0"/>
        <w:jc w:val="both"/>
        <w:rPr/>
      </w:pPr>
      <w:r>
        <w:rPr>
          <w:rFonts w:cs="Times New Roman" w:ascii="Times New Roman" w:hAnsi="Times New Roman"/>
          <w:sz w:val="24"/>
        </w:rPr>
        <w:t>(b)</w:t>
        <w:tab/>
      </w:r>
      <w:r>
        <w:rPr>
          <w:rFonts w:cs="Times New Roman" w:ascii="Times New Roman" w:hAnsi="Times New Roman"/>
          <w:sz w:val="24"/>
          <w:u w:val="single"/>
        </w:rPr>
        <w:t>Short Term Disability Benefits</w:t>
      </w:r>
      <w:r>
        <w:rPr>
          <w:rFonts w:cs="Times New Roman" w:ascii="Times New Roman" w:hAnsi="Times New Roman"/>
          <w:sz w:val="24"/>
        </w:rPr>
        <w:t xml:space="preserve">.  Employees who are receiving short term disability pay under the EOTT short term disability policy on November 30, 2000 shall continue to be paid by EOTT under such policy until the earlier of (i) the employee being released to return to active work or (ii) the termination of short term disability benefits.  Service Employees who are in this category shall remain under the EOTT benefit plans until the earlier of (i) the employee being released to return actively to work or (ii) the termination of short term disability benefits.  Upon being released to return to work, such employees shall receive an offer of employment from Enron, provided such return to work release date is not greater than six (6) months from Effective Date.  Upon returning to active employment status, such employees will terminate participation in the EOTT plans and become participants in Enron's Plans. </w:t>
      </w:r>
    </w:p>
    <w:p>
      <w:pPr>
        <w:pStyle w:val="Normal"/>
        <w:ind w:hanging="720" w:start="2160" w:end="0"/>
        <w:jc w:val="both"/>
        <w:rPr>
          <w:rFonts w:ascii="Times New Roman" w:hAnsi="Times New Roman" w:cs="Times New Roman"/>
          <w:sz w:val="24"/>
        </w:rPr>
      </w:pPr>
      <w:r>
        <w:rPr>
          <w:rFonts w:cs="Times New Roman" w:ascii="Times New Roman" w:hAnsi="Times New Roman"/>
          <w:sz w:val="24"/>
        </w:rPr>
      </w:r>
    </w:p>
    <w:p>
      <w:pPr>
        <w:pStyle w:val="Normal"/>
        <w:keepNext w:val="true"/>
        <w:numPr>
          <w:ilvl w:val="0"/>
          <w:numId w:val="5"/>
        </w:numPr>
        <w:ind w:hanging="0" w:start="1440" w:end="0"/>
        <w:jc w:val="both"/>
        <w:rPr>
          <w:rFonts w:ascii="Times New Roman" w:hAnsi="Times New Roman" w:cs="Times New Roman"/>
          <w:sz w:val="24"/>
        </w:rPr>
      </w:pPr>
      <w:r>
        <w:rPr>
          <w:rFonts w:cs="Times New Roman" w:ascii="Times New Roman" w:hAnsi="Times New Roman"/>
          <w:sz w:val="24"/>
          <w:u w:val="single"/>
        </w:rPr>
        <w:t>Medical Benefits</w:t>
      </w:r>
      <w:r>
        <w:rPr>
          <w:rFonts w:cs="Times New Roman" w:ascii="Times New Roman" w:hAnsi="Times New Roman"/>
          <w:sz w:val="24"/>
        </w:rPr>
        <w:t>.</w:t>
      </w:r>
    </w:p>
    <w:p>
      <w:pPr>
        <w:pStyle w:val="Normal"/>
        <w:keepNext w:val="true"/>
        <w:jc w:val="both"/>
        <w:rPr>
          <w:rFonts w:ascii="Times New Roman" w:hAnsi="Times New Roman" w:cs="Times New Roman"/>
          <w:sz w:val="24"/>
        </w:rPr>
      </w:pPr>
      <w:r>
        <w:rPr>
          <w:rFonts w:cs="Times New Roman" w:ascii="Times New Roman" w:hAnsi="Times New Roman"/>
          <w:sz w:val="24"/>
        </w:rPr>
      </w:r>
    </w:p>
    <w:p>
      <w:pPr>
        <w:pStyle w:val="BodyTextIndent"/>
        <w:ind w:hanging="720" w:start="2880" w:end="0"/>
        <w:rPr/>
      </w:pPr>
      <w:r>
        <w:rPr/>
        <w:t>(i)</w:t>
        <w:tab/>
        <w:t>Eligible Transition Employees who were confined to a hospital or medical care facility on November 30, 2000 shall remain covered under the EOTT Medical Plan until the earlier of (1) the termination of benefits or (2) the employee being released to return to active work.  Service Employees who have covered dependents confined to a hospital or medical care facility on November 30, 2000 shall remain covered under the EOTT Medical Plan until the earlier of (1) the termination of benefits or (2) the dependents are released from confinement.</w:t>
      </w:r>
    </w:p>
    <w:p>
      <w:pPr>
        <w:pStyle w:val="Normal"/>
        <w:ind w:start="1440" w:end="0"/>
        <w:jc w:val="both"/>
        <w:rPr>
          <w:rFonts w:ascii="Times New Roman" w:hAnsi="Times New Roman" w:cs="Times New Roman"/>
          <w:sz w:val="24"/>
        </w:rPr>
      </w:pPr>
      <w:r>
        <w:rPr>
          <w:rFonts w:cs="Times New Roman" w:ascii="Times New Roman" w:hAnsi="Times New Roman"/>
          <w:sz w:val="24"/>
        </w:rPr>
      </w:r>
    </w:p>
    <w:p>
      <w:pPr>
        <w:pStyle w:val="BodyTextIndent"/>
        <w:ind w:hanging="720" w:start="2880" w:end="0"/>
        <w:rPr/>
      </w:pPr>
      <w:r>
        <w:rPr/>
        <w:t>(ii)</w:t>
        <w:tab/>
        <w:t>Expenses for covered medical treatment under the EOTT Medical Plan incurred by Service Employees and their dependents prior to December 1, 2000 shall be covered under the EOTT Medical Plan and shall be filed with EOTT or its claims administrator.  Service Employees and their dependents who incur expenses prior to December 1, 2000 may file claims under the EOTT Medical Plan for a period of one year following December 1, 2000.</w:t>
      </w:r>
    </w:p>
    <w:p>
      <w:pPr>
        <w:pStyle w:val="Normal"/>
        <w:ind w:start="2160" w:end="0"/>
        <w:jc w:val="both"/>
        <w:rPr>
          <w:rFonts w:ascii="Times New Roman" w:hAnsi="Times New Roman" w:cs="Times New Roman"/>
          <w:sz w:val="24"/>
        </w:rPr>
      </w:pPr>
      <w:r>
        <w:rPr>
          <w:rFonts w:cs="Times New Roman" w:ascii="Times New Roman" w:hAnsi="Times New Roman"/>
          <w:sz w:val="24"/>
        </w:rPr>
      </w:r>
    </w:p>
    <w:p>
      <w:pPr>
        <w:pStyle w:val="BodyTextIndent"/>
        <w:ind w:hanging="720" w:start="2880" w:end="0"/>
        <w:rPr/>
      </w:pPr>
      <w:r>
        <w:rPr/>
        <w:t>(iii)</w:t>
        <w:tab/>
        <w:t xml:space="preserve">After November 30, 2000, the amount applied toward deductibles and out of pocket maximums in the EOTT Medical Plan from January 1, 2000 to November 30, 2000, will be recognized toward satisfaction of deductibles and out of pocket maximums under the Enron Plans which provide medical benefits for the calendar year 2000.  For such amounts to be recognized, Service Employees will be required to provide an Explanation of Benefits to the appropriate ASO vendor with the first claim filed under the Enron Plans which provide medical benefits.  </w:t>
      </w:r>
    </w:p>
    <w:p>
      <w:pPr>
        <w:pStyle w:val="Normal"/>
        <w:ind w:start="2160" w:end="0"/>
        <w:jc w:val="both"/>
        <w:rPr>
          <w:rFonts w:ascii="Times New Roman" w:hAnsi="Times New Roman" w:cs="Times New Roman"/>
          <w:sz w:val="24"/>
        </w:rPr>
      </w:pPr>
      <w:r>
        <w:rPr>
          <w:rFonts w:cs="Times New Roman" w:ascii="Times New Roman" w:hAnsi="Times New Roman"/>
          <w:sz w:val="24"/>
        </w:rPr>
      </w:r>
    </w:p>
    <w:p>
      <w:pPr>
        <w:pStyle w:val="BodyTextIndent"/>
        <w:ind w:hanging="720" w:start="2880" w:end="0"/>
        <w:rPr/>
      </w:pPr>
      <w:r>
        <w:rPr/>
        <w:t>(iv)</w:t>
        <w:tab/>
        <w:t>Service Employees whose employment with Enron terminates after December 1, 2000, shall be eligible to receive medical and dental benefits under the Enron Plans which provide post employment and retiree medical and dental benefits according to the provisions of such plans.  Financial responsibility for such medical and dental coverage and claims, as well as coverage and claims for their covered dependents, shall rest solely with Enron.</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1440" w:end="0"/>
        <w:jc w:val="both"/>
        <w:rPr/>
      </w:pPr>
      <w:r>
        <w:rPr>
          <w:rFonts w:cs="Times New Roman" w:ascii="Times New Roman" w:hAnsi="Times New Roman"/>
          <w:sz w:val="24"/>
        </w:rPr>
        <w:t>(d)</w:t>
        <w:tab/>
      </w:r>
      <w:r>
        <w:rPr>
          <w:rFonts w:cs="Times New Roman" w:ascii="Times New Roman" w:hAnsi="Times New Roman"/>
          <w:sz w:val="24"/>
          <w:u w:val="single"/>
        </w:rPr>
        <w:t>Dental Benefits</w:t>
      </w:r>
      <w:r>
        <w:rPr>
          <w:rFonts w:cs="Times New Roman" w:ascii="Times New Roman" w:hAnsi="Times New Roman"/>
          <w:sz w:val="24"/>
        </w:rPr>
        <w:t>.</w:t>
      </w:r>
    </w:p>
    <w:p>
      <w:pPr>
        <w:pStyle w:val="Normal"/>
        <w:jc w:val="both"/>
        <w:rPr>
          <w:rFonts w:ascii="Times New Roman" w:hAnsi="Times New Roman" w:cs="Times New Roman"/>
          <w:sz w:val="24"/>
        </w:rPr>
      </w:pPr>
      <w:r>
        <w:rPr>
          <w:rFonts w:cs="Times New Roman" w:ascii="Times New Roman" w:hAnsi="Times New Roman"/>
          <w:sz w:val="24"/>
        </w:rPr>
      </w:r>
    </w:p>
    <w:p>
      <w:pPr>
        <w:pStyle w:val="BodyTextIndent"/>
        <w:ind w:hanging="720" w:start="2880" w:end="0"/>
        <w:rPr/>
      </w:pPr>
      <w:r>
        <w:rPr/>
        <w:t>(i)</w:t>
        <w:tab/>
        <w:t>Claims for dental expenses incurred before December 1, 2000 shall be filed and paid under the EOTT Dental Plan.  Claims for dental expenses incurred on or after November 30, 2000 shall be filed under the Enron Plans which provide dental benefits.</w:t>
      </w:r>
    </w:p>
    <w:p>
      <w:pPr>
        <w:pStyle w:val="Normal"/>
        <w:ind w:start="2160" w:end="0"/>
        <w:jc w:val="both"/>
        <w:rPr>
          <w:rFonts w:ascii="Times New Roman" w:hAnsi="Times New Roman" w:cs="Times New Roman"/>
          <w:sz w:val="24"/>
        </w:rPr>
      </w:pPr>
      <w:r>
        <w:rPr>
          <w:rFonts w:cs="Times New Roman" w:ascii="Times New Roman" w:hAnsi="Times New Roman"/>
          <w:sz w:val="24"/>
        </w:rPr>
      </w:r>
    </w:p>
    <w:p>
      <w:pPr>
        <w:pStyle w:val="BodyTextIndent"/>
        <w:ind w:hanging="720" w:start="2880" w:end="0"/>
        <w:rPr/>
      </w:pPr>
      <w:r>
        <w:rPr/>
        <w:t>(ii)</w:t>
        <w:tab/>
        <w:t xml:space="preserve">Amounts applied to the orthodontia lifetime maximum under the Dental Plan shall also apply to the orthodontia lifetime maximum under the Enron Plans for eligible treatment in progress on December 1, 2000. Orthodontia treatment in progress under the EOTT Dental Plan for covered Service Employees and their dependents age 19 and over, shall terminate on November 30, 2000.  </w:t>
      </w:r>
    </w:p>
    <w:p>
      <w:pPr>
        <w:pStyle w:val="Normal"/>
        <w:ind w:start="2160" w:end="0"/>
        <w:jc w:val="both"/>
        <w:rPr>
          <w:rFonts w:ascii="Times New Roman" w:hAnsi="Times New Roman" w:cs="Times New Roman"/>
          <w:sz w:val="24"/>
        </w:rPr>
      </w:pPr>
      <w:r>
        <w:rPr>
          <w:rFonts w:cs="Times New Roman" w:ascii="Times New Roman" w:hAnsi="Times New Roman"/>
          <w:sz w:val="24"/>
        </w:rPr>
      </w:r>
    </w:p>
    <w:p>
      <w:pPr>
        <w:pStyle w:val="BodyTextIndent"/>
        <w:ind w:hanging="720" w:start="2880" w:end="0"/>
        <w:rPr/>
      </w:pPr>
      <w:r>
        <w:rPr/>
        <w:t>(iii)</w:t>
        <w:tab/>
        <w:t xml:space="preserve">After November 30, 2000, the amount applied toward deductibles and out of pocket maximums in the EOTT Dental Plan from January 1, 2000 to November 30, 2000 will be recognized toward satisfaction of deductibles and out of pocket maximums in the Enron Plans. For such amounts to be recognized, Service Employees will be required to provide an Explanation of Benefits to the appropriate ASO vendor with the first claim filed under the Enron Plans which provide dental benefits.  </w:t>
      </w:r>
    </w:p>
    <w:p>
      <w:pPr>
        <w:pStyle w:val="Normal"/>
        <w:ind w:start="2160" w:end="0"/>
        <w:jc w:val="both"/>
        <w:rPr>
          <w:rFonts w:ascii="Times New Roman" w:hAnsi="Times New Roman" w:cs="Times New Roman"/>
          <w:sz w:val="24"/>
        </w:rPr>
      </w:pPr>
      <w:r>
        <w:rPr>
          <w:rFonts w:cs="Times New Roman" w:ascii="Times New Roman" w:hAnsi="Times New Roman"/>
          <w:sz w:val="24"/>
        </w:rPr>
      </w:r>
    </w:p>
    <w:p>
      <w:pPr>
        <w:pStyle w:val="Normal"/>
        <w:ind w:start="1440" w:end="0"/>
        <w:jc w:val="both"/>
        <w:rPr/>
      </w:pPr>
      <w:r>
        <w:rPr>
          <w:rFonts w:cs="Times New Roman" w:ascii="Times New Roman" w:hAnsi="Times New Roman"/>
          <w:sz w:val="24"/>
        </w:rPr>
        <w:t>(e)</w:t>
        <w:tab/>
      </w:r>
      <w:r>
        <w:rPr>
          <w:rFonts w:cs="Times New Roman" w:ascii="Times New Roman" w:hAnsi="Times New Roman"/>
          <w:sz w:val="24"/>
          <w:u w:val="single"/>
        </w:rPr>
        <w:t>Life Insurance Benefits</w:t>
      </w:r>
      <w:r>
        <w:rPr>
          <w:rFonts w:cs="Times New Roman" w:ascii="Times New Roman" w:hAnsi="Times New Roman"/>
          <w:sz w:val="24"/>
        </w:rPr>
        <w:t>.</w:t>
      </w:r>
    </w:p>
    <w:p>
      <w:pPr>
        <w:pStyle w:val="Normal"/>
        <w:jc w:val="both"/>
        <w:rPr>
          <w:rFonts w:ascii="Times New Roman" w:hAnsi="Times New Roman" w:cs="Times New Roman"/>
          <w:sz w:val="24"/>
        </w:rPr>
      </w:pPr>
      <w:r>
        <w:rPr>
          <w:rFonts w:cs="Times New Roman" w:ascii="Times New Roman" w:hAnsi="Times New Roman"/>
          <w:sz w:val="24"/>
        </w:rPr>
      </w:r>
    </w:p>
    <w:p>
      <w:pPr>
        <w:pStyle w:val="BodyTextIndent"/>
        <w:ind w:hanging="720" w:start="2880" w:end="0"/>
        <w:rPr/>
      </w:pPr>
      <w:r>
        <w:rPr/>
        <w:t>(i)</w:t>
        <w:tab/>
        <w:t xml:space="preserve">Service Employees who enroll for life insurance coverage under the Enron Plans shall be considered new hires and will not be required to provide certification of health status. </w:t>
      </w:r>
    </w:p>
    <w:p>
      <w:pPr>
        <w:pStyle w:val="Normal"/>
        <w:ind w:start="2160" w:end="0"/>
        <w:jc w:val="both"/>
        <w:rPr>
          <w:rFonts w:ascii="Times New Roman" w:hAnsi="Times New Roman" w:cs="Times New Roman"/>
          <w:sz w:val="24"/>
        </w:rPr>
      </w:pPr>
      <w:r>
        <w:rPr>
          <w:rFonts w:cs="Times New Roman" w:ascii="Times New Roman" w:hAnsi="Times New Roman"/>
          <w:sz w:val="24"/>
        </w:rPr>
      </w:r>
    </w:p>
    <w:p>
      <w:pPr>
        <w:pStyle w:val="BodyTextIndent"/>
        <w:ind w:hanging="720" w:start="2880" w:end="0"/>
        <w:rPr/>
      </w:pPr>
      <w:r>
        <w:rPr/>
        <w:t>(ii)</w:t>
        <w:tab/>
        <w:t>EOTT will be responsible for the life insurance benefits for any Eligible Transition Employee who remains covered by an EOTT disability plan or program as provided in Section 3.2(a) and (b).</w:t>
      </w:r>
    </w:p>
    <w:p>
      <w:pPr>
        <w:pStyle w:val="Normal"/>
        <w:ind w:start="2160" w:end="0"/>
        <w:jc w:val="both"/>
        <w:rPr>
          <w:rFonts w:ascii="Times New Roman" w:hAnsi="Times New Roman" w:cs="Times New Roman"/>
          <w:sz w:val="24"/>
        </w:rPr>
      </w:pPr>
      <w:r>
        <w:rPr>
          <w:rFonts w:cs="Times New Roman" w:ascii="Times New Roman" w:hAnsi="Times New Roman"/>
          <w:sz w:val="24"/>
        </w:rPr>
      </w:r>
    </w:p>
    <w:p>
      <w:pPr>
        <w:pStyle w:val="Normal"/>
        <w:ind w:start="1440" w:end="0"/>
        <w:jc w:val="both"/>
        <w:rPr/>
      </w:pPr>
      <w:r>
        <w:rPr>
          <w:rFonts w:cs="Times New Roman" w:ascii="Times New Roman" w:hAnsi="Times New Roman"/>
          <w:sz w:val="24"/>
        </w:rPr>
        <w:t>(f)</w:t>
        <w:tab/>
      </w:r>
      <w:r>
        <w:rPr>
          <w:rFonts w:cs="Times New Roman" w:ascii="Times New Roman" w:hAnsi="Times New Roman"/>
          <w:sz w:val="24"/>
          <w:u w:val="single"/>
        </w:rPr>
        <w:t>Accidental Death and Dismemberment Benefits</w:t>
      </w:r>
      <w:r>
        <w:rPr>
          <w:rFonts w:cs="Times New Roman" w:ascii="Times New Roman" w:hAnsi="Times New Roman"/>
          <w:sz w:val="24"/>
        </w:rPr>
        <w:t>.</w:t>
      </w:r>
    </w:p>
    <w:p>
      <w:pPr>
        <w:pStyle w:val="Normal"/>
        <w:jc w:val="both"/>
        <w:rPr>
          <w:rFonts w:ascii="Times New Roman" w:hAnsi="Times New Roman" w:cs="Times New Roman"/>
          <w:sz w:val="24"/>
        </w:rPr>
      </w:pPr>
      <w:r>
        <w:rPr>
          <w:rFonts w:cs="Times New Roman" w:ascii="Times New Roman" w:hAnsi="Times New Roman"/>
          <w:sz w:val="24"/>
        </w:rPr>
      </w:r>
    </w:p>
    <w:p>
      <w:pPr>
        <w:pStyle w:val="BodyTextIndent"/>
        <w:ind w:hanging="720" w:start="2880" w:end="0"/>
        <w:rPr/>
      </w:pPr>
      <w:r>
        <w:rPr/>
        <w:t>(i)</w:t>
        <w:tab/>
        <w:t>The EOTT Accidental Death &amp; Dismemberment Plan (the “AD&amp;D Plan”) shall be responsible for the payment of all claims for or relating to accidental injuries and deaths occurring before December 1, 2000, provided such claims are filed within one year of December 1, 2000.</w:t>
      </w:r>
    </w:p>
    <w:p>
      <w:pPr>
        <w:pStyle w:val="Normal"/>
        <w:ind w:start="2160" w:end="0"/>
        <w:jc w:val="both"/>
        <w:rPr>
          <w:rFonts w:ascii="Times New Roman" w:hAnsi="Times New Roman" w:cs="Times New Roman"/>
          <w:sz w:val="24"/>
        </w:rPr>
      </w:pPr>
      <w:r>
        <w:rPr>
          <w:rFonts w:cs="Times New Roman" w:ascii="Times New Roman" w:hAnsi="Times New Roman"/>
          <w:sz w:val="24"/>
        </w:rPr>
      </w:r>
    </w:p>
    <w:p>
      <w:pPr>
        <w:pStyle w:val="BodyTextIndent"/>
        <w:ind w:hanging="720" w:start="2880" w:end="0"/>
        <w:rPr/>
      </w:pPr>
      <w:r>
        <w:rPr/>
        <w:t>(ii)</w:t>
        <w:tab/>
        <w:t>Eligible Transition Employees who are receiving short term disability on November 30, 2000 shall remain covered under the AD&amp;D Plan until the earlier of (1) the termination of such coverage or (2) return to active work.</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6"/>
        </w:numPr>
        <w:tabs>
          <w:tab w:val="clear" w:pos="720"/>
        </w:tabs>
        <w:ind w:hanging="720" w:start="2160" w:end="0"/>
        <w:jc w:val="both"/>
        <w:rPr>
          <w:rFonts w:ascii="Times New Roman" w:hAnsi="Times New Roman" w:cs="Times New Roman"/>
          <w:sz w:val="24"/>
        </w:rPr>
      </w:pPr>
      <w:r>
        <w:rPr>
          <w:rFonts w:cs="Times New Roman" w:ascii="Times New Roman" w:hAnsi="Times New Roman"/>
          <w:sz w:val="24"/>
          <w:u w:val="single"/>
        </w:rPr>
        <w:t>Section 125 Spending Accounts</w:t>
      </w:r>
      <w:r>
        <w:rPr>
          <w:rFonts w:cs="Times New Roman" w:ascii="Times New Roman" w:hAnsi="Times New Roman"/>
          <w:sz w:val="24"/>
        </w:rPr>
        <w:t xml:space="preserve">.  Eligible Transition Employees shall be able to submit medical or dependent care expenses to EOTT for any expenses incurred prior to October 1, 2000 for reimbursement under the provisions of the EOTT Section 125 Spending Account Plans, except any Eligible Transition Employee who enrolls under COBRA Provisions shall be eligible to participate in the COBRA Spending Accounts.  No Spending Account balances will be transferred to Enron by EOTT as part of the transition obligations.  </w:t>
      </w:r>
    </w:p>
    <w:p>
      <w:pPr>
        <w:pStyle w:val="Normal"/>
        <w:ind w:hanging="720" w:start="2160" w:end="0"/>
        <w:jc w:val="both"/>
        <w:rPr>
          <w:rFonts w:ascii="Times New Roman" w:hAnsi="Times New Roman" w:cs="Times New Roman"/>
          <w:sz w:val="24"/>
        </w:rPr>
      </w:pPr>
      <w:r>
        <w:rPr>
          <w:rFonts w:cs="Times New Roman" w:ascii="Times New Roman" w:hAnsi="Times New Roman"/>
          <w:sz w:val="24"/>
        </w:rPr>
      </w:r>
    </w:p>
    <w:p>
      <w:pPr>
        <w:pStyle w:val="Normal"/>
        <w:numPr>
          <w:ilvl w:val="0"/>
          <w:numId w:val="6"/>
        </w:numPr>
        <w:tabs>
          <w:tab w:val="clear" w:pos="720"/>
        </w:tabs>
        <w:ind w:hanging="720" w:start="2160" w:end="0"/>
        <w:jc w:val="both"/>
        <w:rPr>
          <w:rFonts w:ascii="Times New Roman" w:hAnsi="Times New Roman" w:cs="Times New Roman"/>
          <w:sz w:val="24"/>
        </w:rPr>
      </w:pPr>
      <w:r>
        <w:rPr>
          <w:rFonts w:cs="Times New Roman" w:ascii="Times New Roman" w:hAnsi="Times New Roman"/>
          <w:sz w:val="24"/>
          <w:u w:val="single"/>
        </w:rPr>
        <w:t>Education Reimbursement</w:t>
      </w:r>
      <w:r>
        <w:rPr>
          <w:rFonts w:cs="Times New Roman" w:ascii="Times New Roman" w:hAnsi="Times New Roman"/>
          <w:sz w:val="24"/>
        </w:rPr>
        <w:t xml:space="preserve">.  If an Eligible Transition Employee has already received approval for and completed by October 1, 2000 a course approved under the EOTT Energy Education Reimbursement Plan, the Eligible Transition Employee shall be reimbursed by EOTT.  Any other reimbursements for courses completed after October 1, 2000 will be under the Enron Plans for education reimbursement.  </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3.</w:t>
        <w:tab/>
      </w:r>
      <w:r>
        <w:rPr>
          <w:rFonts w:cs="Times New Roman" w:ascii="Times New Roman" w:hAnsi="Times New Roman"/>
          <w:sz w:val="24"/>
          <w:u w:val="single"/>
        </w:rPr>
        <w:t>Other Plans</w:t>
      </w:r>
      <w:r>
        <w:rPr>
          <w:rFonts w:cs="Times New Roman" w:ascii="Times New Roman" w:hAnsi="Times New Roman"/>
          <w:sz w:val="24"/>
        </w:rPr>
        <w: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2160" w:end="0"/>
        <w:jc w:val="both"/>
        <w:rPr/>
      </w:pPr>
      <w:r>
        <w:rPr>
          <w:rFonts w:cs="Times New Roman" w:ascii="Times New Roman" w:hAnsi="Times New Roman"/>
          <w:sz w:val="24"/>
        </w:rPr>
        <w:t>(a)</w:t>
        <w:tab/>
      </w:r>
      <w:r>
        <w:rPr>
          <w:rFonts w:cs="Times New Roman" w:ascii="Times New Roman" w:hAnsi="Times New Roman"/>
          <w:sz w:val="24"/>
          <w:u w:val="single"/>
        </w:rPr>
        <w:t>Enron Stock Option Plan</w:t>
      </w:r>
      <w:r>
        <w:rPr>
          <w:rFonts w:cs="Times New Roman" w:ascii="Times New Roman" w:hAnsi="Times New Roman"/>
          <w:sz w:val="24"/>
        </w:rPr>
        <w:t>.  Options currently granted to Service Employees under the Enron Stock Option Plan shall continue under normal vesting requirements, as set out in such plan, as long as the Service Employees are employed by Enron.</w:t>
      </w:r>
    </w:p>
    <w:p>
      <w:pPr>
        <w:pStyle w:val="Normal"/>
        <w:ind w:start="144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4.</w:t>
        <w:tab/>
      </w:r>
      <w:r>
        <w:rPr>
          <w:rFonts w:cs="Times New Roman" w:ascii="Times New Roman" w:hAnsi="Times New Roman"/>
          <w:sz w:val="24"/>
          <w:u w:val="single"/>
        </w:rPr>
        <w:t>Workers Compensation Claims</w:t>
      </w:r>
      <w:r>
        <w:rPr>
          <w:rFonts w:cs="Times New Roman" w:ascii="Times New Roman" w:hAnsi="Times New Roman"/>
          <w:sz w:val="24"/>
        </w:rPr>
        <w:t>.  EOTT shall be responsible for any Workers Compensation claims filed by any Service Employees prior to December</w:t>
      </w:r>
      <w:r>
        <w:rPr/>
        <w:t> </w:t>
      </w:r>
      <w:r>
        <w:rPr>
          <w:rFonts w:cs="Times New Roman" w:ascii="Times New Roman" w:hAnsi="Times New Roman"/>
          <w:sz w:val="24"/>
        </w:rPr>
        <w:t>1, 2000.  Enron shall be responsible for all Workers Compensation claims filed by Service Employees after November 30, 200</w:t>
      </w:r>
      <w:r>
        <w:rPr/>
        <w:t>0</w:t>
      </w:r>
      <w:r>
        <w:rPr>
          <w:rFonts w:cs="Times New Roman" w:ascii="Times New Roman" w:hAnsi="Times New Roman"/>
          <w:sz w:val="24"/>
        </w:rPr>
        <w:t xml:space="preserve">.  </w:t>
      </w:r>
    </w:p>
    <w:p>
      <w:pPr>
        <w:pStyle w:val="Normal"/>
        <w:ind w:firstLine="720" w:end="0"/>
        <w:jc w:val="both"/>
        <w:rPr>
          <w:rFonts w:ascii="Times New Roman" w:hAnsi="Times New Roman" w:cs="Times New Roman"/>
          <w:b/>
          <w:smallCaps/>
          <w:sz w:val="24"/>
          <w:u w:val="single"/>
        </w:rPr>
      </w:pPr>
      <w:r>
        <w:rPr>
          <w:rFonts w:cs="Times New Roman" w:ascii="Times New Roman" w:hAnsi="Times New Roman"/>
          <w:b/>
          <w:smallCaps/>
          <w:sz w:val="24"/>
          <w:u w:val="single"/>
        </w:rPr>
      </w:r>
    </w:p>
    <w:sectPr>
      <w:footerReference w:type="default" r:id="rId6"/>
      <w:footerReference w:type="first" r:id="rId7"/>
      <w:type w:val="nextPage"/>
      <w:pgSz w:w="12240" w:h="15840"/>
      <w:pgMar w:left="1440" w:right="1440" w:gutter="0" w:header="0" w:top="1440" w:footer="288" w:bottom="86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imes New Roman" w:hAnsi="Times New Roman" w:cs="Times New Roman"/>
        <w:sz w:val="24"/>
      </w:rPr>
    </w:pPr>
    <w:r>
      <w:rPr>
        <w:rFonts w:cs="Times New Roman" w:ascii="Times New Roman" w:hAnsi="Times New Roman"/>
        <w:sz w:val="24"/>
      </w:rPr>
      <w:t>-</w:t>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11</w:t>
    </w:r>
    <w:r>
      <w:rPr>
        <w:rStyle w:val="PageNumber"/>
        <w:sz w:val="24"/>
        <w:rFonts w:cs="Times New Roman" w:ascii="Times New Roman" w:hAnsi="Times New Roman"/>
      </w:rPr>
      <w:fldChar w:fldCharType="end"/>
    </w:r>
    <w:r>
      <w:rPr>
        <w:rStyle w:val="PageNumber"/>
        <w:rFonts w:cs="Times New Roman" w:ascii="Times New Roman" w:hAnsi="Times New Roman"/>
        <w:sz w:val="24"/>
      </w:rPr>
      <w:t>-</w:t>
    </w:r>
  </w:p>
  <w:p>
    <w:pPr>
      <w:pStyle w:val="Footer"/>
      <w:tabs>
        <w:tab w:val="clear" w:pos="8640"/>
        <w:tab w:val="center" w:pos="4320" w:leader="none"/>
        <w:tab w:val="right" w:pos="9180" w:leader="none"/>
      </w:tabs>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/mnt/main-storage/datasets/enron-docs/doc/1017m008.doc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/mnt/main-storage/datasets/enron-docs/doc/1017m008.doc</w:t>
    </w:r>
    <w:r>
      <w:rPr>
        <w:sz w:val="16"/>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imes New Roman" w:hAnsi="Times New Roman" w:cs="Times New Roman"/>
        <w:sz w:val="24"/>
      </w:rPr>
    </w:pPr>
    <w:r>
      <w:rPr>
        <w:rFonts w:cs="Times New Roman" w:ascii="Times New Roman" w:hAnsi="Times New Roman"/>
        <w:sz w:val="24"/>
      </w:rPr>
      <w:t>-</w:t>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0</w:t>
    </w:r>
    <w:r>
      <w:rPr>
        <w:rStyle w:val="PageNumber"/>
        <w:sz w:val="24"/>
        <w:rFonts w:cs="Times New Roman" w:ascii="Times New Roman" w:hAnsi="Times New Roman"/>
      </w:rPr>
      <w:fldChar w:fldCharType="end"/>
    </w:r>
    <w:r>
      <w:rPr>
        <w:rStyle w:val="PageNumber"/>
        <w:rFonts w:cs="Times New Roman" w:ascii="Times New Roman" w:hAnsi="Times New Roman"/>
        <w:sz w:val="24"/>
      </w:rPr>
      <w:t>-</w:t>
    </w:r>
  </w:p>
  <w:p>
    <w:pPr>
      <w:pStyle w:val="Footer"/>
      <w:tabs>
        <w:tab w:val="clear" w:pos="8640"/>
        <w:tab w:val="center" w:pos="4320" w:leader="none"/>
        <w:tab w:val="right" w:pos="9180" w:leader="none"/>
      </w:tabs>
      <w:rPr/>
    </w:pPr>
    <w:r>
      <w:rPr>
        <w:rFonts w:cs="Times New Roman" w:ascii="Times New Roman" w:hAnsi="Times New Roman"/>
        <w:sz w:val="16"/>
      </w:rPr>
      <w:t>l:\common2\legal\mms\</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1017m008.doc</w:t>
    </w:r>
    <w:r>
      <w:rPr>
        <w:sz w:val="16"/>
        <w:rFonts w:cs="Times New Roman" w:ascii="Times New Roman" w:hAnsi="Times New Roman"/>
      </w:rPr>
      <w:fldChar w:fldCharType="end"/>
    </w:r>
    <w:r>
      <w:rPr>
        <w:rFonts w:cs="Times New Roman" w:ascii="Times New Roman" w:hAnsi="Times New Roman"/>
        <w:sz w:val="16"/>
      </w:rPr>
      <w:tab/>
      <w:tab/>
      <w:t>Corporate Services Agreement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imes New Roman" w:hAnsi="Times New Roman" w:cs="Times New Roman"/>
        <w:sz w:val="24"/>
      </w:rPr>
    </w:pPr>
    <w:r>
      <w:rPr>
        <w:rFonts w:cs="Times New Roman" w:ascii="Times New Roman" w:hAnsi="Times New Roman"/>
        <w:sz w:val="24"/>
      </w:rPr>
      <w:t>A-</w:t>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w:t>
    </w:r>
    <w:r>
      <w:rPr>
        <w:rStyle w:val="PageNumber"/>
        <w:sz w:val="24"/>
        <w:rFonts w:cs="Times New Roman" w:ascii="Times New Roman" w:hAnsi="Times New Roman"/>
      </w:rPr>
      <w:fldChar w:fldCharType="end"/>
    </w:r>
    <w:r>
      <w:rPr>
        <w:rStyle w:val="PageNumber"/>
        <w:rFonts w:cs="Times New Roman" w:ascii="Times New Roman" w:hAnsi="Times New Roman"/>
        <w:sz w:val="24"/>
      </w:rPr>
      <w:t>-1</w:t>
    </w:r>
  </w:p>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/mnt/main-storage/datasets/enron-docs/doc/1017m008.doc</w:t>
    </w:r>
    <w:r>
      <w:rPr>
        <w:sz w:val="16"/>
        <w:rFonts w:cs="Times New Roman"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imes New Roman" w:hAnsi="Times New Roman" w:cs="Times New Roman"/>
        <w:sz w:val="24"/>
      </w:rPr>
    </w:pPr>
    <w:r>
      <w:rPr>
        <w:rFonts w:cs="Times New Roman" w:ascii="Times New Roman" w:hAnsi="Times New Roman"/>
        <w:sz w:val="24"/>
      </w:rPr>
      <w:t>B-1-</w:t>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5</w:t>
    </w:r>
    <w:r>
      <w:rPr>
        <w:rStyle w:val="PageNumber"/>
        <w:sz w:val="24"/>
        <w:rFonts w:cs="Times New Roman" w:ascii="Times New Roman" w:hAnsi="Times New Roman"/>
      </w:rPr>
      <w:fldChar w:fldCharType="end"/>
    </w:r>
  </w:p>
  <w:p>
    <w:pPr>
      <w:pStyle w:val="Footer"/>
      <w:tabs>
        <w:tab w:val="clear" w:pos="8640"/>
        <w:tab w:val="center" w:pos="4320" w:leader="none"/>
        <w:tab w:val="right" w:pos="9180" w:leader="none"/>
      </w:tabs>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/mnt/main-storage/datasets/enron-docs/doc/1017m008.doc</w:t>
    </w:r>
    <w:r>
      <w:rPr>
        <w:sz w:val="16"/>
        <w:rFonts w:cs="Times New Roman" w:ascii="Times New Roman" w:hAnsi="Times New Roman"/>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imes New Roman" w:hAnsi="Times New Roman" w:cs="Times New Roman"/>
        <w:sz w:val="24"/>
      </w:rPr>
    </w:pPr>
    <w:r>
      <w:rPr>
        <w:rFonts w:cs="Times New Roman" w:ascii="Times New Roman" w:hAnsi="Times New Roman"/>
        <w:sz w:val="24"/>
      </w:rPr>
      <w:t>B-1-</w:t>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w:t>
    </w:r>
    <w:r>
      <w:rPr>
        <w:rStyle w:val="PageNumber"/>
        <w:sz w:val="24"/>
        <w:rFonts w:cs="Times New Roman" w:ascii="Times New Roman" w:hAnsi="Times New Roman"/>
      </w:rPr>
      <w:fldChar w:fldCharType="end"/>
    </w:r>
  </w:p>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/mnt/main-storage/datasets/enron-docs/doc/1017m008.doc</w:t>
    </w:r>
    <w:r>
      <w:rPr>
        <w:sz w:val="16"/>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4"/>
      <w:numFmt w:val="decimal"/>
      <w:lvlText w:val="%1."/>
      <w:lvlJc w:val="start"/>
      <w:pPr>
        <w:tabs>
          <w:tab w:val="num" w:pos="1440"/>
        </w:tabs>
        <w:ind w:start="1440" w:hanging="720"/>
      </w:pPr>
      <w:rPr/>
    </w:lvl>
  </w:abstractNum>
  <w:abstractNum w:abstractNumId="4">
    <w:lvl w:ilvl="0">
      <w:start w:val="2"/>
      <w:numFmt w:val="lowerRoman"/>
      <w:lvlText w:val="(%1)"/>
      <w:lvlJc w:val="start"/>
      <w:pPr>
        <w:tabs>
          <w:tab w:val="num" w:pos="2160"/>
        </w:tabs>
        <w:ind w:start="2160" w:hanging="720"/>
      </w:pPr>
      <w:rPr/>
    </w:lvl>
  </w:abstractNum>
  <w:abstractNum w:abstractNumId="5">
    <w:lvl w:ilvl="0">
      <w:start w:val="3"/>
      <w:numFmt w:val="lowerLetter"/>
      <w:lvlText w:val="(%1)"/>
      <w:lvlJc w:val="start"/>
      <w:pPr>
        <w:tabs>
          <w:tab w:val="num" w:pos="720"/>
        </w:tabs>
        <w:ind w:start="1440" w:hanging="720"/>
      </w:pPr>
      <w:rPr/>
    </w:lvl>
  </w:abstractNum>
  <w:abstractNum w:abstractNumId="6">
    <w:lvl w:ilvl="0">
      <w:start w:val="7"/>
      <w:numFmt w:val="lowerLetter"/>
      <w:lvlText w:val="(%1)"/>
      <w:lvlJc w:val="start"/>
      <w:pPr>
        <w:tabs>
          <w:tab w:val="num" w:pos="1440"/>
        </w:tabs>
        <w:ind w:start="1440" w:hanging="720"/>
      </w:pPr>
      <w:rPr/>
    </w:lvl>
  </w:abstractNum>
  <w:abstractNum w:abstractNumId="7">
    <w:lvl w:ilvl="0">
      <w:start w:val="1"/>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3"/>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sz w:val="24"/>
      <w:u w:val="single"/>
    </w:rPr>
  </w:style>
  <w:style w:type="character" w:styleId="WW8Num3z0">
    <w:name w:val="WW8Num3z0"/>
    <w:qFormat/>
    <w:rPr/>
  </w:style>
  <w:style w:type="character" w:styleId="WW8Num4z0">
    <w:name w:val="WW8Num4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FOOTNOTE">
    <w:name w:val="FOOTNOTE"/>
    <w:basedOn w:val="DefaultParagraphFont"/>
    <w:qFormat/>
    <w:rPr>
      <w:rFonts w:ascii="CG Times" w:hAnsi="CG Times" w:cs="CG Times"/>
      <w:sz w:val="18"/>
      <w:lang w:val="en-US"/>
    </w:rPr>
  </w:style>
  <w:style w:type="character" w:styleId="HIGHLIGHT1">
    <w:name w:val="HIGHLIGHT 1"/>
    <w:basedOn w:val="DefaultParagraphFont"/>
    <w:qFormat/>
    <w:rPr>
      <w:rFonts w:ascii="CG Times" w:hAnsi="CG Times" w:cs="CG Times"/>
      <w:b/>
      <w:i/>
      <w:sz w:val="23"/>
      <w:lang w:val="en-US"/>
    </w:rPr>
  </w:style>
  <w:style w:type="character" w:styleId="DRAFTON">
    <w:name w:val="DRAFT ON"/>
    <w:basedOn w:val="DefaultParagraphFont"/>
    <w:qFormat/>
    <w:rPr>
      <w:rFonts w:ascii="CG Times" w:hAnsi="CG Times" w:cs="CG Times"/>
      <w:sz w:val="23"/>
      <w:lang w:val="en-US"/>
    </w:rPr>
  </w:style>
  <w:style w:type="character" w:styleId="DRAFTOFF">
    <w:name w:val="DRAFT OFF"/>
    <w:basedOn w:val="DefaultParagraphFont"/>
    <w:qFormat/>
    <w:rPr/>
  </w:style>
  <w:style w:type="character" w:styleId="HEADER1">
    <w:name w:val="HEADER1"/>
    <w:basedOn w:val="DefaultParagraphFont"/>
    <w:qFormat/>
    <w:rPr>
      <w:rFonts w:ascii="CG Times" w:hAnsi="CG Times" w:cs="CG Times"/>
      <w:sz w:val="23"/>
      <w:lang w:val="en-US"/>
    </w:rPr>
  </w:style>
  <w:style w:type="character" w:styleId="LETTERLAND">
    <w:name w:val="LETTER LAND"/>
    <w:basedOn w:val="DefaultParagraphFont"/>
    <w:qFormat/>
    <w:rPr>
      <w:rFonts w:ascii="CG Times" w:hAnsi="CG Times" w:cs="CG Times"/>
      <w:sz w:val="23"/>
      <w:lang w:val="en-US"/>
    </w:rPr>
  </w:style>
  <w:style w:type="character" w:styleId="LEGALLAND">
    <w:name w:val="LEGAL LAND"/>
    <w:basedOn w:val="DefaultParagraphFont"/>
    <w:qFormat/>
    <w:rPr>
      <w:rFonts w:ascii="CG Times" w:hAnsi="CG Times" w:cs="CG Times"/>
      <w:sz w:val="23"/>
      <w:lang w:val="en-US"/>
    </w:rPr>
  </w:style>
  <w:style w:type="character" w:styleId="LETTERPORT">
    <w:name w:val="LETTER PORT"/>
    <w:basedOn w:val="DefaultParagraphFont"/>
    <w:qFormat/>
    <w:rPr>
      <w:rFonts w:ascii="CG Times" w:hAnsi="CG Times" w:cs="CG Times"/>
      <w:sz w:val="23"/>
      <w:lang w:val="en-US"/>
    </w:rPr>
  </w:style>
  <w:style w:type="character" w:styleId="LEGALPORT">
    <w:name w:val="LEGAL PORT"/>
    <w:basedOn w:val="DefaultParagraphFont"/>
    <w:qFormat/>
    <w:rPr>
      <w:rFonts w:ascii="CG Times" w:hAnsi="CG Times" w:cs="CG Times"/>
      <w:sz w:val="23"/>
      <w:lang w:val="en-US"/>
    </w:rPr>
  </w:style>
  <w:style w:type="character" w:styleId="TITLE">
    <w:name w:val="TITLE"/>
    <w:basedOn w:val="DefaultParagraphFont"/>
    <w:qFormat/>
    <w:rPr>
      <w:b/>
      <w:sz w:val="35"/>
    </w:rPr>
  </w:style>
  <w:style w:type="character" w:styleId="FOOTER1">
    <w:name w:val="FOOTER1"/>
    <w:basedOn w:val="DefaultParagraphFont"/>
    <w:qFormat/>
    <w:rPr>
      <w:rFonts w:ascii="CG Times" w:hAnsi="CG Times" w:cs="CG Times"/>
      <w:sz w:val="23"/>
      <w:lang w:val="en-US"/>
    </w:rPr>
  </w:style>
  <w:style w:type="character" w:styleId="BLOCKQUOTE">
    <w:name w:val="BLOCK QUOTE"/>
    <w:basedOn w:val="DefaultParagraphFont"/>
    <w:qFormat/>
    <w:rPr/>
  </w:style>
  <w:style w:type="character" w:styleId="HEADING11">
    <w:name w:val="HEADING 11"/>
    <w:basedOn w:val="DefaultParagraphFont"/>
    <w:qFormat/>
    <w:rPr>
      <w:rFonts w:ascii="CG Times" w:hAnsi="CG Times" w:cs="CG Times"/>
      <w:b/>
      <w:sz w:val="28"/>
      <w:lang w:val="en-US"/>
    </w:rPr>
  </w:style>
  <w:style w:type="character" w:styleId="HEADING2">
    <w:name w:val="HEADING 2"/>
    <w:basedOn w:val="DefaultParagraphFont"/>
    <w:qFormat/>
    <w:rPr>
      <w:sz w:val="28"/>
      <w:u w:val="single"/>
    </w:rPr>
  </w:style>
  <w:style w:type="character" w:styleId="HEADING3">
    <w:name w:val="HEADING 3"/>
    <w:basedOn w:val="DefaultParagraphFont"/>
    <w:qFormat/>
    <w:rPr>
      <w:rFonts w:ascii="CG Times" w:hAnsi="CG Times" w:cs="CG Times"/>
      <w:b/>
      <w:sz w:val="23"/>
      <w:lang w:val="en-US"/>
    </w:rPr>
  </w:style>
  <w:style w:type="character" w:styleId="HIGHLIGHT2">
    <w:name w:val="HIGHLIGHT 2"/>
    <w:basedOn w:val="DefaultParagraphFont"/>
    <w:qFormat/>
    <w:rPr>
      <w:rFonts w:ascii="CG Times" w:hAnsi="CG Times" w:cs="CG Times"/>
      <w:b/>
      <w:sz w:val="28"/>
      <w:lang w:val="en-US"/>
    </w:rPr>
  </w:style>
  <w:style w:type="character" w:styleId="HIGHLIGHT3">
    <w:name w:val="HIGHLIGHT 3"/>
    <w:basedOn w:val="DefaultParagraphFont"/>
    <w:qFormat/>
    <w:rPr>
      <w:sz w:val="28"/>
      <w:u w:val="single"/>
    </w:rPr>
  </w:style>
  <w:style w:type="character" w:styleId="LETTERHEAD">
    <w:name w:val="LETTERHEAD"/>
    <w:basedOn w:val="DefaultParagraphFont"/>
    <w:qFormat/>
    <w:rPr/>
  </w:style>
  <w:style w:type="character" w:styleId="MEMORANDUM">
    <w:name w:val="MEMORANDUM"/>
    <w:basedOn w:val="DefaultParagraphFont"/>
    <w:qFormat/>
    <w:rPr>
      <w:sz w:val="23"/>
    </w:rPr>
  </w:style>
  <w:style w:type="character" w:styleId="INVOICEHEAD">
    <w:name w:val="INVOICE HEAD"/>
    <w:basedOn w:val="DefaultParagraphFont"/>
    <w:qFormat/>
    <w:rPr>
      <w:rFonts w:ascii="CG Times" w:hAnsi="CG Times" w:cs="CG Times"/>
      <w:sz w:val="23"/>
      <w:lang w:val="en-US"/>
    </w:rPr>
  </w:style>
  <w:style w:type="character" w:styleId="NORMAL1">
    <w:name w:val="NORMAL1"/>
    <w:basedOn w:val="DefaultParagraphFont"/>
    <w:qFormat/>
    <w:rPr>
      <w:rFonts w:ascii="CG Times" w:hAnsi="CG Times" w:cs="CG Times"/>
      <w:sz w:val="23"/>
      <w:lang w:val="en-US"/>
    </w:rPr>
  </w:style>
  <w:style w:type="character" w:styleId="SMALL">
    <w:name w:val="SMALL"/>
    <w:basedOn w:val="DefaultParagraphFont"/>
    <w:qFormat/>
    <w:rPr>
      <w:rFonts w:ascii="CG Times" w:hAnsi="CG Times" w:cs="CG Times"/>
      <w:sz w:val="18"/>
      <w:lang w:val="en-US"/>
    </w:rPr>
  </w:style>
  <w:style w:type="character" w:styleId="FINE">
    <w:name w:val="FINE"/>
    <w:basedOn w:val="DefaultParagraphFont"/>
    <w:qFormat/>
    <w:rPr>
      <w:rFonts w:ascii="CG Times" w:hAnsi="CG Times" w:cs="CG Times"/>
      <w:sz w:val="14"/>
      <w:lang w:val="en-US"/>
    </w:rPr>
  </w:style>
  <w:style w:type="character" w:styleId="LARGE">
    <w:name w:val="LARGE"/>
    <w:basedOn w:val="DefaultParagraphFont"/>
    <w:qFormat/>
    <w:rPr>
      <w:rFonts w:ascii="CG Times" w:hAnsi="CG Times" w:cs="CG Times"/>
      <w:sz w:val="28"/>
      <w:lang w:val="en-US"/>
    </w:rPr>
  </w:style>
  <w:style w:type="character" w:styleId="EXTRALARGE">
    <w:name w:val="EXTRA LARGE"/>
    <w:basedOn w:val="DefaultParagraphFont"/>
    <w:qFormat/>
    <w:rPr>
      <w:rFonts w:ascii="CG Times" w:hAnsi="CG Times" w:cs="CG Times"/>
      <w:sz w:val="46"/>
      <w:lang w:val="en-US"/>
    </w:rPr>
  </w:style>
  <w:style w:type="character" w:styleId="VERYLARGE">
    <w:name w:val="VERY LARGE"/>
    <w:basedOn w:val="DefaultParagraphFont"/>
    <w:qFormat/>
    <w:rPr>
      <w:rFonts w:ascii="CG Times" w:hAnsi="CG Times" w:cs="CG Times"/>
      <w:sz w:val="35"/>
      <w:lang w:val="en-US"/>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INVOICEFEE">
    <w:name w:val="INVOICE FEE"/>
    <w:qFormat/>
    <w:pPr>
      <w:widowControl/>
      <w:tabs>
        <w:tab w:val="clear" w:pos="720"/>
        <w:tab w:val="left" w:pos="-1584" w:leader="none"/>
        <w:tab w:val="left" w:pos="0" w:leader="none"/>
        <w:tab w:val="decimal" w:pos="9432" w:leader="none"/>
      </w:tabs>
      <w:suppressAutoHyphens w:val="true"/>
      <w:bidi w:val="0"/>
    </w:pPr>
    <w:rPr>
      <w:rFonts w:ascii="CG Times" w:hAnsi="CG Times" w:eastAsia="Times New Roman" w:cs="CG Times"/>
      <w:color w:val="auto"/>
      <w:sz w:val="23"/>
      <w:szCs w:val="20"/>
      <w:lang w:val="en-US" w:eastAsia="zh-CN" w:bidi="hi-IN"/>
    </w:rPr>
  </w:style>
  <w:style w:type="paragraph" w:styleId="INVOICEEXP">
    <w:name w:val="INVOICE EXP"/>
    <w:qFormat/>
    <w:pPr>
      <w:widowControl/>
      <w:tabs>
        <w:tab w:val="clear" w:pos="720"/>
        <w:tab w:val="left" w:pos="-5832" w:leader="none"/>
        <w:tab w:val="left" w:pos="-4248" w:leader="none"/>
        <w:tab w:val="decimal" w:pos="5184" w:leader="none"/>
      </w:tabs>
      <w:suppressAutoHyphens w:val="true"/>
      <w:bidi w:val="0"/>
    </w:pPr>
    <w:rPr>
      <w:rFonts w:ascii="CG Times" w:hAnsi="CG Times" w:eastAsia="Times New Roman" w:cs="CG Times"/>
      <w:color w:val="auto"/>
      <w:sz w:val="23"/>
      <w:szCs w:val="20"/>
      <w:lang w:val="en-US" w:eastAsia="zh-CN" w:bidi="hi-IN"/>
    </w:rPr>
  </w:style>
  <w:style w:type="paragraph" w:styleId="INVOICETOT">
    <w:name w:val="INVOICE TOT"/>
    <w:qFormat/>
    <w:pPr>
      <w:widowControl/>
      <w:tabs>
        <w:tab w:val="clear" w:pos="720"/>
        <w:tab w:val="left" w:pos="-5832" w:leader="none"/>
        <w:tab w:val="left" w:pos="-4248" w:leader="none"/>
        <w:tab w:val="decimal" w:pos="5184" w:leader="none"/>
      </w:tabs>
      <w:suppressAutoHyphens w:val="true"/>
      <w:bidi w:val="0"/>
    </w:pPr>
    <w:rPr>
      <w:rFonts w:ascii="CG Times" w:hAnsi="CG Times" w:eastAsia="Times New Roman" w:cs="CG Times"/>
      <w:color w:val="auto"/>
      <w:sz w:val="23"/>
      <w:szCs w:val="20"/>
      <w:lang w:val="en-US" w:eastAsia="zh-CN" w:bidi="hi-IN"/>
    </w:rPr>
  </w:style>
  <w:style w:type="paragraph" w:styleId="ENVELOPE">
    <w:name w:val="ENVELOPE"/>
    <w:qFormat/>
    <w:pPr>
      <w:widowControl/>
      <w:tabs>
        <w:tab w:val="clear" w:pos="720"/>
        <w:tab w:val="left" w:pos="-720" w:leader="none"/>
      </w:tabs>
      <w:suppressAutoHyphens w:val="true"/>
      <w:bidi w:val="0"/>
      <w:ind w:hanging="0" w:start="4752" w:end="-1008"/>
    </w:pPr>
    <w:rPr>
      <w:rFonts w:ascii="CG Times" w:hAnsi="CG Times" w:eastAsia="Times New Roman" w:cs="CG Times"/>
      <w:color w:val="auto"/>
      <w:sz w:val="23"/>
      <w:szCs w:val="20"/>
      <w:lang w:val="en-US" w:eastAsia="zh-CN" w:bidi="hi-I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Times New Roman" w:hAnsi="Times New Roman" w:cs="Times New Roman"/>
      <w:sz w:val="24"/>
    </w:rPr>
  </w:style>
  <w:style w:type="paragraph" w:styleId="BodyTextIndent2">
    <w:name w:val="Body Text Indent 2"/>
    <w:basedOn w:val="Normal"/>
    <w:qFormat/>
    <w:pPr>
      <w:tabs>
        <w:tab w:val="left" w:pos="0" w:leader="none"/>
        <w:tab w:val="left" w:pos="720" w:leader="none"/>
        <w:tab w:val="left" w:pos="1440" w:leader="none"/>
      </w:tabs>
      <w:suppressAutoHyphens w:val="true"/>
      <w:spacing w:lineRule="exact" w:line="300"/>
      <w:ind w:hanging="720" w:start="2880" w:end="0"/>
      <w:jc w:val="both"/>
    </w:pPr>
    <w:rPr>
      <w:rFonts w:ascii="Times New Roman" w:hAnsi="Times New Roman" w:cs="Times New Roman"/>
      <w:spacing w:val="-3"/>
      <w:sz w:val="24"/>
    </w:rPr>
  </w:style>
  <w:style w:type="paragraph" w:styleId="BodyTextIndent">
    <w:name w:val="Body Text Indent"/>
    <w:basedOn w:val="Normal"/>
    <w:pPr>
      <w:ind w:hanging="0" w:start="1440" w:end="0"/>
      <w:jc w:val="both"/>
    </w:pPr>
    <w:rPr>
      <w:rFonts w:ascii="Times New Roman" w:hAnsi="Times New Roman" w:cs="Times New Roman"/>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2000-10-17T18:27:00Z</dcterms:created>
  <dc:creator>Edward Chamras</dc:creator>
  <dc:description/>
  <dc:language>en-CA</dc:language>
  <cp:lastModifiedBy>Autumn Cartier</cp:lastModifiedBy>
  <cp:lastPrinted>2000-11-29T08:03:00Z</cp:lastPrinted>
  <dcterms:modified xsi:type="dcterms:W3CDTF">2000-11-29T11:33:00Z</dcterms:modified>
  <cp:revision>24</cp:revision>
  <dc:subject/>
  <dc:title>CORPORATE SERVICES AGREEMENT</dc:title>
</cp:coreProperties>
</file>