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Name"/>
        <w:rPr/>
      </w:pPr>
      <w:r>
        <mc:AlternateContent>
          <mc:Choice Requires="wps">
            <w:drawing>
              <wp:anchor behindDoc="0" distT="0" distB="0" distL="114935" distR="114935" simplePos="0" locked="0" layoutInCell="1" allowOverlap="1" relativeHeight="4">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Foley &amp; Lardner</w:t>
      </w:r>
    </w:p>
    <w:p>
      <w:pPr>
        <w:pStyle w:val="DocumentLabel"/>
        <w:rPr/>
      </w:pPr>
      <w:r>
        <w:rPr/>
        <w:t>Memorandum</w:t>
      </w:r>
    </w:p>
    <w:p>
      <w:pPr>
        <w:pStyle w:val="ClientMatterNumber"/>
        <w:rPr/>
      </w:pPr>
      <w:r>
        <w:rPr/>
      </w:r>
    </w:p>
    <w:p>
      <w:pPr>
        <w:pStyle w:val="ClientMatterNumber"/>
        <w:rPr/>
      </w:pPr>
      <w:r>
        <w:rPr/>
        <w:t>Client-Matter Number</w:t>
      </w:r>
    </w:p>
    <w:p>
      <w:pPr>
        <w:pStyle w:val="ClientMatterNumber"/>
        <w:rPr/>
      </w:pPr>
      <w:r>
        <w:rPr/>
        <w:t>999100-0401</w:t>
      </w:r>
    </w:p>
    <w:p>
      <w:pPr>
        <w:pStyle w:val="Normal"/>
        <w:rPr/>
      </w:pPr>
      <w:r>
        <w:rPr/>
      </w:r>
    </w:p>
    <w:p>
      <w:pPr>
        <w:pStyle w:val="MessageHeaderName1"/>
        <w:rPr/>
      </w:pPr>
      <w:r>
        <w:rPr>
          <w:rStyle w:val="MessageHeaderLabel"/>
        </w:rPr>
        <w:t>TO:</w:t>
        <w:tab/>
        <w:tab/>
      </w:r>
      <w:r>
        <w:rPr/>
        <w:t>Julia Heintz Murray</w:t>
      </w:r>
    </w:p>
    <w:p>
      <w:pPr>
        <w:pStyle w:val="MessageHeaderName2"/>
        <w:rPr/>
      </w:pPr>
      <w:r>
        <w:rPr/>
        <w:t>Managing Director and General Counsel</w:t>
      </w:r>
    </w:p>
    <w:p>
      <w:pPr>
        <w:pStyle w:val="MessageHeaderName2"/>
        <w:rPr/>
      </w:pPr>
      <w:r>
        <w:rPr/>
        <w:t>Enron Corporation</w:t>
      </w:r>
    </w:p>
    <w:p>
      <w:pPr>
        <w:pStyle w:val="Normal"/>
        <w:rPr/>
      </w:pPr>
      <w:r>
        <w:rPr/>
      </w:r>
    </w:p>
    <w:p>
      <w:pPr>
        <w:pStyle w:val="MessageHeaderName1"/>
        <w:rPr/>
      </w:pPr>
      <w:r>
        <w:rPr>
          <w:rStyle w:val="MessageHeaderLabel"/>
        </w:rPr>
        <w:t>FROM:</w:t>
        <w:tab/>
      </w:r>
      <w:r>
        <w:rPr/>
        <w:t>Emory Ireland</w:t>
      </w:r>
    </w:p>
    <w:p>
      <w:pPr>
        <w:pStyle w:val="Normal"/>
        <w:rPr/>
      </w:pPr>
      <w:r>
        <w:rPr/>
      </w:r>
    </w:p>
    <w:p>
      <w:pPr>
        <w:pStyle w:val="DateText"/>
        <w:rPr/>
      </w:pPr>
      <w:r>
        <w:rPr>
          <w:rStyle w:val="MessageHeaderLabel"/>
        </w:rPr>
        <w:t xml:space="preserve">DATE:  </w:t>
        <w:tab/>
      </w:r>
      <w:r>
        <w:rPr/>
        <w:t>May 24, 2001</w:t>
      </w:r>
    </w:p>
    <w:p>
      <w:pPr>
        <w:pStyle w:val="MessageHeaderLast"/>
        <w:rPr/>
      </w:pPr>
      <w:r>
        <w:rPr>
          <w:rStyle w:val="MessageHeaderLabel"/>
        </w:rPr>
        <w:t>RE:</w:t>
        <w:tab/>
      </w:r>
      <w:r>
        <w:rPr/>
        <w:t>Letters of Credit; Preferences; Swap Transactions</w:t>
      </w:r>
    </w:p>
    <w:p>
      <w:pPr>
        <w:pStyle w:val="BodyText"/>
        <w:rPr/>
      </w:pPr>
      <w:r>
        <w:rPr/>
        <w:t>The question raised yesterday was the extent to which Enron is protected from the preference risks with respect to letters of credit in swap transactions by Section 546(g) of the Bankruptcy Code, which provides as follows:</w:t>
      </w:r>
    </w:p>
    <w:p>
      <w:pPr>
        <w:pStyle w:val="BlockText"/>
        <w:rPr/>
      </w:pPr>
      <w:r>
        <w:rPr/>
        <w:t>“</w:t>
      </w:r>
      <w:r>
        <w:rPr/>
        <w:t>Notwithstanding sections 544, 545, 547, 548(a)(1)(B), and 548(b) of this title, the trustee may not avoid a transfer under a swap agreement, made by or to a swap participant, in connection with a swap agreement and that it is made before the commencement of the case, except under section 548(a)(1)(A) of this title.”</w:t>
      </w:r>
    </w:p>
    <w:p>
      <w:pPr>
        <w:pStyle w:val="Normal"/>
        <w:rPr/>
      </w:pPr>
      <w:r>
        <w:rPr/>
        <w:t>Section 547 is the preference section.  Section 548(a)(1)(A) deals with transfers made with actual intent to defraud creditors.</w:t>
      </w:r>
    </w:p>
    <w:p>
      <w:pPr>
        <w:pStyle w:val="Normal"/>
        <w:rPr/>
      </w:pPr>
      <w:r>
        <w:rPr/>
      </w:r>
    </w:p>
    <w:p>
      <w:pPr>
        <w:pStyle w:val="BodyText"/>
        <w:rPr/>
      </w:pPr>
      <w:r>
        <w:rPr/>
        <w:t xml:space="preserve">It seems to me that section 546(g) should provide good protection from the </w:t>
      </w:r>
      <w:r>
        <w:rPr>
          <w:u w:val="single"/>
        </w:rPr>
        <w:t>Powerine</w:t>
      </w:r>
      <w:r>
        <w:rPr/>
        <w:t xml:space="preserve"> risk with respect to payments made before bankruptcy “under a swap agreement, made by or to a swap participant, in connection with a swap agreement.” Accordingly, if Enron accepts letters of credit to back up the obligations of swap counterparties, I do not think it is necessary to use a two draw letter of credit which extends for the applicable preference period.</w:t>
      </w:r>
    </w:p>
    <w:p>
      <w:pPr>
        <w:pStyle w:val="BodyText"/>
        <w:rPr/>
      </w:pPr>
      <w:r>
        <w:rPr/>
        <w:t xml:space="preserve">On the other hand, I would be more concerned about the </w:t>
      </w:r>
      <w:r>
        <w:rPr>
          <w:u w:val="single"/>
        </w:rPr>
        <w:t>In re Air Conditioning</w:t>
      </w:r>
      <w:r>
        <w:rPr/>
        <w:t xml:space="preserve"> situation, if Enron accepts a letter of credit to support an overdue obligation from a swap counterparty.  If the swap counterparty gives a security interest to the bank which issues the letter of credit, there may be an argument that that is not a “transfer under a swap agreement” which would receive the protection of section 546(g).  Accordingly, I think it would be prudent to avoid granting any release or other concession to the counterparty, based on receipt of the letter of credit, until the applicable preference period has expired. </w:t>
      </w:r>
    </w:p>
    <w:p>
      <w:pPr>
        <w:pStyle w:val="BodyText"/>
        <w:spacing w:before="0" w:after="240"/>
        <w:ind w:firstLine="1440" w:start="0" w:end="0"/>
        <w:rPr/>
      </w:pPr>
      <w:r>
        <w:rPr/>
        <w:t>Please let me know if you would like to discuss this in more detail.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arlett">
    <w:charset w:val="02"/>
    <w:family w:val="auto"/>
    <w:pitch w:val="variable"/>
  </w:font>
  <w:font w:name="Univers">
    <w:charset w:val="00" w:characterSet="windows-1252"/>
    <w:family w:val="swiss"/>
    <w:pitch w:val="variable"/>
  </w:font>
  <w:font w:name="CG Times Bold">
    <w:altName w:val="CG Times"/>
    <w:charset w:val="00" w:characterSet="windows-1252"/>
    <w:family w:val="roman"/>
    <w:pitch w:val="default"/>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fldChar w:fldCharType="begin"/>
    </w:r>
    <w:r>
      <w:rPr/>
      <w:instrText xml:space="preserve"> PAGE </w:instrText>
    </w:r>
    <w:r>
      <w:rPr/>
      <w:fldChar w:fldCharType="separate"/>
    </w:r>
    <w:r>
      <w:rPr/>
      <w:t>2</w:t>
    </w:r>
    <w:r>
      <w:rPr/>
      <w:fldChar w:fldCharType="end"/>
    </w:r>
    <w:r>
      <mc:AlternateContent>
        <mc:Choice Requires="wps">
          <w:drawing>
            <wp:anchor behindDoc="0" distT="118745" distB="0" distL="118745" distR="118745" simplePos="0" locked="0" layoutInCell="0" allowOverlap="1" relativeHeight="3">
              <wp:simplePos x="0" y="0"/>
              <wp:positionH relativeFrom="page">
                <wp:posOffset>274955</wp:posOffset>
              </wp:positionH>
              <wp:positionV relativeFrom="page">
                <wp:align>bottom</wp:align>
              </wp:positionV>
              <wp:extent cx="1097280" cy="548640"/>
              <wp:effectExtent l="0" t="0" r="0" b="0"/>
              <wp:wrapSquare wrapText="bothSides"/>
              <wp:docPr id="2" name="Frame2"/>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001.1014549</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001.1014549</w:t>
                    </w:r>
                    <w:r>
                      <w:rPr>
                        <w:sz w:val="16"/>
                        <w:rFonts w:cs="Univers" w:ascii="Univers" w:hAnsi="Univers"/>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r>
      <mc:AlternateContent>
        <mc:Choice Requires="wps">
          <w:drawing>
            <wp:anchor behindDoc="0" distT="118745" distB="0" distL="118745" distR="118745" simplePos="0" locked="0" layoutInCell="0" allowOverlap="1" relativeHeight="2">
              <wp:simplePos x="0" y="0"/>
              <wp:positionH relativeFrom="page">
                <wp:posOffset>274955</wp:posOffset>
              </wp:positionH>
              <wp:positionV relativeFrom="page">
                <wp:align>bottom</wp:align>
              </wp:positionV>
              <wp:extent cx="1097280" cy="548640"/>
              <wp:effectExtent l="0" t="0" r="0" b="0"/>
              <wp:wrapSquare wrapText="bothSides"/>
              <wp:docPr id="3" name="Frame1"/>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001.1014549</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001.1014549</w:t>
                    </w:r>
                    <w:r>
                      <w:rPr>
                        <w:sz w:val="16"/>
                        <w:rFonts w:cs="Arial" w:ascii="Arial" w:hAnsi="Arial"/>
                        <w:lang w:val="en-CA"/>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001.1014549</w:t>
                    </w:r>
                    <w:r>
                      <w:rPr>
                        <w:sz w:val="16"/>
                        <w:rFonts w:cs="Univers" w:ascii="Univers" w:hAnsi="Univers"/>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440"/>
        </w:tabs>
        <w:ind w:start="0" w:firstLine="720"/>
      </w:pPr>
      <w:rPr>
        <w:u w:val="none"/>
      </w:rPr>
    </w:lvl>
    <w:lvl w:ilvl="1">
      <w:start w:val="1"/>
      <w:pStyle w:val="Heading2"/>
      <w:numFmt w:val="lowerLetter"/>
      <w:lvlText w:val="%2."/>
      <w:lvlJc w:val="start"/>
      <w:pPr>
        <w:tabs>
          <w:tab w:val="num" w:pos="2160"/>
        </w:tabs>
        <w:ind w:start="0" w:firstLine="1440"/>
      </w:pPr>
      <w:rPr>
        <w:u w:val="none"/>
      </w:rPr>
    </w:lvl>
    <w:lvl w:ilvl="2">
      <w:start w:val="1"/>
      <w:pStyle w:val="Heading3"/>
      <w:numFmt w:val="lowerRoman"/>
      <w:lvlText w:val="%3."/>
      <w:lvlJc w:val="start"/>
      <w:pPr>
        <w:tabs>
          <w:tab w:val="num" w:pos="2880"/>
        </w:tabs>
        <w:ind w:start="0" w:firstLine="2160"/>
      </w:pPr>
      <w:rPr>
        <w:u w:val="none"/>
      </w:rPr>
    </w:lvl>
    <w:lvl w:ilvl="3">
      <w:start w:val="1"/>
      <w:pStyle w:val="Heading4"/>
      <w:numFmt w:val="decimal"/>
      <w:lvlText w:val="(%4)"/>
      <w:lvlJc w:val="start"/>
      <w:pPr>
        <w:tabs>
          <w:tab w:val="num" w:pos="3600"/>
        </w:tabs>
        <w:ind w:start="0" w:firstLine="2880"/>
      </w:pPr>
      <w:rPr>
        <w:u w:val="none"/>
      </w:rPr>
    </w:lvl>
    <w:lvl w:ilvl="4">
      <w:start w:val="1"/>
      <w:pStyle w:val="Heading5"/>
      <w:numFmt w:val="lowerLetter"/>
      <w:lvlText w:val="(%5)"/>
      <w:lvlJc w:val="start"/>
      <w:pPr>
        <w:tabs>
          <w:tab w:val="num" w:pos="4320"/>
        </w:tabs>
        <w:ind w:start="0" w:firstLine="3600"/>
      </w:pPr>
      <w:rPr>
        <w:u w:val="none"/>
      </w:rPr>
    </w:lvl>
    <w:lvl w:ilvl="5">
      <w:start w:val="1"/>
      <w:pStyle w:val="Heading6"/>
      <w:numFmt w:val="lowerRoman"/>
      <w:lvlText w:val="(%6)"/>
      <w:lvlJc w:val="start"/>
      <w:pPr>
        <w:tabs>
          <w:tab w:val="num" w:pos="5040"/>
        </w:tabs>
        <w:ind w:start="0" w:firstLine="4320"/>
      </w:pPr>
      <w:rPr>
        <w:u w:val="none"/>
      </w:rPr>
    </w:lvl>
    <w:lvl w:ilvl="6">
      <w:start w:val="1"/>
      <w:pStyle w:val="Heading7"/>
      <w:numFmt w:val="decimal"/>
      <w:lvlText w:val="%7)"/>
      <w:lvlJc w:val="start"/>
      <w:pPr>
        <w:tabs>
          <w:tab w:val="num" w:pos="5760"/>
        </w:tabs>
        <w:ind w:start="0" w:firstLine="5040"/>
      </w:pPr>
      <w:rPr>
        <w:u w:val="none"/>
      </w:rPr>
    </w:lvl>
    <w:lvl w:ilvl="7">
      <w:start w:val="1"/>
      <w:pStyle w:val="Heading8"/>
      <w:numFmt w:val="lowerLetter"/>
      <w:lvlText w:val="%8)"/>
      <w:lvlJc w:val="start"/>
      <w:pPr>
        <w:tabs>
          <w:tab w:val="num" w:pos="6480"/>
        </w:tabs>
        <w:ind w:start="0" w:firstLine="5760"/>
      </w:pPr>
      <w:rPr>
        <w:u w:val="none"/>
      </w:rPr>
    </w:lvl>
    <w:lvl w:ilvl="8">
      <w:start w:val="1"/>
      <w:pStyle w:val="Heading9"/>
      <w:numFmt w:val="upperLetter"/>
      <w:suff w:val="nothing"/>
      <w:lvlText w:val="Exhibit %9"/>
      <w:lvlJc w:val="start"/>
      <w:pPr>
        <w:tabs>
          <w:tab w:val="num" w:pos="0"/>
        </w:tabs>
        <w:ind w:start="0" w:hanging="0"/>
      </w:pPr>
      <w:rPr>
        <w:caps/>
      </w:rPr>
    </w:lvl>
  </w:abstractNum>
  <w:abstractNum w:abstractNumId="2">
    <w:lvl w:ilvl="0">
      <w:start w:val="1"/>
      <w:numFmt w:val="decimal"/>
      <w:lvlText w:val="%1."/>
      <w:lvlJc w:val="start"/>
      <w:pPr>
        <w:tabs>
          <w:tab w:val="num" w:pos="1800"/>
        </w:tabs>
        <w:ind w:start="0" w:firstLine="1440"/>
      </w:pPr>
    </w:lvl>
  </w:abstractNum>
  <w:abstractNum w:abstractNumId="3">
    <w:lvl w:ilvl="0">
      <w:start w:val="1"/>
      <w:numFmt w:val="decimal"/>
      <w:lvlText w:val="%1."/>
      <w:lvlJc w:val="start"/>
      <w:pPr>
        <w:tabs>
          <w:tab w:val="num" w:pos="1080"/>
        </w:tabs>
        <w:ind w:start="0" w:firstLine="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Marlett" w:hAnsi="Marlett" w:cs="Marlett" w:hint="default"/>
      </w:rPr>
    </w:lvl>
  </w:abstractNum>
  <w:abstractNum w:abstractNumId="7">
    <w:lvl w:ilvl="0">
      <w:start w:val="1"/>
      <w:numFmt w:val="bullet"/>
      <w:lvlText w:val=""/>
      <w:lvlJc w:val="start"/>
      <w:pPr>
        <w:tabs>
          <w:tab w:val="num" w:pos="2880"/>
        </w:tabs>
        <w:ind w:start="2880" w:hanging="720"/>
      </w:pPr>
      <w:rPr>
        <w:rFonts w:ascii="Marlett" w:hAnsi="Marlett" w:cs="Marlett" w:hint="default"/>
      </w:rPr>
    </w:lvl>
  </w:abstractNum>
  <w:abstractNum w:abstractNumId="8">
    <w:lvl w:ilvl="0">
      <w:start w:val="1"/>
      <w:numFmt w:val="bullet"/>
      <w:lvlText w:val=""/>
      <w:lvlJc w:val="start"/>
      <w:pPr>
        <w:tabs>
          <w:tab w:val="num" w:pos="2160"/>
        </w:tabs>
        <w:ind w:start="2160" w:hanging="720"/>
      </w:pPr>
      <w:rPr>
        <w:rFonts w:ascii="Marlett" w:hAnsi="Marlett" w:cs="Marlett" w:hint="default"/>
      </w:rPr>
    </w:lvl>
  </w:abstractNum>
  <w:abstractNum w:abstractNumId="9">
    <w:lvl w:ilvl="0">
      <w:start w:val="1"/>
      <w:numFmt w:val="bullet"/>
      <w:lvlText w:val=""/>
      <w:lvlJc w:val="start"/>
      <w:pPr>
        <w:tabs>
          <w:tab w:val="num" w:pos="1440"/>
        </w:tabs>
        <w:ind w:start="1440" w:hanging="720"/>
      </w:pPr>
      <w:rPr>
        <w:rFonts w:ascii="Marlett" w:hAnsi="Marlett" w:cs="Marlett"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Marlett" w:hAnsi="Marlett" w:cs="Marlett" w:hint="default"/>
      </w:rPr>
    </w:lvl>
  </w:abstractNum>
  <w:abstractNum w:abstractNumId="12">
    <w:lvl w:ilvl="0">
      <w:start w:val="1"/>
      <w:numFmt w:val="upperLetter"/>
      <w:lvlText w:val="%1."/>
      <w:lvlJc w:val="start"/>
      <w:pPr>
        <w:tabs>
          <w:tab w:val="num" w:pos="1800"/>
        </w:tabs>
        <w:ind w:start="0" w:firstLine="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Para1"/>
    <w:qFormat/>
    <w:pPr>
      <w:numPr>
        <w:ilvl w:val="0"/>
        <w:numId w:val="1"/>
      </w:numPr>
      <w:spacing w:before="0" w:after="240"/>
      <w:outlineLvl w:val="0"/>
    </w:pPr>
    <w:rPr>
      <w:kern w:val="2"/>
    </w:rPr>
  </w:style>
  <w:style w:type="paragraph" w:styleId="Heading2">
    <w:name w:val="heading 2"/>
    <w:basedOn w:val="Normal"/>
    <w:next w:val="Para2"/>
    <w:qFormat/>
    <w:pPr>
      <w:numPr>
        <w:ilvl w:val="1"/>
        <w:numId w:val="1"/>
      </w:numPr>
      <w:spacing w:before="0" w:after="240"/>
      <w:outlineLvl w:val="1"/>
    </w:pPr>
    <w:rPr/>
  </w:style>
  <w:style w:type="paragraph" w:styleId="Heading3">
    <w:name w:val="heading 3"/>
    <w:basedOn w:val="Normal"/>
    <w:next w:val="Para3"/>
    <w:qFormat/>
    <w:pPr>
      <w:numPr>
        <w:ilvl w:val="2"/>
        <w:numId w:val="1"/>
      </w:numPr>
      <w:spacing w:before="0" w:after="240"/>
      <w:outlineLvl w:val="2"/>
    </w:pPr>
    <w:rPr/>
  </w:style>
  <w:style w:type="paragraph" w:styleId="Heading4">
    <w:name w:val="heading 4"/>
    <w:basedOn w:val="Normal"/>
    <w:next w:val="Para4"/>
    <w:qFormat/>
    <w:pPr>
      <w:numPr>
        <w:ilvl w:val="3"/>
        <w:numId w:val="1"/>
      </w:numPr>
      <w:spacing w:before="0" w:after="240"/>
      <w:outlineLvl w:val="3"/>
    </w:pPr>
    <w:rPr/>
  </w:style>
  <w:style w:type="paragraph" w:styleId="Heading5">
    <w:name w:val="heading 5"/>
    <w:basedOn w:val="Normal"/>
    <w:next w:val="Para5"/>
    <w:qFormat/>
    <w:pPr>
      <w:numPr>
        <w:ilvl w:val="4"/>
        <w:numId w:val="1"/>
      </w:numPr>
      <w:spacing w:before="0" w:after="240"/>
      <w:outlineLvl w:val="4"/>
    </w:pPr>
    <w:rPr/>
  </w:style>
  <w:style w:type="paragraph" w:styleId="Heading6">
    <w:name w:val="heading 6"/>
    <w:basedOn w:val="Normal"/>
    <w:next w:val="Para6"/>
    <w:qFormat/>
    <w:pPr>
      <w:numPr>
        <w:ilvl w:val="5"/>
        <w:numId w:val="1"/>
      </w:numPr>
      <w:spacing w:before="0" w:after="240"/>
      <w:outlineLvl w:val="5"/>
    </w:pPr>
    <w:rPr/>
  </w:style>
  <w:style w:type="paragraph" w:styleId="Heading7">
    <w:name w:val="heading 7"/>
    <w:basedOn w:val="Normal"/>
    <w:next w:val="Para7"/>
    <w:qFormat/>
    <w:pPr>
      <w:numPr>
        <w:ilvl w:val="6"/>
        <w:numId w:val="1"/>
      </w:numPr>
      <w:spacing w:before="0" w:after="240"/>
      <w:outlineLvl w:val="6"/>
    </w:pPr>
    <w:rPr/>
  </w:style>
  <w:style w:type="paragraph" w:styleId="Heading8">
    <w:name w:val="heading 8"/>
    <w:basedOn w:val="Normal"/>
    <w:next w:val="Para8"/>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ind w:hanging="0" w:start="0" w:end="720"/>
      <w:outlineLvl w:val="8"/>
    </w:pPr>
    <w:rPr/>
  </w:style>
  <w:style w:type="character" w:styleId="WW8Num5z0">
    <w:name w:val="WW8Num5z0"/>
    <w:qFormat/>
    <w:rPr>
      <w:rFonts w:ascii="Marlett" w:hAnsi="Marlett" w:cs="Marlett"/>
    </w:rPr>
  </w:style>
  <w:style w:type="character" w:styleId="WW8Num6z0">
    <w:name w:val="WW8Num6z0"/>
    <w:qFormat/>
    <w:rPr>
      <w:rFonts w:ascii="Marlett" w:hAnsi="Marlett" w:cs="Marlett"/>
    </w:rPr>
  </w:style>
  <w:style w:type="character" w:styleId="WW8Num7z0">
    <w:name w:val="WW8Num7z0"/>
    <w:qFormat/>
    <w:rPr>
      <w:rFonts w:ascii="Marlett" w:hAnsi="Marlett" w:cs="Marlett"/>
    </w:rPr>
  </w:style>
  <w:style w:type="character" w:styleId="WW8Num8z0">
    <w:name w:val="WW8Num8z0"/>
    <w:qFormat/>
    <w:rPr>
      <w:rFonts w:ascii="Marlett" w:hAnsi="Marlett" w:cs="Marlett"/>
    </w:rPr>
  </w:style>
  <w:style w:type="character" w:styleId="WW8Num10z0">
    <w:name w:val="WW8Num10z0"/>
    <w:qFormat/>
    <w:rPr>
      <w:rFonts w:ascii="Marlett" w:hAnsi="Marlett" w:cs="Marlett"/>
    </w:rPr>
  </w:style>
  <w:style w:type="character" w:styleId="WW8Num11z0">
    <w:name w:val="WW8Num11z0"/>
    <w:qFormat/>
    <w:rPr>
      <w:u w:val="none"/>
    </w:rPr>
  </w:style>
  <w:style w:type="character" w:styleId="WW8Num11z8">
    <w:name w:val="WW8Num11z8"/>
    <w:qFormat/>
    <w:rPr>
      <w:caps/>
    </w:rPr>
  </w:style>
  <w:style w:type="character" w:styleId="WW8Num14z0">
    <w:name w:val="WW8Num14z0"/>
    <w:qFormat/>
    <w:rPr/>
  </w:style>
  <w:style w:type="character" w:styleId="DefaultParagraphFont">
    <w:name w:val="Default Paragraph Font"/>
    <w:qFormat/>
    <w:rPr/>
  </w:style>
  <w:style w:type="character" w:styleId="PageNumber">
    <w:name w:val="page number"/>
    <w:rPr>
      <w:rFonts w:ascii="CG Times" w:hAnsi="CG Times" w:eastAsia="Times New Roman" w:cs="CG Times"/>
      <w:sz w:val="24"/>
    </w:rPr>
  </w:style>
  <w:style w:type="character" w:styleId="MessageHeaderLabel">
    <w:name w:val="Message Header Label"/>
    <w:qFormat/>
    <w:rPr>
      <w:rFonts w:ascii="Univers" w:hAnsi="Univers" w:eastAsia="Times New Roman" w:cs="Univers"/>
      <w:b/>
      <w:spacing w:val="0"/>
      <w:sz w:val="24"/>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rFonts w:ascii="CG Times" w:hAnsi="CG Times" w:cs="CG Times"/>
      <w:sz w:val="24"/>
    </w:rPr>
  </w:style>
  <w:style w:type="paragraph" w:styleId="Heading">
    <w:name w:val="Heading"/>
    <w:basedOn w:val="Normal"/>
    <w:next w:val="BodyText"/>
    <w:qFormat/>
    <w:pPr>
      <w:keepNext w:val="true"/>
      <w:spacing w:before="0" w:after="240"/>
      <w:jc w:val="center"/>
      <w:outlineLvl w:val="0"/>
    </w:pPr>
    <w:rPr>
      <w:rFonts w:ascii="CG Times Bold;CG Times" w:hAnsi="CG Times Bold;CG Times" w:cs="CG Times Bold;CG Times"/>
      <w:b/>
      <w:caps/>
      <w:kern w:val="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next w:val="BodyText"/>
    <w:qFormat/>
    <w:pPr>
      <w:keepNext w:val="true"/>
      <w:spacing w:before="0" w:after="240"/>
    </w:pPr>
    <w:rPr>
      <w:rFonts w:ascii="CG Times Bold;CG Times" w:hAnsi="CG Times Bold;CG Times" w:cs="CG Times Bold;CG Times"/>
      <w:b/>
    </w:rPr>
  </w:style>
  <w:style w:type="paragraph" w:styleId="Index">
    <w:name w:val="Index"/>
    <w:basedOn w:val="Normal"/>
    <w:qFormat/>
    <w:pPr>
      <w:suppressLineNumbers/>
    </w:pPr>
    <w:rPr>
      <w:rFonts w:cs="NotoSans NF"/>
    </w:rPr>
  </w:style>
  <w:style w:type="paragraph" w:styleId="HeaderBase">
    <w:name w:val="Header Base"/>
    <w:basedOn w:val="Normal"/>
    <w:qFormat/>
    <w:pPr>
      <w:keepLines/>
      <w:tabs>
        <w:tab w:val="clear" w:pos="720"/>
        <w:tab w:val="center" w:pos="4680" w:leader="none"/>
        <w:tab w:val="right" w:pos="936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spacing w:before="0" w:after="600"/>
    </w:pPr>
    <w:rPr/>
  </w:style>
  <w:style w:type="paragraph" w:styleId="Footer">
    <w:name w:val="footer"/>
    <w:basedOn w:val="HeaderBase"/>
    <w:pPr>
      <w:spacing w:before="120" w:after="0"/>
    </w:pPr>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spacing w:lineRule="exact" w:line="320"/>
      <w:jc w:val="center"/>
    </w:pPr>
    <w:rPr>
      <w:rFonts w:ascii="Univers" w:hAnsi="Univers" w:cs="Univers"/>
      <w:b/>
      <w:caps/>
      <w:spacing w:val="30"/>
      <w:position w:val="-2"/>
      <w:sz w:val="26"/>
    </w:rPr>
  </w:style>
  <w:style w:type="paragraph" w:styleId="DocumentLabel">
    <w:name w:val="Document Label"/>
    <w:basedOn w:val="Normal"/>
    <w:next w:val="Normal"/>
    <w:qFormat/>
    <w:pPr>
      <w:keepNext w:val="true"/>
      <w:keepLines/>
      <w:spacing w:lineRule="atLeast" w:line="240" w:before="400" w:after="120"/>
      <w:jc w:val="center"/>
    </w:pPr>
    <w:rPr>
      <w:b/>
      <w:smallCaps/>
      <w:spacing w:val="50"/>
      <w:kern w:val="2"/>
      <w:sz w:val="48"/>
    </w:rPr>
  </w:style>
  <w:style w:type="paragraph" w:styleId="Subtitle">
    <w:name w:val="Subtitle"/>
    <w:basedOn w:val="Normal"/>
    <w:next w:val="BodyText"/>
    <w:qFormat/>
    <w:pPr>
      <w:keepNext w:val="true"/>
      <w:spacing w:before="0" w:after="240"/>
      <w:jc w:val="center"/>
      <w:outlineLvl w:val="1"/>
    </w:pPr>
    <w:rPr>
      <w:rFonts w:ascii="CG Times Bold;CG Times" w:hAnsi="CG Times Bold;CG Times" w:cs="CG Times Bold;CG Times"/>
      <w:b/>
    </w:rPr>
  </w:style>
  <w:style w:type="paragraph" w:styleId="HeadingBase">
    <w:name w:val="Heading Base"/>
    <w:basedOn w:val="BodyText"/>
    <w:next w:val="BodyText"/>
    <w:qFormat/>
    <w:pPr>
      <w:keepNext w:val="true"/>
      <w:keepLines/>
      <w:spacing w:before="0" w:after="0"/>
    </w:pPr>
    <w:rPr>
      <w:rFonts w:ascii="Arial Black" w:hAnsi="Arial Black" w:cs="Arial Black"/>
      <w:spacing w:val="-10"/>
      <w:kern w:val="2"/>
    </w:rPr>
  </w:style>
  <w:style w:type="paragraph" w:styleId="MessageHeader">
    <w:name w:val="Message Header"/>
    <w:basedOn w:val="Normal"/>
    <w:qFormat/>
    <w:pPr>
      <w:keepLines/>
      <w:tabs>
        <w:tab w:val="clear" w:pos="720"/>
        <w:tab w:val="left" w:pos="27814" w:leader="none"/>
      </w:tabs>
      <w:spacing w:before="0" w:after="120"/>
      <w:ind w:hanging="720" w:start="720" w:end="0"/>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ind w:hanging="1440" w:start="1440" w:end="0"/>
    </w:pPr>
    <w:rPr/>
  </w:style>
  <w:style w:type="paragraph" w:styleId="NormalIndent">
    <w:name w:val="Normal Indent"/>
    <w:basedOn w:val="Normal"/>
    <w:qFormat/>
    <w:pPr>
      <w:ind w:hanging="0" w:start="720" w:end="0"/>
    </w:pPr>
    <w:rPr/>
  </w:style>
  <w:style w:type="paragraph" w:styleId="BlockText">
    <w:name w:val="Block Text"/>
    <w:basedOn w:val="Normal"/>
    <w:qFormat/>
    <w:pPr>
      <w:spacing w:before="0" w:after="240"/>
      <w:ind w:hanging="0" w:start="1440" w:end="1440"/>
    </w:pPr>
    <w:rPr/>
  </w:style>
  <w:style w:type="paragraph" w:styleId="ClientMatterNumber">
    <w:name w:val="Client Matter Number"/>
    <w:basedOn w:val="BodyText"/>
    <w:qFormat/>
    <w:pPr>
      <w:spacing w:before="0" w:after="0"/>
      <w:jc w:val="end"/>
    </w:pPr>
    <w:rPr>
      <w:rFonts w:ascii="Univers" w:hAnsi="Univers" w:cs="Univers"/>
      <w:smallCaps/>
      <w:sz w:val="16"/>
    </w:rPr>
  </w:style>
  <w:style w:type="paragraph" w:styleId="MessageHeaderName2">
    <w:name w:val="Message Header Name 2"/>
    <w:qFormat/>
    <w:pPr>
      <w:widowControl/>
      <w:bidi w:val="0"/>
      <w:ind w:hanging="0" w:start="1440" w:end="0"/>
    </w:pPr>
    <w:rPr>
      <w:rFonts w:ascii="CG Times" w:hAnsi="CG Times" w:eastAsia="Times New Roman" w:cs="CG Times"/>
      <w:color w:val="auto"/>
      <w:sz w:val="24"/>
      <w:szCs w:val="20"/>
      <w:lang w:val="en-CA" w:eastAsia="zh-CN" w:bidi="hi-IN"/>
    </w:rPr>
  </w:style>
  <w:style w:type="paragraph" w:styleId="MessageHeaderName1">
    <w:name w:val="Message Header Name 1"/>
    <w:basedOn w:val="Normal"/>
    <w:qFormat/>
    <w:pPr/>
    <w:rPr/>
  </w:style>
  <w:style w:type="paragraph" w:styleId="DateText">
    <w:name w:val="Date Text"/>
    <w:basedOn w:val="Normal"/>
    <w:qFormat/>
    <w:pPr>
      <w:spacing w:before="0" w:after="240"/>
    </w:pPr>
    <w:rPr>
      <w:lang w:val="en-CA"/>
    </w:rPr>
  </w:style>
  <w:style w:type="paragraph" w:styleId="Para1">
    <w:name w:val="Para1"/>
    <w:basedOn w:val="Normal"/>
    <w:qFormat/>
    <w:pPr>
      <w:spacing w:before="0" w:after="240"/>
      <w:ind w:firstLine="1440" w:start="0" w:end="0"/>
    </w:pPr>
    <w:rPr/>
  </w:style>
  <w:style w:type="paragraph" w:styleId="Para2">
    <w:name w:val="Para2"/>
    <w:basedOn w:val="Para1"/>
    <w:qFormat/>
    <w:pPr>
      <w:ind w:firstLine="2160" w:start="0" w:end="0"/>
    </w:pPr>
    <w:rPr/>
  </w:style>
  <w:style w:type="paragraph" w:styleId="Para3">
    <w:name w:val="Para3"/>
    <w:basedOn w:val="Para2"/>
    <w:qFormat/>
    <w:pPr>
      <w:ind w:firstLine="2880" w:start="0" w:end="0"/>
    </w:pPr>
    <w:rPr/>
  </w:style>
  <w:style w:type="paragraph" w:styleId="Para4">
    <w:name w:val="Para4"/>
    <w:basedOn w:val="Para3"/>
    <w:qFormat/>
    <w:pPr>
      <w:ind w:firstLine="3600" w:start="0" w:end="0"/>
    </w:pPr>
    <w:rPr/>
  </w:style>
  <w:style w:type="paragraph" w:styleId="Para5">
    <w:name w:val="Para5"/>
    <w:basedOn w:val="Para4"/>
    <w:qFormat/>
    <w:pPr>
      <w:ind w:firstLine="4320" w:start="0" w:end="0"/>
    </w:pPr>
    <w:rPr/>
  </w:style>
  <w:style w:type="paragraph" w:styleId="Para6">
    <w:name w:val="Para6"/>
    <w:basedOn w:val="Para5"/>
    <w:qFormat/>
    <w:pPr>
      <w:ind w:firstLine="5040" w:start="0" w:end="0"/>
    </w:pPr>
    <w:rPr/>
  </w:style>
  <w:style w:type="paragraph" w:styleId="Para7">
    <w:name w:val="Para7"/>
    <w:basedOn w:val="Para6"/>
    <w:qFormat/>
    <w:pPr>
      <w:ind w:firstLine="5760" w:start="0" w:end="0"/>
    </w:pPr>
    <w:rPr/>
  </w:style>
  <w:style w:type="paragraph" w:styleId="Para8">
    <w:name w:val="Para8"/>
    <w:basedOn w:val="Para7"/>
    <w:qFormat/>
    <w:pPr>
      <w:ind w:firstLine="6480" w:start="0" w:end="0"/>
    </w:pPr>
    <w:rPr/>
  </w:style>
  <w:style w:type="paragraph" w:styleId="FootnoteText">
    <w:name w:val="footnote text"/>
    <w:basedOn w:val="Normal"/>
    <w:pPr>
      <w:spacing w:before="0" w:after="12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ListBullet">
    <w:name w:val="List Bullet"/>
    <w:basedOn w:val="Normal"/>
    <w:qFormat/>
    <w:pPr>
      <w:numPr>
        <w:ilvl w:val="0"/>
        <w:numId w:val="11"/>
      </w:numPr>
      <w:tabs>
        <w:tab w:val="clear" w:pos="720"/>
      </w:tabs>
      <w:spacing w:before="0" w:after="240"/>
    </w:pPr>
    <w:rPr/>
  </w:style>
  <w:style w:type="paragraph" w:styleId="ListBullet2">
    <w:name w:val="List Bullet 2"/>
    <w:basedOn w:val="Normal"/>
    <w:qFormat/>
    <w:pPr>
      <w:numPr>
        <w:ilvl w:val="0"/>
        <w:numId w:val="9"/>
      </w:numPr>
      <w:tabs>
        <w:tab w:val="clear" w:pos="720"/>
      </w:tabs>
      <w:spacing w:before="0" w:after="240"/>
    </w:pPr>
    <w:rPr/>
  </w:style>
  <w:style w:type="paragraph" w:styleId="ListBullet3">
    <w:name w:val="List Bullet 3"/>
    <w:basedOn w:val="Normal"/>
    <w:qFormat/>
    <w:pPr>
      <w:numPr>
        <w:ilvl w:val="0"/>
        <w:numId w:val="8"/>
      </w:numPr>
      <w:tabs>
        <w:tab w:val="clear" w:pos="720"/>
      </w:tabs>
      <w:spacing w:before="0" w:after="240"/>
    </w:pPr>
    <w:rPr/>
  </w:style>
  <w:style w:type="paragraph" w:styleId="ListBullet4">
    <w:name w:val="List Bullet 4"/>
    <w:basedOn w:val="Normal"/>
    <w:qFormat/>
    <w:pPr>
      <w:numPr>
        <w:ilvl w:val="0"/>
        <w:numId w:val="7"/>
      </w:numPr>
      <w:tabs>
        <w:tab w:val="clear" w:pos="720"/>
      </w:tabs>
      <w:spacing w:before="0" w:after="240"/>
    </w:pPr>
    <w:rPr/>
  </w:style>
  <w:style w:type="paragraph" w:styleId="ListBullet5">
    <w:name w:val="List Bullet 5"/>
    <w:basedOn w:val="Normal"/>
    <w:qFormat/>
    <w:pPr>
      <w:numPr>
        <w:ilvl w:val="0"/>
        <w:numId w:val="6"/>
      </w:numPr>
      <w:tabs>
        <w:tab w:val="clear" w:pos="720"/>
      </w:tabs>
      <w:spacing w:before="0" w:after="240"/>
    </w:pPr>
    <w:rPr/>
  </w:style>
  <w:style w:type="paragraph" w:styleId="ListNumber">
    <w:name w:val="List Number"/>
    <w:basedOn w:val="Normal"/>
    <w:qFormat/>
    <w:pPr>
      <w:numPr>
        <w:ilvl w:val="0"/>
        <w:numId w:val="10"/>
      </w:numPr>
      <w:tabs>
        <w:tab w:val="clear" w:pos="720"/>
      </w:tabs>
      <w:spacing w:before="0" w:after="240"/>
    </w:pPr>
    <w:rPr/>
  </w:style>
  <w:style w:type="paragraph" w:styleId="ListNumber2">
    <w:name w:val="List Number 2"/>
    <w:basedOn w:val="Normal"/>
    <w:qFormat/>
    <w:pPr>
      <w:numPr>
        <w:ilvl w:val="0"/>
        <w:numId w:val="5"/>
      </w:numPr>
      <w:tabs>
        <w:tab w:val="clear" w:pos="720"/>
      </w:tabs>
      <w:spacing w:before="0" w:after="240"/>
    </w:pPr>
    <w:rPr/>
  </w:style>
  <w:style w:type="paragraph" w:styleId="ListNumber3">
    <w:name w:val="List Number 3"/>
    <w:basedOn w:val="Normal"/>
    <w:qFormat/>
    <w:pPr>
      <w:numPr>
        <w:ilvl w:val="0"/>
        <w:numId w:val="4"/>
      </w:numPr>
      <w:tabs>
        <w:tab w:val="clear" w:pos="720"/>
      </w:tabs>
      <w:spacing w:before="0" w:after="240"/>
    </w:pPr>
    <w:rPr/>
  </w:style>
  <w:style w:type="paragraph" w:styleId="ListNumber4">
    <w:name w:val="List Number 4"/>
    <w:basedOn w:val="Normal"/>
    <w:qFormat/>
    <w:pPr>
      <w:numPr>
        <w:ilvl w:val="0"/>
        <w:numId w:val="3"/>
      </w:numPr>
      <w:tabs>
        <w:tab w:val="clear" w:pos="720"/>
      </w:tabs>
      <w:spacing w:before="0" w:after="240"/>
    </w:pPr>
    <w:rPr/>
  </w:style>
  <w:style w:type="paragraph" w:styleId="ListNumber5">
    <w:name w:val="List Number 5"/>
    <w:basedOn w:val="Normal"/>
    <w:qFormat/>
    <w:pPr>
      <w:numPr>
        <w:ilvl w:val="0"/>
        <w:numId w:val="2"/>
      </w:numPr>
      <w:tabs>
        <w:tab w:val="clear" w:pos="720"/>
      </w:tabs>
      <w:spacing w:before="0" w:after="240"/>
    </w:pPr>
    <w:rPr/>
  </w:style>
  <w:style w:type="paragraph" w:styleId="BlockText2">
    <w:name w:val="Block Text 2"/>
    <w:basedOn w:val="Normal"/>
    <w:qFormat/>
    <w:pPr>
      <w:spacing w:lineRule="auto" w:line="480"/>
      <w:ind w:hanging="0" w:start="1440" w:end="1440"/>
    </w:pPr>
    <w:rPr/>
  </w:style>
  <w:style w:type="paragraph" w:styleId="BlockText3">
    <w:name w:val="Block Text 3"/>
    <w:basedOn w:val="Normal"/>
    <w:qFormat/>
    <w:pPr>
      <w:spacing w:before="0" w:after="240"/>
      <w:ind w:firstLine="720" w:start="1440" w:end="1440"/>
    </w:pPr>
    <w:rPr/>
  </w:style>
  <w:style w:type="paragraph" w:styleId="BlockText4">
    <w:name w:val="Block Text 4"/>
    <w:basedOn w:val="Normal"/>
    <w:qFormat/>
    <w:pPr>
      <w:spacing w:lineRule="auto" w:line="480"/>
      <w:ind w:firstLine="720" w:start="1440" w:end="1440"/>
    </w:pPr>
    <w:rPr/>
  </w:style>
  <w:style w:type="paragraph" w:styleId="BodyText4">
    <w:name w:val="Body Text 4"/>
    <w:basedOn w:val="Normal"/>
    <w:qFormat/>
    <w:pPr>
      <w:spacing w:lineRule="auto" w:line="480"/>
    </w:pPr>
    <w:rPr/>
  </w:style>
  <w:style w:type="paragraph" w:styleId="BodyTextFirstIndent">
    <w:name w:val="Body Text First Indent"/>
    <w:basedOn w:val="Normal"/>
    <w:qFormat/>
    <w:pPr>
      <w:spacing w:before="0" w:after="240"/>
      <w:ind w:firstLine="720" w:start="0" w:end="0"/>
    </w:pPr>
    <w:rPr/>
  </w:style>
  <w:style w:type="paragraph" w:styleId="BodyTextIndent">
    <w:name w:val="Body Text Indent"/>
    <w:basedOn w:val="Normal"/>
    <w:pPr>
      <w:spacing w:before="0" w:after="240"/>
      <w:ind w:hanging="0" w:start="720" w:end="720"/>
    </w:pPr>
    <w:rPr/>
  </w:style>
  <w:style w:type="paragraph" w:styleId="BodyTextFirstIndent2">
    <w:name w:val="Body Text First Indent 2"/>
    <w:basedOn w:val="Normal"/>
    <w:qFormat/>
    <w:pPr>
      <w:spacing w:lineRule="auto" w:line="480"/>
      <w:ind w:firstLine="720" w:start="0" w:end="0"/>
    </w:pPr>
    <w:rPr/>
  </w:style>
  <w:style w:type="paragraph" w:styleId="BodyTextFirstIndent3">
    <w:name w:val="Body Text First Indent 3"/>
    <w:basedOn w:val="Normal"/>
    <w:qFormat/>
    <w:pPr>
      <w:spacing w:lineRule="auto" w:line="360"/>
      <w:ind w:firstLine="720" w:start="0" w:end="0"/>
    </w:pPr>
    <w:rPr/>
  </w:style>
  <w:style w:type="paragraph" w:styleId="BodyTextIndent2">
    <w:name w:val="Body Text Indent 2"/>
    <w:basedOn w:val="Normal"/>
    <w:qFormat/>
    <w:pPr>
      <w:spacing w:lineRule="auto" w:line="480"/>
      <w:ind w:hanging="0" w:start="720" w:end="720"/>
    </w:pPr>
    <w:rPr/>
  </w:style>
  <w:style w:type="paragraph" w:styleId="BodyTextIndent3">
    <w:name w:val="Body Text Indent 3"/>
    <w:basedOn w:val="Normal"/>
    <w:qFormat/>
    <w:pPr>
      <w:spacing w:before="0" w:after="240"/>
      <w:ind w:firstLine="720" w:start="720" w:end="0"/>
    </w:pPr>
    <w:rPr/>
  </w:style>
  <w:style w:type="paragraph" w:styleId="BodyTextIndent4">
    <w:name w:val="Body Text Indent 4"/>
    <w:basedOn w:val="Normal"/>
    <w:qFormat/>
    <w:pPr>
      <w:spacing w:lineRule="auto" w:line="480"/>
      <w:ind w:hanging="0" w:start="720" w:end="720"/>
    </w:pPr>
    <w:rPr/>
  </w:style>
  <w:style w:type="paragraph" w:styleId="Hanging">
    <w:name w:val="Hanging"/>
    <w:basedOn w:val="Normal"/>
    <w:qFormat/>
    <w:pPr>
      <w:spacing w:before="0" w:after="240"/>
      <w:ind w:hanging="1440" w:start="1440" w:end="0"/>
    </w:pPr>
    <w:rPr/>
  </w:style>
  <w:style w:type="paragraph" w:styleId="ListContinue">
    <w:name w:val="List Continue"/>
    <w:basedOn w:val="Normal"/>
    <w:qFormat/>
    <w:pPr>
      <w:spacing w:before="0" w:after="240"/>
      <w:ind w:hanging="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firstLine="1440" w:start="0" w:end="0"/>
    </w:pPr>
    <w:rPr/>
  </w:style>
  <w:style w:type="paragraph" w:styleId="ListContinue5">
    <w:name w:val="List Continue 5"/>
    <w:basedOn w:val="Normal"/>
    <w:qFormat/>
    <w:pPr>
      <w:spacing w:before="0" w:after="240"/>
      <w:ind w:firstLine="2160" w:start="0" w:end="0"/>
    </w:pPr>
    <w:rPr/>
  </w:style>
  <w:style w:type="paragraph" w:styleId="ListNumberA">
    <w:name w:val="List Number A"/>
    <w:basedOn w:val="Normal"/>
    <w:qFormat/>
    <w:pPr>
      <w:numPr>
        <w:ilvl w:val="0"/>
        <w:numId w:val="12"/>
      </w:numPr>
      <w:tabs>
        <w:tab w:val="clear" w:pos="720"/>
      </w:tabs>
      <w:spacing w:before="0" w:after="240"/>
    </w:pPr>
    <w:rPr/>
  </w:style>
  <w:style w:type="paragraph" w:styleId="TOC1">
    <w:name w:val="toc 1"/>
    <w:basedOn w:val="Normal"/>
    <w:next w:val="Normal"/>
    <w:pPr>
      <w:spacing w:before="240" w:after="0"/>
      <w:ind w:hanging="720" w:start="720" w:end="720"/>
    </w:pPr>
    <w:rPr/>
  </w:style>
  <w:style w:type="paragraph" w:styleId="TOC2">
    <w:name w:val="toc 2"/>
    <w:basedOn w:val="Normal"/>
    <w:next w:val="Normal"/>
    <w:pPr>
      <w:ind w:hanging="720" w:start="1440" w:end="720"/>
    </w:pPr>
    <w:rPr/>
  </w:style>
  <w:style w:type="paragraph" w:styleId="TOC3">
    <w:name w:val="toc 3"/>
    <w:basedOn w:val="Normal"/>
    <w:next w:val="Normal"/>
    <w:pPr>
      <w:ind w:hanging="720" w:start="2160" w:end="720"/>
    </w:pPr>
    <w:rPr/>
  </w:style>
  <w:style w:type="paragraph" w:styleId="TOC4">
    <w:name w:val="toc 4"/>
    <w:basedOn w:val="Normal"/>
    <w:next w:val="Normal"/>
    <w:pPr>
      <w:ind w:hanging="720" w:start="2880" w:end="720"/>
    </w:pPr>
    <w:rPr/>
  </w:style>
  <w:style w:type="paragraph" w:styleId="TOC5">
    <w:name w:val="toc 5"/>
    <w:basedOn w:val="Normal"/>
    <w:next w:val="Normal"/>
    <w:pPr>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Signature">
    <w:name w:val="Signature"/>
    <w:basedOn w:val="Normal"/>
    <w:pPr>
      <w:keepLines/>
      <w:ind w:hanging="0" w:start="4680" w:end="0"/>
    </w:pPr>
    <w:rPr/>
  </w:style>
  <w:style w:type="paragraph" w:styleId="SubtitleUnderline">
    <w:name w:val="Subtitle Underline"/>
    <w:basedOn w:val="Subtitle"/>
    <w:next w:val="BodyText"/>
    <w:qFormat/>
    <w:pPr/>
    <w:rPr>
      <w:u w:val="single"/>
    </w:rPr>
  </w:style>
  <w:style w:type="paragraph" w:styleId="TitleUnderline">
    <w:name w:val="Title Underline"/>
    <w:basedOn w:val="Heading"/>
    <w:next w:val="BodyText"/>
    <w:qFormat/>
    <w:pPr/>
    <w:rPr>
      <w:u w:val="single"/>
    </w:rPr>
  </w:style>
  <w:style w:type="paragraph" w:styleId="HIDDEN">
    <w:name w:val="HIDDEN"/>
    <w:basedOn w:val="Normal"/>
    <w:next w:val="Normal"/>
    <w:qFormat/>
    <w:pPr>
      <w:widowControl w:val="false"/>
    </w:pPr>
    <w:rPr>
      <w:vanish/>
      <w:effect w:val="blinkBackground"/>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2001-05-24T13:27:00Z</dcterms:created>
  <dc:creator>Technology Department</dc:creator>
  <dc:description>Modified by Lydia Ferro 7/13/2000</dc:description>
  <cp:keywords>001.1014549</cp:keywords>
  <dc:language>en-CA</dc:language>
  <cp:lastModifiedBy>Technology Department</cp:lastModifiedBy>
  <cp:lastPrinted>2001-05-24T11:30:00Z</cp:lastPrinted>
  <dcterms:modified xsi:type="dcterms:W3CDTF">2001-05-24T14:00:00Z</dcterms:modified>
  <cp:revision>14</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2000-07-13T02:30:00Z</vt:filetime>
  </property>
  <property fmtid="{D5CDD505-2E9C-101B-9397-08002B2CF9AE}" pid="3" name="Reference">
    <vt:lpwstr>Build 450</vt:lpwstr>
  </property>
</Properties>
</file>