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40"/>
        </w:rPr>
      </w:pPr>
      <w:r>
        <w:rPr>
          <w:b/>
          <w:sz w:val="40"/>
        </w:rPr>
        <w:t>MEMORANDUM</w:t>
      </w:r>
    </w:p>
    <w:p>
      <w:pPr>
        <w:pStyle w:val="Normal"/>
        <w:rPr>
          <w:b/>
          <w:sz w:val="40"/>
        </w:rPr>
      </w:pPr>
      <w:r>
        <w:rPr>
          <w:b/>
          <w:sz w:val="40"/>
        </w:rPr>
      </w:r>
    </w:p>
    <w:p>
      <w:pPr>
        <w:pStyle w:val="Header"/>
        <w:tabs>
          <w:tab w:val="clear" w:pos="4320"/>
          <w:tab w:val="clear" w:pos="8640"/>
        </w:tabs>
        <w:rPr/>
      </w:pPr>
      <w:r>
        <w:rPr/>
        <w:t>To:</w:t>
        <w:tab/>
        <w:tab/>
        <w:t>WSPP Operating Committee</w:t>
      </w:r>
    </w:p>
    <w:p>
      <w:pPr>
        <w:pStyle w:val="Normal"/>
        <w:rPr/>
      </w:pPr>
      <w:r>
        <w:rPr/>
      </w:r>
    </w:p>
    <w:p>
      <w:pPr>
        <w:pStyle w:val="Normal"/>
        <w:rPr/>
      </w:pPr>
      <w:r>
        <w:rPr/>
        <w:t>From:</w:t>
        <w:tab/>
        <w:tab/>
        <w:t>Michael E. Small</w:t>
      </w:r>
    </w:p>
    <w:p>
      <w:pPr>
        <w:pStyle w:val="Normal"/>
        <w:rPr/>
      </w:pPr>
      <w:r>
        <w:rPr/>
        <w:tab/>
        <w:tab/>
        <w:t>General Counsel to WSPP</w:t>
      </w:r>
    </w:p>
    <w:p>
      <w:pPr>
        <w:pStyle w:val="Normal"/>
        <w:rPr/>
      </w:pPr>
      <w:r>
        <w:rPr/>
      </w:r>
    </w:p>
    <w:p>
      <w:pPr>
        <w:pStyle w:val="Normal"/>
        <w:rPr/>
      </w:pPr>
      <w:r>
        <w:rPr/>
        <w:t>Date:</w:t>
        <w:tab/>
        <w:tab/>
        <w:t>February 28, 2000</w:t>
      </w:r>
    </w:p>
    <w:p>
      <w:pPr>
        <w:pStyle w:val="Normal"/>
        <w:rPr/>
      </w:pPr>
      <w:r>
        <w:rPr/>
      </w:r>
    </w:p>
    <w:p>
      <w:pPr>
        <w:pStyle w:val="Normal"/>
        <w:rPr/>
      </w:pPr>
      <w:r>
        <w:rPr/>
        <w:t>Re:</w:t>
        <w:tab/>
        <w:tab/>
        <w:t>Operating Committee Materials</w:t>
      </w:r>
    </w:p>
    <w:p>
      <w:pPr>
        <w:pStyle w:val="Normal"/>
        <w:pBdr>
          <w:bottom w:val="single" w:sz="12" w:space="1" w:color="000000"/>
        </w:pBdr>
        <w:rPr/>
      </w:pPr>
      <w:r>
        <w:rPr/>
      </w:r>
    </w:p>
    <w:p>
      <w:pPr>
        <w:pStyle w:val="Normal"/>
        <w:rPr/>
      </w:pPr>
      <w:r>
        <w:rPr/>
      </w:r>
    </w:p>
    <w:p>
      <w:pPr>
        <w:pStyle w:val="Normal"/>
        <w:rPr/>
      </w:pPr>
      <w:r>
        <w:rPr/>
      </w:r>
    </w:p>
    <w:p>
      <w:pPr>
        <w:pStyle w:val="Normal"/>
        <w:rPr/>
      </w:pPr>
      <w:r>
        <w:rPr/>
        <w:tab/>
        <w:t>Enclosed are the proposed revisions to the WSPP Agreement which will be considered at the March 23</w:t>
      </w:r>
      <w:r>
        <w:rPr>
          <w:vertAlign w:val="superscript"/>
        </w:rPr>
        <w:t>rd</w:t>
      </w:r>
      <w:r>
        <w:rPr/>
        <w:t xml:space="preserve"> WSPP Operating Committee meeting in Denver.  These revisions are shown in red-lined format.  There are two basic changes.  First, language added to Service Schedule C has been added to better define the firm product.  If this language is approved, then Operating Procedure No. 3 will terminate.  Second, language has been revised to allow revisions to all transaction specific provisions upon mutual agreement.  Today, there are a few provisions which cannot be changed.</w:t>
      </w:r>
    </w:p>
    <w:p>
      <w:pPr>
        <w:pStyle w:val="Normal"/>
        <w:rPr/>
      </w:pPr>
      <w:r>
        <w:rPr/>
      </w:r>
    </w:p>
    <w:p>
      <w:pPr>
        <w:pStyle w:val="Normal"/>
        <w:rPr/>
      </w:pPr>
      <w:r>
        <w:rPr/>
        <w:tab/>
        <w:t>The language better defining the firm product was agreed to by consensus of the Ad Hoc contracting group.  Allowing greater flexibility for changes to the WSPP Agreement was supported by the majority of people present at the meeting with some dissension.</w:t>
      </w:r>
    </w:p>
    <w:p>
      <w:pPr>
        <w:pStyle w:val="Normal"/>
        <w:rPr/>
      </w:pPr>
      <w:r>
        <w:rPr/>
      </w:r>
    </w:p>
    <w:p>
      <w:pPr>
        <w:pStyle w:val="Normal"/>
        <w:rPr/>
      </w:pPr>
      <w:r>
        <w:rPr/>
        <w:tab/>
        <w:t>Also enclosed are the minutes from the last two OC meetings as well as the agenda for this meeting.</w:t>
      </w:r>
    </w:p>
    <w:p>
      <w:pPr>
        <w:pStyle w:val="Normal"/>
        <w:rPr/>
      </w:pPr>
      <w:r>
        <w:rPr/>
      </w:r>
    </w:p>
    <w:p>
      <w:pPr>
        <w:pStyle w:val="Normal"/>
        <w:rPr/>
      </w:pPr>
      <w:r>
        <w:rPr/>
        <w:tab/>
        <w:t>If you have not made reservations for the meeting or submitted an RSVP, please do so as soon as possible.  See the website for information (www.wspp.org).</w:t>
      </w:r>
    </w:p>
    <w:p>
      <w:pPr>
        <w:pStyle w:val="Normal"/>
        <w:rPr/>
      </w:pPr>
      <w:r>
        <w:rPr/>
      </w:r>
    </w:p>
    <w:p>
      <w:pPr>
        <w:pStyle w:val="Normal"/>
        <w:rPr/>
      </w:pPr>
      <w:r>
        <w:rPr/>
        <w:tab/>
        <w:t>Please note that from 3:00 - 5:00 p.m. at the hotel, we will conduct a workshop explaining how the WSPP Agreement and Tariff work.</w:t>
      </w:r>
    </w:p>
    <w:p>
      <w:pPr>
        <w:pStyle w:val="Normal"/>
        <w:rPr/>
      </w:pPr>
      <w:r>
        <w:rPr/>
      </w:r>
    </w:p>
    <w:p>
      <w:pPr>
        <w:pStyle w:val="Normal"/>
        <w:rPr/>
      </w:pPr>
      <w:r>
        <w:rPr/>
      </w:r>
    </w:p>
    <w:p>
      <w:pPr>
        <w:pStyle w:val="Normal"/>
        <w:rPr/>
      </w:pPr>
      <w:r>
        <w:rPr/>
      </w:r>
    </w:p>
    <w:p>
      <w:pPr>
        <w:pStyle w:val="Normal"/>
        <w:rPr/>
      </w:pPr>
      <w:r>
        <w:rPr/>
      </w:r>
    </w:p>
    <w:p>
      <w:pPr>
        <w:pStyle w:val="Normal"/>
        <w:rPr/>
      </w:pPr>
      <w:r>
        <w:rPr/>
        <w:t>wspp\1003-447-147</w:t>
      </w:r>
    </w:p>
    <w:sectPr>
      <w:footerReference w:type="default" r:id="rId2"/>
      <w:footerReference w:type="first" r:id="rId3"/>
      <w:type w:val="nextPage"/>
      <w:pgSz w:w="12240" w:h="15840"/>
      <w:pgMar w:left="1440" w:right="1440" w:gutter="0" w:header="0" w:top="1440" w:footer="965"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lineRule="atLeast" w:line="180" w:before="600" w:after="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0010" cy="556260"/>
              <wp:effectExtent l="0" t="0" r="0" b="0"/>
              <wp:wrapSquare wrapText="bothSides"/>
              <wp:docPr id="1" name="Frame1"/>
              <a:graphic xmlns:a="http://schemas.openxmlformats.org/drawingml/2006/main">
                <a:graphicData uri="http://schemas.microsoft.com/office/word/2010/wordprocessingShape">
                  <wps:wsp>
                    <wps:cNvSpPr txBox="1"/>
                    <wps:spPr>
                      <a:xfrm>
                        <a:off x="0" y="0"/>
                        <a:ext cx="80010" cy="556260"/>
                      </a:xfrm>
                      <a:prstGeom prst="rect"/>
                      <a:solidFill>
                        <a:srgbClr val="FFFFFF">
                          <a:alpha val="0"/>
                        </a:srgbClr>
                      </a:solidFill>
                    </wps:spPr>
                    <wps:txbx>
                      <w:txbxContent>
                        <w:p>
                          <w:pPr>
                            <w:pStyle w:val="Footer"/>
                            <w:keepLines/>
                            <w:spacing w:lineRule="atLeast" w:line="180" w:before="60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3pt;height:43.8pt;mso-wrap-distance-left:0pt;mso-wrap-distance-right:0pt;mso-wrap-distance-top:0pt;mso-wrap-distance-bottom:0pt;margin-top:0.05pt;mso-position-vertical-relative:text;margin-left:230.85pt;mso-position-horizontal:center;mso-position-horizontal-relative:margin">
              <v:fill opacity="0f"/>
              <v:textbox inset="0in,0in,0in,0in">
                <w:txbxContent>
                  <w:p>
                    <w:pPr>
                      <w:pStyle w:val="Footer"/>
                      <w:keepLines/>
                      <w:spacing w:lineRule="atLeast" w:line="180" w:before="60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caps/>
      <w:spacing w:val="-3"/>
      <w:lang w:eastAsia="en-US"/>
    </w:rPr>
  </w:style>
  <w:style w:type="paragraph" w:styleId="Heading2">
    <w:name w:val="heading 2"/>
    <w:basedOn w:val="Normal"/>
    <w:next w:val="Normal"/>
    <w:qFormat/>
    <w:pPr>
      <w:keepNext w:val="true"/>
      <w:keepLines/>
      <w:numPr>
        <w:ilvl w:val="1"/>
        <w:numId w:val="1"/>
      </w:numPr>
      <w:spacing w:before="0" w:after="240"/>
      <w:ind w:hanging="720" w:start="720" w:end="0"/>
      <w:outlineLvl w:val="1"/>
    </w:pPr>
    <w:rPr>
      <w:b/>
      <w:lang w:eastAsia="en-US"/>
    </w:rPr>
  </w:style>
  <w:style w:type="paragraph" w:styleId="Heading3">
    <w:name w:val="heading 3"/>
    <w:basedOn w:val="Normal"/>
    <w:next w:val="Normal"/>
    <w:qFormat/>
    <w:pPr>
      <w:keepNext w:val="true"/>
      <w:keepLines/>
      <w:numPr>
        <w:ilvl w:val="2"/>
        <w:numId w:val="1"/>
      </w:numPr>
      <w:spacing w:before="0" w:after="240"/>
      <w:ind w:hanging="720" w:start="1440" w:end="0"/>
      <w:outlineLvl w:val="2"/>
    </w:pPr>
    <w:rPr>
      <w:b/>
      <w:lang w:eastAsia="en-US"/>
    </w:rPr>
  </w:style>
  <w:style w:type="paragraph" w:styleId="Heading4">
    <w:name w:val="heading 4"/>
    <w:basedOn w:val="Normal"/>
    <w:next w:val="Normal"/>
    <w:qFormat/>
    <w:pPr>
      <w:keepNext w:val="true"/>
      <w:keepLines/>
      <w:numPr>
        <w:ilvl w:val="3"/>
        <w:numId w:val="1"/>
      </w:numPr>
      <w:spacing w:before="0" w:after="240"/>
      <w:ind w:hanging="720" w:start="2160" w:end="0"/>
      <w:outlineLvl w:val="3"/>
    </w:pPr>
    <w:rPr>
      <w:b/>
      <w:lang w:eastAsia="en-US"/>
    </w:rPr>
  </w:style>
  <w:style w:type="paragraph" w:styleId="Heading5">
    <w:name w:val="heading 5"/>
    <w:basedOn w:val="Normal"/>
    <w:next w:val="Normal"/>
    <w:qFormat/>
    <w:pPr>
      <w:keepNext w:val="true"/>
      <w:keepLines/>
      <w:numPr>
        <w:ilvl w:val="4"/>
        <w:numId w:val="1"/>
      </w:numPr>
      <w:spacing w:before="0" w:after="240"/>
      <w:ind w:hanging="720" w:start="2880" w:end="0"/>
      <w:outlineLvl w:val="4"/>
    </w:pPr>
    <w:rPr>
      <w:b/>
      <w:lang w:eastAsia="en-US"/>
    </w:rPr>
  </w:style>
  <w:style w:type="paragraph" w:styleId="Heading6">
    <w:name w:val="heading 6"/>
    <w:basedOn w:val="Normal"/>
    <w:next w:val="Normal"/>
    <w:qFormat/>
    <w:pPr>
      <w:keepNext w:val="true"/>
      <w:keepLines/>
      <w:numPr>
        <w:ilvl w:val="5"/>
        <w:numId w:val="1"/>
      </w:numPr>
      <w:spacing w:before="0" w:after="240"/>
      <w:ind w:hanging="720" w:start="3600" w:end="0"/>
      <w:outlineLvl w:val="5"/>
    </w:pPr>
    <w:rPr>
      <w:b/>
    </w:rPr>
  </w:style>
  <w:style w:type="paragraph" w:styleId="Heading7">
    <w:name w:val="heading 7"/>
    <w:basedOn w:val="Normal"/>
    <w:next w:val="Normal"/>
    <w:qFormat/>
    <w:pPr>
      <w:keepNext w:val="true"/>
      <w:keepLines/>
      <w:numPr>
        <w:ilvl w:val="6"/>
        <w:numId w:val="1"/>
      </w:numPr>
      <w:spacing w:before="0" w:after="240"/>
      <w:ind w:hanging="720" w:start="4320" w:end="0"/>
      <w:outlineLvl w:val="6"/>
    </w:pPr>
    <w:rPr>
      <w:b/>
    </w:rPr>
  </w:style>
  <w:style w:type="paragraph" w:styleId="Heading8">
    <w:name w:val="heading 8"/>
    <w:basedOn w:val="Normal"/>
    <w:next w:val="Normal"/>
    <w:qFormat/>
    <w:pPr>
      <w:keepNext w:val="true"/>
      <w:keepLines/>
      <w:numPr>
        <w:ilvl w:val="7"/>
        <w:numId w:val="1"/>
      </w:numPr>
      <w:spacing w:before="0" w:after="240"/>
      <w:ind w:hanging="720" w:start="5040" w:end="0"/>
      <w:outlineLvl w:val="7"/>
    </w:pPr>
    <w:rPr>
      <w:b/>
    </w:rPr>
  </w:style>
  <w:style w:type="paragraph" w:styleId="Heading9">
    <w:name w:val="heading 9"/>
    <w:basedOn w:val="Normal"/>
    <w:next w:val="Normal"/>
    <w:qFormat/>
    <w:pPr>
      <w:keepNext w:val="true"/>
      <w:keepLines/>
      <w:numPr>
        <w:ilvl w:val="8"/>
        <w:numId w:val="1"/>
      </w:numPr>
      <w:spacing w:before="0" w:after="240"/>
      <w:ind w:hanging="720" w:start="5760" w:end="0"/>
      <w:outlineLvl w:val="8"/>
    </w:pPr>
    <w:rPr>
      <w:b/>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PageNumber">
    <w:name w:val="page number"/>
    <w:rPr>
      <w:rFonts w:ascii="Times New Roman" w:hAnsi="Times New Roman" w:cs="Times New Roman"/>
      <w:sz w:val="24"/>
    </w:rPr>
  </w:style>
  <w:style w:type="character" w:styleId="CommentReference">
    <w:name w:val="Comment Reference"/>
    <w:basedOn w:val="DefaultParagraphFont"/>
    <w:qForma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tyle11">
    <w:name w:val="Style1"/>
    <w:basedOn w:val="Heading2"/>
    <w:qFormat/>
    <w:pPr>
      <w:numPr>
        <w:ilvl w:val="0"/>
        <w:numId w:val="0"/>
      </w:numPr>
      <w:ind w:hanging="720" w:start="720"/>
      <w:jc w:val="both"/>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
    <w:name w:val="Footnote Tex"/>
    <w:basedOn w:val="Normal"/>
    <w:qFormat/>
    <w:pPr>
      <w:pBdr>
        <w:top w:val="single" w:sz="6" w:space="0" w:color="FFFFFF"/>
        <w:left w:val="single" w:sz="6" w:space="0" w:color="FFFFFF"/>
        <w:bottom w:val="single" w:sz="6" w:space="0" w:color="FFFFFF"/>
        <w:right w:val="single" w:sz="6" w:space="0" w:color="FFFFFF"/>
      </w:pBdr>
      <w:spacing w:before="0" w:after="240"/>
      <w:ind w:hanging="720" w:start="720" w:end="0"/>
    </w:pPr>
    <w:rPr>
      <w:color w:val="000000"/>
      <w:lang w:eastAsia="en-US"/>
    </w:rPr>
  </w:style>
  <w:style w:type="paragraph" w:styleId="TOC1">
    <w:name w:val="toc 1"/>
    <w:basedOn w:val="Normal"/>
    <w:next w:val="Normal"/>
    <w:pPr>
      <w:keepNext w:val="true"/>
      <w:keepLines/>
      <w:spacing w:before="0" w:after="240"/>
      <w:jc w:val="center"/>
    </w:pPr>
    <w:rPr>
      <w:b/>
      <w:caps/>
    </w:rPr>
  </w:style>
  <w:style w:type="paragraph" w:styleId="TOC2">
    <w:name w:val="toc 2"/>
    <w:basedOn w:val="Normal"/>
    <w:next w:val="Normal"/>
    <w:pPr>
      <w:keepNext w:val="true"/>
      <w:keepLines/>
      <w:spacing w:before="0" w:after="240"/>
      <w:ind w:hanging="720" w:start="720" w:end="0"/>
    </w:pPr>
    <w:rPr>
      <w:b/>
    </w:rPr>
  </w:style>
  <w:style w:type="paragraph" w:styleId="TOC3">
    <w:name w:val="toc 3"/>
    <w:basedOn w:val="Normal"/>
    <w:next w:val="Normal"/>
    <w:pPr>
      <w:keepNext w:val="true"/>
      <w:keepLines/>
      <w:spacing w:before="0" w:after="240"/>
      <w:ind w:hanging="720" w:start="1440" w:end="0"/>
    </w:pPr>
    <w:rPr>
      <w:b/>
    </w:rPr>
  </w:style>
  <w:style w:type="paragraph" w:styleId="TOC4">
    <w:name w:val="toc 4"/>
    <w:basedOn w:val="Normal"/>
    <w:next w:val="Normal"/>
    <w:pPr>
      <w:keepNext w:val="true"/>
      <w:keepLines/>
      <w:spacing w:before="0" w:after="240"/>
      <w:ind w:hanging="720" w:start="2160" w:end="0"/>
    </w:pPr>
    <w:rPr>
      <w:b/>
    </w:rPr>
  </w:style>
  <w:style w:type="paragraph" w:styleId="TOC5">
    <w:name w:val="toc 5"/>
    <w:basedOn w:val="Normal"/>
    <w:next w:val="Normal"/>
    <w:pPr>
      <w:keepNext w:val="true"/>
      <w:keepLines/>
      <w:spacing w:before="0" w:after="240"/>
      <w:ind w:hanging="720" w:start="2880" w:end="0"/>
    </w:pPr>
    <w:rPr>
      <w:b/>
    </w:rPr>
  </w:style>
  <w:style w:type="paragraph" w:styleId="TOC6">
    <w:name w:val="toc 6"/>
    <w:basedOn w:val="Normal"/>
    <w:next w:val="Normal"/>
    <w:pPr>
      <w:keepNext w:val="true"/>
      <w:keepLines/>
      <w:spacing w:before="0" w:after="240"/>
      <w:ind w:hanging="720" w:start="3600" w:end="0"/>
    </w:pPr>
    <w:rPr>
      <w:b/>
    </w:rPr>
  </w:style>
  <w:style w:type="paragraph" w:styleId="TOC7">
    <w:name w:val="toc 7"/>
    <w:basedOn w:val="Normal"/>
    <w:next w:val="Normal"/>
    <w:pPr>
      <w:keepNext w:val="true"/>
      <w:keepLines/>
      <w:spacing w:before="0" w:after="240"/>
      <w:ind w:hanging="720" w:start="4320" w:end="0"/>
    </w:pPr>
    <w:rPr>
      <w:b/>
    </w:rPr>
  </w:style>
  <w:style w:type="paragraph" w:styleId="TOC8">
    <w:name w:val="toc 8"/>
    <w:basedOn w:val="Normal"/>
    <w:next w:val="Normal"/>
    <w:pPr>
      <w:keepNext w:val="true"/>
      <w:keepLines/>
      <w:spacing w:before="0" w:after="240"/>
      <w:ind w:hanging="720" w:start="5040" w:end="0"/>
    </w:pPr>
    <w:rPr>
      <w:b/>
    </w:rPr>
  </w:style>
  <w:style w:type="paragraph" w:styleId="TOC9">
    <w:name w:val="toc 9"/>
    <w:basedOn w:val="Normal"/>
    <w:next w:val="Normal"/>
    <w:pPr>
      <w:keepNext w:val="true"/>
      <w:keepLines/>
      <w:spacing w:before="0" w:after="240"/>
      <w:ind w:hanging="720" w:start="5760" w:end="0"/>
    </w:pPr>
    <w:rPr>
      <w:b/>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keepLines/>
      <w:tabs>
        <w:tab w:val="clear" w:pos="720"/>
        <w:tab w:val="center" w:pos="4320" w:leader="none"/>
        <w:tab w:val="right" w:pos="8640" w:leader="none"/>
      </w:tabs>
      <w:spacing w:lineRule="atLeast" w:line="180" w:before="600" w:after="0"/>
    </w:pPr>
    <w:rPr>
      <w:spacing w:val="-5"/>
    </w:rPr>
  </w:style>
  <w:style w:type="paragraph" w:styleId="CommentText">
    <w:name w:val="Comment Text"/>
    <w:basedOn w:val="Normal"/>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 Memo Format.dot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2000-02-28T14:23:00Z</dcterms:created>
  <dc:creator>Winnie Howard</dc:creator>
  <dc:description/>
  <dc:language>en-CA</dc:language>
  <cp:lastModifiedBy>Winnie Howard</cp:lastModifiedBy>
  <cp:lastPrinted>2000-02-28T11:53:00Z</cp:lastPrinted>
  <dcterms:modified xsi:type="dcterms:W3CDTF">2000-02-28T14:23:00Z</dcterms:modified>
  <cp:revision>2</cp:revision>
  <dc:subject/>
  <dc:title>MEMORANDUM</dc:title>
</cp:coreProperties>
</file>