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hadow/>
          <w:sz w:val="50"/>
          <w:lang w:val="en-CA"/>
        </w:rPr>
      </w:pPr>
      <w:r>
        <w:rPr>
          <w:shadow/>
          <w:sz w:val="50"/>
          <w:lang w:val="en-CA"/>
        </w:rPr>
        <w:drawing>
          <wp:anchor behindDoc="0" distT="0" distB="0" distL="114935" distR="114935" simplePos="0" locked="0" layoutInCell="1" allowOverlap="1" relativeHeight="2">
            <wp:simplePos x="0" y="0"/>
            <wp:positionH relativeFrom="column">
              <wp:posOffset>3648710</wp:posOffset>
            </wp:positionH>
            <wp:positionV relativeFrom="paragraph">
              <wp:posOffset>-610235</wp:posOffset>
            </wp:positionV>
            <wp:extent cx="2972435" cy="10058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1005840"/>
                    </a:xfrm>
                    <a:prstGeom prst="rect">
                      <a:avLst/>
                    </a:prstGeom>
                    <a:noFill/>
                  </pic:spPr>
                </pic:pic>
              </a:graphicData>
            </a:graphic>
          </wp:anchor>
        </w:drawing>
      </w:r>
    </w:p>
    <w:p>
      <w:pPr>
        <w:pStyle w:val="Heading"/>
        <w:rPr>
          <w:shadow/>
          <w:sz w:val="50"/>
        </w:rPr>
      </w:pPr>
      <w:r>
        <w:rPr>
          <w:shadow/>
          <w:sz w:val="50"/>
        </w:rPr>
        <w:t xml:space="preserve">The Washington Summary </w:t>
      </w:r>
    </w:p>
    <w:p>
      <w:pPr>
        <w:pStyle w:val="Heading"/>
        <w:ind w:start="0" w:end="-1170"/>
        <w:jc w:val="start"/>
        <w:rPr>
          <w:rFonts w:ascii="Times New Roman" w:hAnsi="Times New Roman" w:cs="Times New Roman"/>
          <w:b w:val="false"/>
          <w:shadow/>
          <w:sz w:val="22"/>
          <w:u w:val="none"/>
        </w:rPr>
      </w:pPr>
      <w:r>
        <w:rPr>
          <w:rFonts w:cs="Times New Roman" w:ascii="Times New Roman" w:hAnsi="Times New Roman"/>
          <w:b w:val="false"/>
          <w:shadow/>
          <w:sz w:val="22"/>
          <w:u w:val="none"/>
        </w:rPr>
      </w:r>
    </w:p>
    <w:p>
      <w:pPr>
        <w:pStyle w:val="BodyTextIndent"/>
        <w:ind w:start="0" w:end="0"/>
        <w:rPr/>
      </w:pPr>
      <w:r>
        <w:rPr/>
        <w:t xml:space="preserve">Do they stay or do they go?  What will happen in the Congress this year depends on how much time is left on their calendar, and that is a question no one can answer.  The date for adjournment is rapidly slipping, with former House Commerce Committee Chairman </w:t>
      </w:r>
      <w:r>
        <w:rPr>
          <w:b/>
        </w:rPr>
        <w:t xml:space="preserve">John Dingell </w:t>
      </w:r>
      <w:r>
        <w:rPr/>
        <w:t>(D-MI) predicting at this week’s EPSA-PAC event a Thanksgiving departure date for Congress.  If the session is prolonged, count on a relapse of serious partisanship in Washington.  Democratic leadership is increasingly upset with what they see as efforts to drive through a Republican domestic agenda with the help of the president’s sky-high approval ratings.</w:t>
      </w:r>
    </w:p>
    <w:p>
      <w:pPr>
        <w:pStyle w:val="BodyTextIndent"/>
        <w:rPr/>
      </w:pPr>
      <w:r>
        <w:rPr/>
      </w:r>
    </w:p>
    <w:p>
      <w:pPr>
        <w:pStyle w:val="BodyTextIndent"/>
        <w:ind w:start="0" w:end="0"/>
        <w:rPr/>
      </w:pPr>
      <w:r>
        <w:rPr/>
        <w:t xml:space="preserve">The energy debate is squarely in the middle of this, with Senator </w:t>
      </w:r>
      <w:r>
        <w:rPr>
          <w:b/>
        </w:rPr>
        <w:t>James Inhofe</w:t>
      </w:r>
      <w:r>
        <w:rPr/>
        <w:t xml:space="preserve"> (R-OK) seeking to amend the Defense Authorization Bill with the House-passed energy legislation, H.R. 4.  Senate Democrats are furious and doubtful of their ability to muster the votes necessary to prevent drilling in the Arctic National Wildlife Refuge, a centerpiece of the House energy bill and the Bush energy agenda.  Democrats are torn between public pressure to move on energy (generated in part by numerous press conferences involving Republican politicians, labor and industry officials) and the need to protect ANWR, an essential part of the Democratic environmental agenda.   </w:t>
      </w:r>
    </w:p>
    <w:p>
      <w:pPr>
        <w:sectPr>
          <w:headerReference w:type="default" r:id="rId3"/>
          <w:type w:val="nextPage"/>
          <w:pgSz w:w="12240" w:h="15840"/>
          <w:pgMar w:left="1152" w:right="1152" w:gutter="0" w:header="720" w:top="864" w:footer="0" w:bottom="432"/>
          <w:pgNumType w:fmt="decimal"/>
          <w:formProt w:val="false"/>
          <w:textDirection w:val="lrTb"/>
          <w:docGrid w:type="default" w:linePitch="360" w:charSpace="0"/>
        </w:sectPr>
      </w:pPr>
    </w:p>
    <w:p>
      <w:pPr>
        <w:pStyle w:val="Normal"/>
        <w:rPr>
          <w:b/>
          <w:i/>
          <w:i/>
          <w:sz w:val="20"/>
        </w:rPr>
      </w:pPr>
      <w:r>
        <w:rPr>
          <w:b/>
          <w:i/>
          <w:sz w:val="20"/>
        </w:rPr>
      </w:r>
    </w:p>
    <w:p>
      <w:pPr>
        <w:pStyle w:val="Normal"/>
        <w:rPr>
          <w:b/>
          <w:i/>
          <w:i/>
          <w:sz w:val="20"/>
        </w:rPr>
      </w:pPr>
      <w:r>
        <w:rPr>
          <w:b/>
          <w:i/>
          <w:sz w:val="20"/>
        </w:rPr>
      </w:r>
    </w:p>
    <w:p>
      <w:pPr>
        <w:pStyle w:val="BodyText2"/>
        <w:rPr/>
      </w:pPr>
      <w:r>
        <w:rPr>
          <w:b/>
          <w:i/>
          <w:sz w:val="20"/>
        </w:rPr>
        <w:t>The House</w:t>
      </w:r>
      <w:r>
        <w:rPr>
          <w:sz w:val="20"/>
        </w:rPr>
        <w:t xml:space="preserve"> – Last Friday, Congressman </w:t>
      </w:r>
      <w:r>
        <w:rPr>
          <w:b/>
          <w:sz w:val="20"/>
        </w:rPr>
        <w:t>Joe Barton</w:t>
      </w:r>
      <w:r>
        <w:rPr>
          <w:sz w:val="20"/>
        </w:rPr>
        <w:t xml:space="preserve"> (R-TX) unveiled his long awaited draft of comprehensive restructuring legislation.  While the draft has much to appreciate – e.g., good interconnection language, improved reliability provisions and an important tax fix – there were only placeholders for the two critical issues of RTOs and transmission jurisdiction.  EPSA circulated a summary of the bill and is crafting a response.  On Thursday, Republican staff met to discuss Barton’s proposal.  The reception was less than enthusiastic, with many staff questioning the need for legislation at this time.  The Energy and Air Quality Subcommittee agreed to reschedule hearings (cancelled originally because of the Sept. 11 attacks) on key issues for mid-October.  While a markup is still possible for later in the month, committee staff will have their hands full managing this process.  A revised draft, probably with the “missing” provisions, is expected shortly.</w:t>
      </w:r>
    </w:p>
    <w:p>
      <w:pPr>
        <w:pStyle w:val="Normal"/>
        <w:rPr>
          <w:b/>
          <w:i/>
          <w:i/>
          <w:sz w:val="20"/>
        </w:rPr>
      </w:pPr>
      <w:r>
        <w:rPr>
          <w:b/>
          <w:i/>
          <w:sz w:val="20"/>
        </w:rPr>
      </w:r>
    </w:p>
    <w:p>
      <w:pPr>
        <w:pStyle w:val="Normal"/>
        <w:rPr/>
      </w:pPr>
      <w:r>
        <w:rPr>
          <w:b/>
          <w:i/>
          <w:sz w:val="20"/>
        </w:rPr>
        <w:t>The Senate</w:t>
      </w:r>
      <w:r>
        <w:rPr>
          <w:sz w:val="20"/>
        </w:rPr>
        <w:t xml:space="preserve"> – Energy and Natural Resources Committee Chairman </w:t>
      </w:r>
      <w:r>
        <w:rPr>
          <w:b/>
          <w:sz w:val="20"/>
        </w:rPr>
        <w:t xml:space="preserve">Jeff Bingaman </w:t>
      </w:r>
      <w:r>
        <w:rPr>
          <w:sz w:val="20"/>
        </w:rPr>
        <w:t xml:space="preserve">(D-NM) has been discussing his electricity draft with members of his committee and the Bush administration.  On Monday, a letter was delivered to Bingaman that called on him to expedite energy legislation and focus on issues that are “achievable this year.” The letter, signed by all committee Republicans, indicated that electricity, “beyond some basic provisions,” was unlikely to be in this mix. Organizations of state officials, such as the NGA and NARUC, have been aggressively attacking the Bingaman proposal, and it shows.  Our efforts have had an impact, as well with a growing likelihood of a stalemated committee.  Bingaman’s staff is </w:t>
      </w:r>
    </w:p>
    <w:p>
      <w:pPr>
        <w:pStyle w:val="Normal"/>
        <w:rPr>
          <w:sz w:val="20"/>
        </w:rPr>
      </w:pPr>
      <w:r>
        <w:rPr>
          <w:sz w:val="20"/>
        </w:rPr>
        <w:t xml:space="preserve">increasingly pessimistic about their ability to move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progressive electricity legislation, but are more optimistic about winning on issues that would undercut the progress being made at FERC.</w:t>
      </w:r>
    </w:p>
    <w:p>
      <w:pPr>
        <w:pStyle w:val="Normal"/>
        <w:rPr>
          <w:sz w:val="20"/>
        </w:rPr>
      </w:pPr>
      <w:r>
        <w:rPr>
          <w:sz w:val="20"/>
        </w:rPr>
      </w:r>
    </w:p>
    <w:p>
      <w:pPr>
        <w:pStyle w:val="Normal"/>
        <w:rPr>
          <w:sz w:val="20"/>
        </w:rPr>
      </w:pPr>
      <w:r>
        <w:rPr>
          <w:sz w:val="20"/>
        </w:rPr>
        <w:t>The stakeholder meetings scheduled by the Senate Environment and Public Works Committee on clean air have been rescheduled for Oct. 4-5.</w:t>
      </w:r>
    </w:p>
    <w:p>
      <w:pPr>
        <w:pStyle w:val="Normal"/>
        <w:rPr>
          <w:sz w:val="20"/>
        </w:rPr>
      </w:pPr>
      <w:r>
        <w:rPr>
          <w:sz w:val="20"/>
        </w:rPr>
      </w:r>
    </w:p>
    <w:p>
      <w:pPr>
        <w:pStyle w:val="Normal"/>
        <w:rPr/>
      </w:pPr>
      <w:r>
        <w:rPr>
          <w:b/>
          <w:i/>
          <w:sz w:val="20"/>
        </w:rPr>
        <w:t>The Bush Administration</w:t>
      </w:r>
      <w:r>
        <w:rPr>
          <w:sz w:val="20"/>
        </w:rPr>
        <w:t xml:space="preserve"> – The administration continues to discuss energy legislation as a national priority, and it is clear that the president would like to sign a new public law this fall.  In private meetings with energy Democrats, the administration position remains that electricity should be considered as part of any national energy bill and is generally supportive of the Bingaman proposal.  In contrast to Energy Committee staff, administration negotiators still believe that progress can be made this year.  </w:t>
      </w:r>
    </w:p>
    <w:p>
      <w:pPr>
        <w:pStyle w:val="Normal"/>
        <w:rPr>
          <w:b/>
          <w:i/>
          <w:i/>
          <w:sz w:val="20"/>
        </w:rPr>
      </w:pPr>
      <w:r>
        <w:rPr>
          <w:b/>
          <w:i/>
          <w:sz w:val="20"/>
        </w:rPr>
      </w:r>
    </w:p>
    <w:p>
      <w:pPr>
        <w:pStyle w:val="Normal"/>
        <w:rPr/>
      </w:pPr>
      <w:r>
        <w:rPr>
          <w:b/>
          <w:i/>
          <w:sz w:val="20"/>
        </w:rPr>
        <w:t>KEY DATES</w:t>
      </w:r>
      <w:r>
        <w:rPr>
          <w:sz w:val="20"/>
        </w:rPr>
        <w:t xml:space="preserve"> </w:t>
      </w:r>
    </w:p>
    <w:p>
      <w:pPr>
        <w:pStyle w:val="BodyText2"/>
        <w:rPr>
          <w:sz w:val="20"/>
        </w:rPr>
      </w:pPr>
      <w:r>
        <w:rPr>
          <w:sz w:val="20"/>
        </w:rPr>
      </w:r>
    </w:p>
    <w:p>
      <w:pPr>
        <w:pStyle w:val="BodyText2"/>
        <w:rPr>
          <w:b/>
          <w:sz w:val="20"/>
        </w:rPr>
      </w:pPr>
      <w:r>
        <w:rPr>
          <w:b/>
          <w:sz w:val="20"/>
        </w:rPr>
        <w:t xml:space="preserve">Oct. 2 </w:t>
      </w:r>
      <w:r>
        <w:rPr>
          <w:sz w:val="20"/>
        </w:rPr>
        <w:t>– EPSA Accounting Working Group monthly conference call at 2:00 p.m. EDT</w:t>
      </w:r>
    </w:p>
    <w:p>
      <w:pPr>
        <w:pStyle w:val="BodyText2"/>
        <w:rPr/>
      </w:pPr>
      <w:r>
        <w:rPr>
          <w:b/>
          <w:sz w:val="20"/>
        </w:rPr>
        <w:t xml:space="preserve">Oct. 2 </w:t>
      </w:r>
      <w:r>
        <w:rPr>
          <w:sz w:val="20"/>
        </w:rPr>
        <w:t>– EPSA Environmental Issues Committee monthly conference call at 2:00 p.m. EDT</w:t>
      </w:r>
    </w:p>
    <w:p>
      <w:pPr>
        <w:pStyle w:val="BodyText2"/>
        <w:rPr/>
      </w:pPr>
      <w:r>
        <w:rPr>
          <w:b/>
          <w:sz w:val="20"/>
        </w:rPr>
        <w:t>Oct. 4-5</w:t>
      </w:r>
      <w:r>
        <w:rPr>
          <w:sz w:val="20"/>
        </w:rPr>
        <w:t xml:space="preserve"> – Senate Environment and Public Works Committee stakeholder meetings</w:t>
      </w:r>
    </w:p>
    <w:p>
      <w:pPr>
        <w:pStyle w:val="BodyText2"/>
        <w:rPr/>
      </w:pPr>
      <w:r>
        <w:rPr>
          <w:b/>
          <w:sz w:val="20"/>
        </w:rPr>
        <w:t>Oct.10-11</w:t>
      </w:r>
      <w:r>
        <w:rPr>
          <w:sz w:val="20"/>
        </w:rPr>
        <w:t xml:space="preserve"> (tentative) – Commerce Committee hearings on electricity issues</w:t>
      </w:r>
    </w:p>
    <w:p>
      <w:pPr>
        <w:pStyle w:val="BodyText2"/>
        <w:rPr/>
      </w:pPr>
      <w:r>
        <w:rPr>
          <w:b/>
          <w:sz w:val="20"/>
        </w:rPr>
        <w:t>Oct. 11</w:t>
      </w:r>
      <w:r>
        <w:rPr>
          <w:sz w:val="20"/>
        </w:rPr>
        <w:t xml:space="preserve"> – EPSA Legislative Affairs biweekly conference call/meeting at 3:00 p.m. EDT – NOTE: Congressman </w:t>
      </w:r>
      <w:r>
        <w:rPr>
          <w:b/>
          <w:sz w:val="20"/>
        </w:rPr>
        <w:t>Lee Terry</w:t>
      </w:r>
      <w:r>
        <w:rPr>
          <w:sz w:val="20"/>
        </w:rPr>
        <w:t xml:space="preserve"> (R-NE) to visit EPSA at 4:00 p.m.</w:t>
      </w:r>
    </w:p>
    <w:p>
      <w:pPr>
        <w:pStyle w:val="Normal"/>
        <w:rPr>
          <w:sz w:val="20"/>
        </w:rPr>
      </w:pPr>
      <w:r>
        <w:rPr>
          <w:sz w:val="20"/>
        </w:rPr>
      </w:r>
    </w:p>
    <w:p>
      <w:pPr>
        <w:pStyle w:val="BodyText"/>
        <w:rPr>
          <w:b/>
          <w:sz w:val="20"/>
        </w:rPr>
      </w:pPr>
      <w:r>
        <w:rPr>
          <w:b/>
          <w:sz w:val="20"/>
        </w:rPr>
        <w:t>To access all Legislative Affairs Committee and Accounting Working Group Conference Calls, dial 1-800-937-6563 and ask for the EPSA call moderated by Gene Peters.</w:t>
      </w:r>
    </w:p>
    <w:sectPr>
      <w:type w:val="continuous"/>
      <w:pgSz w:w="12240" w:h="15840"/>
      <w:pgMar w:left="1152" w:right="1152" w:gutter="0" w:header="720" w:top="864" w:footer="0" w:bottom="43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1"/>
      </w:rPr>
    </w:pPr>
    <w:r>
      <w:rPr>
        <w:sz w:val="21"/>
      </w:rPr>
      <w:t>Friday, September 28, 2001</w:t>
    </w:r>
  </w:p>
</w:hd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ind w:hanging="0" w:start="-900" w:end="-1170"/>
      <w:jc w:val="center"/>
    </w:pPr>
    <w:rPr>
      <w:b/>
      <w:sz w:val="56"/>
      <w:u w:val="single"/>
    </w:rPr>
  </w:style>
  <w:style w:type="paragraph" w:styleId="BodyText">
    <w:name w:val="Body Text"/>
    <w:basedOn w:val="Normal"/>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BodyTextIndent">
    <w:name w:val="Body Text Indent"/>
    <w:basedOn w:val="Normal"/>
    <w:pPr>
      <w:ind w:hanging="0" w:start="405" w:end="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2001-09-28T13:27:00Z</dcterms:created>
  <dc:creator>EPSA Staff</dc:creator>
  <dc:description/>
  <dc:language>en-CA</dc:language>
  <cp:lastModifiedBy>EPSA Staff</cp:lastModifiedBy>
  <cp:lastPrinted>2001-09-28T12:58:00Z</cp:lastPrinted>
  <dcterms:modified xsi:type="dcterms:W3CDTF">2001-09-28T14:31:00Z</dcterms:modified>
  <cp:revision>9</cp:revision>
  <dc:subject/>
  <dc:title>The Washington Perspective </dc:title>
</cp:coreProperties>
</file>