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Johnson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10/21/00</w:t>
        <w:tab/>
        <w:tab/>
        <w:tab/>
        <w:tab/>
        <w:t>Statement #</w:t>
        <w:tab/>
        <w:tab/>
        <w:t>35154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401</w:t>
        <w:tab/>
        <w:tab/>
        <w:tab/>
        <w:tab/>
        <w:t>Line Item #</w:t>
        <w:tab/>
        <w:tab/>
        <w:t>18003194, 18003195, 18003273, 18003214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9/4/00</w:t>
        <w:tab/>
        <w:tab/>
        <w:tab/>
        <w:tab/>
        <w:t>Trade Hours</w:t>
        <w:tab/>
        <w:tab/>
        <w:t>7, 13, 24</w:t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 401)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b/>
        </w:rPr>
        <w:t>Instructed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Location ID’s</w:t>
        <w:tab/>
        <w:tab/>
        <w:t>PANDOL_6_UNIT, UNCHEM_1_UNIT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SP15, NP15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80"/>
          <w:sz w:val="22"/>
        </w:rPr>
      </w:pPr>
      <w:r>
        <w:rPr>
          <w:b/>
          <w:color w:val="000080"/>
          <w:sz w:val="22"/>
        </w:rPr>
        <w:t>$1,812.56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80"/>
          <w:sz w:val="22"/>
        </w:rPr>
      </w:pPr>
      <w:r>
        <w:rPr>
          <w:b/>
          <w:color w:val="000080"/>
          <w:sz w:val="22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/>
      </w:pPr>
      <w:r>
        <w:rPr/>
        <w:t xml:space="preserve">Volume Dispute </w:t>
      </w:r>
    </w:p>
    <w:p>
      <w:pPr>
        <w:pStyle w:val="Heading4"/>
        <w:ind w:hanging="0" w:start="0"/>
        <w:rPr/>
      </w:pPr>
      <w:r>
        <w:rPr/>
        <w:t xml:space="preserve">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In the following Hours,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HE 7, Interval 5 and Interval 6, -10Mwh each interval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HE 13, Interval 1, 2 Mwh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HE 24 Interval 1, 2 Mwh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EPMI was instructed, accepted and acknowledged by the CAISO for the above referenced Energy.  EPMI was not paid in the Preliminary Settlement statement file.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The schedulers support this information, ADS partially supports this information and the ISO web-site supports this information.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HE 7 settled correctly.  No adjustment.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HE13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====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The disputed claim should be granted.</w:t>
      </w:r>
    </w:p>
    <w:p>
      <w:pPr>
        <w:pStyle w:val="Normal"/>
        <w:rPr>
          <w:rFonts w:ascii="MS Sans Serif" w:hAnsi="MS Sans Serif" w:eastAsia="MS Sans Serif" w:cs="MS Sans Serif"/>
          <w:sz w:val="17"/>
          <w:lang w:eastAsia="en-US"/>
        </w:rPr>
      </w:pPr>
      <w:r>
        <w:rPr>
          <w:rFonts w:eastAsia="MS Sans Serif" w:cs="MS Sans Serif" w:ascii="MS Sans Serif" w:hAnsi="MS Sans Serif"/>
          <w:sz w:val="17"/>
          <w:lang w:eastAsia="en-US"/>
        </w:rPr>
        <w:t xml:space="preserve"> 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 xml:space="preserve">BEEP data is incorrect. ADS data supports client's claim. Counting residual energy the interval 1 through 6 energy total = 1.987 MWh for resource UNCHEM_1_UNIT. The client claims that the unit was instructed to 2 MW(h) interval 1. BEEP data indicates that the resource generated 0.090 of incremental supplement energy and -4.482 MWh of decremental supplemental energy. However, no ADS instructions can be found to support the BEEP data. Furthermore, the client never submitted a bid for the BEEP-recorded decremental energy as the SI database does not even contain a bid for decremental energy from the resource for HE13.  </w:t>
      </w:r>
    </w:p>
    <w:p>
      <w:pPr>
        <w:pStyle w:val="Normal"/>
        <w:rPr>
          <w:rFonts w:ascii="MS Sans Serif" w:hAnsi="MS Sans Serif" w:eastAsia="MS Sans Serif" w:cs="MS Sans Serif"/>
          <w:sz w:val="17"/>
          <w:lang w:eastAsia="en-US"/>
        </w:rPr>
      </w:pPr>
      <w:r>
        <w:rPr>
          <w:rFonts w:eastAsia="MS Sans Serif" w:cs="MS Sans Serif" w:ascii="MS Sans Serif" w:hAnsi="MS Sans Serif"/>
          <w:sz w:val="17"/>
          <w:lang w:eastAsia="en-US"/>
        </w:rPr>
        <w:t xml:space="preserve"> 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HE24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====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The disputed claim should be granted.</w:t>
      </w:r>
    </w:p>
    <w:p>
      <w:pPr>
        <w:pStyle w:val="Normal"/>
        <w:rPr>
          <w:rFonts w:ascii="MS Sans Serif" w:hAnsi="MS Sans Serif" w:eastAsia="MS Sans Serif" w:cs="MS Sans Serif"/>
          <w:sz w:val="17"/>
          <w:lang w:eastAsia="en-US"/>
        </w:rPr>
      </w:pPr>
      <w:r>
        <w:rPr>
          <w:rFonts w:eastAsia="MS Sans Serif" w:cs="MS Sans Serif" w:ascii="MS Sans Serif" w:hAnsi="MS Sans Serif"/>
          <w:sz w:val="17"/>
          <w:lang w:eastAsia="en-US"/>
        </w:rPr>
        <w:t xml:space="preserve"> 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BEEP data is incorrect. ADS data supports client's claim. Counting residual energy the interval 1 through 6 energy total = 1.997 MWh for resource UNCHEM_1_UNIT. The client claims that the unit was instructed to 2 MW(h) interval 1. BEEP data indicates that the resource generated 0.030 of incremental supplement energy and -35.810 MWh of decremental supplemental energy. However, no ADS instructions can be found to support the BEEP data. Furthermore, the client never submitted a bid for the BEEP-recorded decremental energy as the SI database does not even contain a bid for decremental energy from the resource for HE24.  Rudy Klanseckx5862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Thursday, June 07, 2001 2:40:14 PM Meghna Khatri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 xml:space="preserve">Adjustments made based on approved dispute. 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  <w:t>Adjustments made to pay the SC for HE 13 int 1, 2 MWh and HE24 int 1, 2 MWh. The adjustments for this dispute will be on the 4/13/01 Prelim Statement.</w:t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</w:r>
    </w:p>
    <w:p>
      <w:pPr>
        <w:pStyle w:val="Normal"/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S Sans Serif" w:hAnsi="MS Sans Serif" w:cs="MS Sans Serif"/>
          <w:sz w:val="17"/>
          <w:lang w:eastAsia="en-US"/>
        </w:rPr>
      </w:pPr>
      <w:r>
        <w:rPr>
          <w:rFonts w:cs="MS Sans Serif" w:ascii="MS Sans Serif" w:hAnsi="MS Sans Serif"/>
          <w:sz w:val="17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Adjustment made to HE 13 and 24.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u w:val="single"/>
        </w:rPr>
      </w:pPr>
      <w:r>
        <w:rPr>
          <w:u w:val="single"/>
        </w:rPr>
        <w:t>Close.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b/>
      <w:i/>
      <w:color w:val="00008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  <w:lang w:eastAsia="en-US"/>
    </w:rPr>
  </w:style>
  <w:style w:type="paragraph" w:styleId="BodyTextIndent">
    <w:name w:val="Body Text Indent"/>
    <w:basedOn w:val="Normal"/>
    <w:pPr>
      <w:ind w:hanging="4320" w:start="50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2000-11-09T19:14:00Z</dcterms:created>
  <dc:creator>Harvey Hall</dc:creator>
  <dc:description/>
  <dc:language>en-CA</dc:language>
  <cp:lastModifiedBy>ISOUser</cp:lastModifiedBy>
  <cp:lastPrinted>2000-02-09T17:36:00Z</cp:lastPrinted>
  <dcterms:modified xsi:type="dcterms:W3CDTF">2001-06-11T13:45:00Z</dcterms:modified>
  <cp:revision>4</cp:revision>
  <dc:subject/>
  <dc:title/>
</cp:coreProperties>
</file>