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TIMELINE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color w:val="FF0000"/>
        </w:rPr>
      </w:pPr>
      <w:r>
        <w:rPr>
          <w:color w:val="FF0000"/>
        </w:rPr>
        <w:t>Red = State Proceedings</w:t>
      </w:r>
    </w:p>
    <w:p>
      <w:pPr>
        <w:pStyle w:val="Normal"/>
        <w:jc w:val="center"/>
        <w:rPr>
          <w:color w:val="008000"/>
        </w:rPr>
      </w:pPr>
      <w:r>
        <w:rPr>
          <w:color w:val="008000"/>
        </w:rPr>
        <w:t>Green = FERC</w:t>
      </w:r>
    </w:p>
    <w:p>
      <w:pPr>
        <w:pStyle w:val="Normal"/>
        <w:jc w:val="center"/>
        <w:rPr>
          <w:color w:val="0000FF"/>
        </w:rPr>
      </w:pPr>
      <w:r>
        <w:rPr>
          <w:color w:val="0000FF"/>
        </w:rPr>
        <w:t>Blue = HSR, NRC, OREFSC</w:t>
      </w:r>
    </w:p>
    <w:p>
      <w:pPr>
        <w:pStyle w:val="Normal"/>
        <w:jc w:val="center"/>
        <w:rPr>
          <w:color w:val="993366"/>
        </w:rPr>
      </w:pPr>
      <w:r>
        <w:rPr>
          <w:color w:val="993366"/>
        </w:rPr>
        <w:t>Plum = SEC</w:t>
      </w:r>
    </w:p>
    <w:p>
      <w:pPr>
        <w:pStyle w:val="Normal"/>
        <w:rPr>
          <w:color w:val="993366"/>
        </w:rPr>
      </w:pPr>
      <w:r>
        <w:rPr>
          <w:color w:val="993366"/>
        </w:rPr>
      </w:r>
    </w:p>
    <w:p>
      <w:pPr>
        <w:pStyle w:val="Normal"/>
        <w:rPr/>
      </w:pPr>
      <w:r>
        <w:rPr/>
      </w:r>
    </w:p>
    <w:tbl>
      <w:tblPr>
        <w:tblW w:w="885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12"/>
        <w:gridCol w:w="3518"/>
        <w:gridCol w:w="1910"/>
        <w:gridCol w:w="2017"/>
      </w:tblGrid>
      <w:tr>
        <w:trPr>
          <w:tblHeader w:val="true"/>
        </w:trPr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Action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Resonsible 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participants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8.29 (AM)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OPUC all hands meeting in Portland. 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Morgan, NNG Counsel.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8.30 (PM)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WUTC all hands meeting in Portland.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Morgan, NNG Counsel.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9.4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 xml:space="preserve">FERC all hands meeting in Portland. 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Susan Ackerman, Pamela Lesh, Mike Morgan, Paul Kaufman, Julie Solomon (or Bill Hieronymous), Adam Wenner, NNG FERC Counsel … ?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9.5 (AM)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 xml:space="preserve">SEC all hands meeting in Portland. 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Ackerman, Lesh, Kaufman, Morgan, Wenner, Joann Rutkowski, NNG SEC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9.6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Meeting with Chairman Hemmingway and Comm’r Beyer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Mark Dodson, Peggy Fowler, Kaufman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9.6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Meeting with Comm’r Smith.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Dodson, Fowler, Ackerman, Lesh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9.7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PR all hands meeting in Portland. 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Dodson, Greg Kantor, Kaufman, Mark Palmer …?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9.8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Meetings with Governor’s office, Sen. Doerfler, Simmons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Dodson, Fowler, Kaufman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9.8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WUTC Chair Showalter, Comm’r Hemstad, Oshie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9.8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calls to OR Congressional Delegation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871" w:leader="none"/>
              </w:tabs>
              <w:rPr/>
            </w:pPr>
            <w:r>
              <w:rPr/>
              <w:t>9.10</w:t>
              <w:tab/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Meeting with Sparling, Helman, Nyegaard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Ackerman, Lesh, Kaufman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calls to Cannon and Pyron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 and Fowler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Follow-up with Congressional Offices—Press packet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Jenks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Ackerman and Lesh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Lott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Ackerman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Public Counsel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Ackerman and NNG WA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Mayor Katz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Dodson and Fowler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Press-release after market closes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NNG/Enron/PGE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Kantor, Palmer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FERC Chairman and Comm’r Brownell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Rick Shapiro and Dodson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FERC Merger Staff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Wenner and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9.10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Phone call to SEC Staff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Rutkowski and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9.11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Follow-up meeting with ICNU, CUB, NWIGU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9.21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Draft WUTC/OPUC testimony due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 and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9.21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Draft NRC and OREFSC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Ackerman, Lesh, Kaufman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10.3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All hands FERC meeting in D.C.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Ackerman, Lesh, PGE Team, Kaufman, Solomon (or Hieronymous), Wenner, NNG FERC Counsel … ?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10.4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All hands SEC meeting in D.C.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Ackerman, Lesh, Kaufman, Wenner, Rutkowski, NNG SEC Counsel … ?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10.5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Revised draft of WUTC/OPUC testimony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 and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10.5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File WUTC/OPUC testimony and applications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Morgan and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10.5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Open Data Room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10.8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Draft FERC filing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Ackerman, Lesh, PGE Team, Kaufman, Solomon (or Hieronymous), Wenner, NNG FERC Counsel … ?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10.11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Pre-filing meeting with FERC Staff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Ackerman, PGE Representative, Kaufman, Solomon (or Hieronymous), Wenner, NNG FERC Counsel …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10.12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Draft SEC Filing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Ackerman, Lesh, Kaufman, Wenner, Rutkowski, NNG SEC Counsel … ?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10.16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Special Meeting of OPUC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10.17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FERC all hands meeting in D.C.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Ackerman, Lesh, PGE Team, Kaufman, Solomon (or Hieronymous), Wenner, NNG FERC Counsel …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10.18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SEC all hands meeting in D.C.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Ackerman, Lesh, Kaufman, Wenner, Rutkowski, NNG SEC Counsel …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10.19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File NRC and OREFSEC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Ackerman, Lesh, Kaufman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10.22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OPUC Prehearing Conference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 and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Morgan,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10.22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File FERC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NNG, PGE, 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Wenner and NNG FERC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10.23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WUTC Prehearing Conference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NNG, 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NNG Counsel, Morgan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10.26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File SEC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NNG, PGE, 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993366"/>
              </w:rPr>
            </w:pPr>
            <w:r>
              <w:rPr>
                <w:color w:val="993366"/>
              </w:rPr>
              <w:t>Rutkowski and NNG SEC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10.26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Assumed date for FERC notice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8000"/>
              </w:rPr>
            </w:pPr>
            <w:r>
              <w:rPr>
                <w:color w:val="008000"/>
              </w:rPr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8000"/>
              </w:rPr>
            </w:pPr>
            <w:r>
              <w:rPr>
                <w:color w:val="008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11.16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 xml:space="preserve">Draft OPUC NNG/PGE Rebuttal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11.23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OPUC—NNG/PGE file Rebuttal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NNG,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Morgan,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11.30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OPUC—NNG/PGE, Staff/Intervenors Surrebuttal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11.9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OPUC—Staff/Intervenors File Reply Testimony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FF0000"/>
              </w:rPr>
            </w:pPr>
            <w:r>
              <w:rPr>
                <w:color w:val="FF0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12.17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Draft HSR Filing Due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NNG, 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12.21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FERC approximate date for comments/protests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NNG, 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Wenner, NNG FERC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12.3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OPUC Hearings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NNG, PGE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FF0000"/>
              </w:rPr>
            </w:pPr>
            <w:r>
              <w:rPr>
                <w:color w:val="FF0000"/>
              </w:rPr>
              <w:t>Ackerman, Lesh, Kaufman, Morgan, NNG Counsel</w:t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1.07.02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8000"/>
              </w:rPr>
            </w:pPr>
            <w:r>
              <w:rPr>
                <w:color w:val="008000"/>
              </w:rPr>
              <w:t>FERC approximate date for NNG/Enron/PGE response to comments.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8000"/>
              </w:rPr>
            </w:pPr>
            <w:r>
              <w:rPr>
                <w:color w:val="008000"/>
              </w:rPr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8000"/>
              </w:rPr>
            </w:pPr>
            <w:r>
              <w:rPr>
                <w:color w:val="008000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1.16.02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 xml:space="preserve">HSR Filing 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NNG, Enron</w:t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2.16.02</w:t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FF"/>
              </w:rPr>
            </w:pPr>
            <w:r>
              <w:rPr>
                <w:color w:val="0000FF"/>
              </w:rPr>
              <w:t>HSR approximate date for second request.</w:t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14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01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jc w:val="center"/>
        <w:rPr/>
      </w:pPr>
      <w:r>
        <w:rPr/>
        <w:t>Decision time frames</w:t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jc w:val="center"/>
        <w:rPr/>
      </w:pPr>
      <w:r>
        <w:rPr/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  <w:t>3.02</w:t>
        <w:tab/>
        <w:t>FERC Decision—assuming no hearing</w:t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  <w:t>7.02</w:t>
        <w:tab/>
        <w:t>OPUC Decision</w:t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  <w:t>8.02</w:t>
        <w:tab/>
        <w:t>HSR Completion</w:t>
      </w:r>
    </w:p>
    <w:p>
      <w:pPr>
        <w:pStyle w:val="Normal"/>
        <w:tabs>
          <w:tab w:val="clear" w:pos="720"/>
          <w:tab w:val="left" w:pos="1438" w:leader="none"/>
          <w:tab w:val="left" w:pos="5037" w:leader="none"/>
        </w:tabs>
        <w:rPr/>
      </w:pPr>
      <w:r>
        <w:rPr/>
        <w:t>10.02</w:t>
        <w:tab/>
        <w:t>SEC Decision—2 months after final state decision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2001-08-22T16:44:00Z</dcterms:created>
  <dc:creator>pkaufma</dc:creator>
  <dc:description/>
  <dc:language>en-CA</dc:language>
  <cp:lastModifiedBy>pkaufma</cp:lastModifiedBy>
  <dcterms:modified xsi:type="dcterms:W3CDTF">2001-08-22T22:18:00Z</dcterms:modified>
  <cp:revision>7</cp:revision>
  <dc:subject/>
  <dc:title>DATE</dc:title>
</cp:coreProperties>
</file>