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decimal" w:pos="1620" w:leader="none"/>
        </w:tabs>
        <w:rPr>
          <w:sz w:val="16"/>
        </w:rPr>
      </w:pPr>
      <w:r>
        <w:rPr>
          <w:i/>
          <w:sz w:val="16"/>
        </w:rPr>
        <w:t>Dana R. Gibbs</w:t>
      </w:r>
    </w:p>
    <w:p>
      <w:pPr>
        <w:pStyle w:val="Normal"/>
        <w:tabs>
          <w:tab w:val="clear" w:pos="720"/>
          <w:tab w:val="decimal" w:pos="1620" w:leader="none"/>
        </w:tabs>
        <w:rPr>
          <w:sz w:val="16"/>
        </w:rPr>
      </w:pPr>
      <w:r>
        <w:rPr>
          <w:sz w:val="16"/>
        </w:rPr>
        <w:t>President &amp; Chief Operating Officer</w:t>
      </w:r>
    </w:p>
    <w:p>
      <w:pPr>
        <w:pStyle w:val="Normal"/>
        <w:tabs>
          <w:tab w:val="clear" w:pos="720"/>
          <w:tab w:val="decimal" w:pos="900" w:leader="none"/>
        </w:tabs>
        <w:rPr>
          <w:sz w:val="16"/>
        </w:rPr>
      </w:pPr>
      <w:r>
        <w:rPr>
          <w:sz w:val="16"/>
        </w:rPr>
        <w:t>Direct:</w:t>
        <w:tab/>
        <w:t>(713) 993-5288</w:t>
      </w:r>
    </w:p>
    <w:p>
      <w:pPr>
        <w:pStyle w:val="Normal"/>
        <w:tabs>
          <w:tab w:val="clear" w:pos="720"/>
          <w:tab w:val="decimal" w:pos="900" w:leader="none"/>
        </w:tabs>
        <w:rPr>
          <w:sz w:val="16"/>
        </w:rPr>
      </w:pPr>
      <w:r>
        <w:rPr>
          <w:sz w:val="16"/>
        </w:rPr>
        <w:t>Fax:</w:t>
        <w:tab/>
        <w:t>(713) 993-5821</w:t>
      </w:r>
    </w:p>
    <w:p>
      <w:pPr>
        <w:pStyle w:val="Normal"/>
        <w:jc w:val="center"/>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rPr>
          <w:sz w:val="22"/>
        </w:rPr>
      </w:pPr>
      <w:r>
        <w:rPr>
          <w:sz w:val="22"/>
        </w:rPr>
      </w:r>
    </w:p>
    <w:p>
      <w:pPr>
        <w:pStyle w:val="Heading1"/>
        <w:ind w:hanging="0" w:start="0"/>
        <w:rPr/>
      </w:pPr>
      <w:r>
        <w:rPr/>
        <w:t>VIA HAND DELIVERY and</w:t>
      </w:r>
    </w:p>
    <w:p>
      <w:pPr>
        <w:pStyle w:val="Heading1"/>
        <w:ind w:hanging="0" w:start="0"/>
        <w:rPr/>
      </w:pPr>
      <w:r>
        <w:rPr/>
        <w:t>TELECOPIER to 316-828-8245</w:t>
      </w:r>
    </w:p>
    <w:p>
      <w:pPr>
        <w:pStyle w:val="Normal"/>
        <w:rPr>
          <w:sz w:val="22"/>
        </w:rPr>
      </w:pPr>
      <w:r>
        <w:rPr>
          <w:sz w:val="22"/>
        </w:rPr>
      </w:r>
    </w:p>
    <w:p>
      <w:pPr>
        <w:pStyle w:val="Normal"/>
        <w:rPr>
          <w:sz w:val="22"/>
        </w:rPr>
      </w:pPr>
      <w:r>
        <w:rPr>
          <w:sz w:val="22"/>
        </w:rPr>
        <w:t>Koch Oil Company</w:t>
      </w:r>
    </w:p>
    <w:p>
      <w:pPr>
        <w:pStyle w:val="Normal"/>
        <w:rPr/>
      </w:pPr>
      <w:r>
        <w:rPr>
          <w:sz w:val="22"/>
        </w:rPr>
        <w:t>4111 East 37</w:t>
      </w:r>
      <w:r>
        <w:rPr>
          <w:sz w:val="22"/>
          <w:vertAlign w:val="superscript"/>
        </w:rPr>
        <w:t>th</w:t>
      </w:r>
      <w:r>
        <w:rPr>
          <w:sz w:val="22"/>
        </w:rPr>
        <w:t xml:space="preserve"> Street North</w:t>
      </w:r>
    </w:p>
    <w:p>
      <w:pPr>
        <w:pStyle w:val="Normal"/>
        <w:rPr>
          <w:sz w:val="22"/>
        </w:rPr>
      </w:pPr>
      <w:r>
        <w:rPr>
          <w:sz w:val="22"/>
        </w:rPr>
        <w:t>Wichita, Kansas  67220</w:t>
      </w:r>
    </w:p>
    <w:p>
      <w:pPr>
        <w:pStyle w:val="Header"/>
        <w:tabs>
          <w:tab w:val="clear" w:pos="4320"/>
          <w:tab w:val="clear" w:pos="8640"/>
        </w:tabs>
        <w:rPr>
          <w:sz w:val="22"/>
        </w:rPr>
      </w:pPr>
      <w:r>
        <w:rPr>
          <w:sz w:val="22"/>
        </w:rPr>
      </w:r>
    </w:p>
    <w:p>
      <w:pPr>
        <w:pStyle w:val="Normal"/>
        <w:rPr>
          <w:sz w:val="22"/>
        </w:rPr>
      </w:pPr>
      <w:r>
        <w:rPr>
          <w:sz w:val="22"/>
        </w:rPr>
        <w:t>Attention:  Vice President</w:t>
      </w:r>
    </w:p>
    <w:p>
      <w:pPr>
        <w:pStyle w:val="Normal"/>
        <w:rPr>
          <w:sz w:val="22"/>
        </w:rPr>
      </w:pPr>
      <w:r>
        <w:rPr>
          <w:sz w:val="22"/>
        </w:rPr>
      </w:r>
    </w:p>
    <w:p>
      <w:pPr>
        <w:pStyle w:val="Normal"/>
        <w:jc w:val="both"/>
        <w:rPr>
          <w:sz w:val="22"/>
        </w:rPr>
      </w:pPr>
      <w:r>
        <w:rPr>
          <w:sz w:val="22"/>
        </w:rPr>
      </w:r>
    </w:p>
    <w:p>
      <w:pPr>
        <w:pStyle w:val="Normal"/>
        <w:ind w:hanging="720" w:start="1440" w:end="0"/>
        <w:jc w:val="both"/>
        <w:rPr>
          <w:sz w:val="22"/>
        </w:rPr>
      </w:pPr>
      <w:r>
        <w:rPr>
          <w:sz w:val="22"/>
        </w:rPr>
        <w:t>Re:</w:t>
        <w:tab/>
        <w:t>That certain Crude Oil Supply And Terminalling Agreement effective as of December 1, 1998 (the “Supply Agreement”) by and between Koch Oil Company (“Koch”) and EOTT Energy Operating Limited Partnership (“EOTT”)</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ab/>
        <w:t>Except as otherwise required by the context of this letter, all defined terms used in this letter shall, for purposes of this letter, have the meaning given to them in the Supply Agreement.  Pursuant to Article 10.6 of the Supply Agreement, EOTT is hereby providing Koch with formal written notice of the following matters:</w:t>
      </w:r>
    </w:p>
    <w:p>
      <w:pPr>
        <w:pStyle w:val="Normal"/>
        <w:jc w:val="both"/>
        <w:rPr>
          <w:sz w:val="22"/>
        </w:rPr>
      </w:pPr>
      <w:r>
        <w:rPr>
          <w:sz w:val="22"/>
        </w:rPr>
      </w:r>
    </w:p>
    <w:p>
      <w:pPr>
        <w:pStyle w:val="Normal"/>
        <w:numPr>
          <w:ilvl w:val="0"/>
          <w:numId w:val="2"/>
        </w:numPr>
        <w:jc w:val="both"/>
        <w:rPr>
          <w:sz w:val="22"/>
        </w:rPr>
      </w:pPr>
      <w:r>
        <w:rPr>
          <w:sz w:val="22"/>
        </w:rPr>
        <w:t xml:space="preserve">Under Article 8.3 of the Supply Agreement, “there is a change in the intent of the definition of Platts P-plus in Platts Oilgram such that Platts P-plus is no longer representative of the Posting Plus market at Cushing.”  As item “D” in the Preamble to the Supply Agreement clearly indicates, it was the intent of the parties that EOTT would sell domestic sweet crude oil to Koch at “a market related price” that would be based upon the pricing formula set forth in Article 3 of the Supply Agreement.  Said formula uses both Koch’s WTI Posting and Platts P-plus assessment [as described in Article 3.1(c) of the Supply Agreement], as well as a certain “Basket” of prices.  It was the clear intent of the parties that Platts P-plus assessment would be a market-based index that would reflect the price(s) being paid by various crude oil purchasers at Cushing.  This was EOTT’s clear belief and understanding at the time that EOTT entered into the Supply Agreement.  </w:t>
      </w:r>
    </w:p>
    <w:p>
      <w:pPr>
        <w:pStyle w:val="Normal"/>
        <w:jc w:val="both"/>
        <w:rPr>
          <w:sz w:val="22"/>
        </w:rPr>
      </w:pPr>
      <w:r>
        <w:rPr>
          <w:sz w:val="22"/>
        </w:rPr>
      </w:r>
    </w:p>
    <w:p>
      <w:pPr>
        <w:pStyle w:val="Normal"/>
        <w:ind w:start="720" w:end="0"/>
        <w:jc w:val="both"/>
        <w:rPr>
          <w:sz w:val="22"/>
        </w:rPr>
      </w:pPr>
      <w:r>
        <w:rPr>
          <w:sz w:val="22"/>
        </w:rPr>
        <w:t xml:space="preserve">EOTT learned recently that Platts P-plus assessment is currently based, and, for the future, will be based purely upon Koch’s posting.  This circumstance is now well known within the crude oil industry, as is the fact that Platts is currently considering publishing a second daily P-plus assessment that would be based upon other market prices being paid by a number of major crude oil purchasers at Cushing.  In this regard, please see Exhibit “A” to this letter.  </w:t>
      </w:r>
    </w:p>
    <w:p>
      <w:pPr>
        <w:pStyle w:val="Normal"/>
        <w:ind w:start="720" w:end="0"/>
        <w:jc w:val="both"/>
        <w:rPr>
          <w:sz w:val="22"/>
        </w:rPr>
      </w:pPr>
      <w:r>
        <w:rPr>
          <w:sz w:val="22"/>
        </w:rPr>
      </w:r>
    </w:p>
    <w:p>
      <w:pPr>
        <w:pStyle w:val="Normal"/>
        <w:ind w:start="720" w:end="0"/>
        <w:jc w:val="both"/>
        <w:rPr>
          <w:sz w:val="22"/>
        </w:rPr>
      </w:pPr>
      <w:r>
        <w:rPr>
          <w:sz w:val="22"/>
        </w:rPr>
        <w:t xml:space="preserve">In light of the matters set forth above, it is clear that the intent of the Supply Agreement has been frustrated as to the sale of “Supply Volumes” by EOTT, and that EOTT is, and has been, selling crude oil to Koch per a pricing formula that is contrary to the intent the parties had at the time that the Supply Agreement was executed.  Accordingly, pursuant to Article 8.3 of the Supply Agreement, as well as Article 10.8 of the Supply Agreement, which requires the parties to act in good faith towards one another, it is now incumbent upon EOTT and Koch to negotiate in good faith to amend Section 3.1(c) of the Supply Agreement “to utilize a mutually agreeable pricing scheme which replaces Platts P-plus at Cushing,” and as provided in Article 8.3, if such a mutually acceptable amendment cannot be reached, the Supply Agreement shall terminate as to the “Supply Volumes” as of September 30, 2000, subject to Koch’s “Right of First Refusal” as set forth in Schedule “C” of the Supply Agreement.  </w:t>
      </w:r>
    </w:p>
    <w:p>
      <w:pPr>
        <w:pStyle w:val="Normal"/>
        <w:jc w:val="both"/>
        <w:rPr>
          <w:sz w:val="22"/>
        </w:rPr>
      </w:pPr>
      <w:r>
        <w:rPr>
          <w:sz w:val="22"/>
        </w:rPr>
      </w:r>
    </w:p>
    <w:p>
      <w:pPr>
        <w:pStyle w:val="BodyText"/>
        <w:numPr>
          <w:ilvl w:val="0"/>
          <w:numId w:val="2"/>
        </w:numPr>
        <w:rPr>
          <w:sz w:val="22"/>
        </w:rPr>
      </w:pPr>
      <w:r>
        <w:rPr>
          <w:sz w:val="22"/>
        </w:rPr>
        <w:t xml:space="preserve">Separate and apart from the matters set forth above in item “1” of this letter, EOTT does hereby notify Koch under Article 8.4 of the Supply Agreement that a “Changed Condition” has occurred which has created “EOTT Uneconomic Conditions.”  In this connection, please see the detailed description of EOTT’s calculations of “EOTT’s Uneconomic Conditions” that are set forth in Exhibit “B” to this letter.  Accordingly, since EOTT has, with this letter and in a previous letter, delivered to Koch a detailed description of EOTT’s calculations of “EOTT’s Uneconomic Conditions”, this letter constitutes an “EOTT Renegotiation Notice” whereby EOTT is now asking Koch to enter into good-faith negotiations with EOTT to determine a new price under which EOTT shall sell the “Supply Volumes” to Koch under the Supply Agreement.  In this regard, and pursuant to Article 8.4(c) of the Supply Agreement, Exhibit “C” to this letter sets forth the “EOTT Adjusting Offer” to amend the “Supply Volume Price Formula”.  Pursuant to Article 8.4(d) of the Supply Agreement, Koch now has until August 30, 2000 to either accept the “EOTT Adjusting Offer” or give EOTT thirty (30) days prior written notice of Koch’s intention to terminate the Supply Agreement as to the “Supply Volumes”, subject to Koch’s “Right of First Refusal.”  </w:t>
      </w:r>
    </w:p>
    <w:p>
      <w:pPr>
        <w:pStyle w:val="BodyText"/>
        <w:rPr>
          <w:sz w:val="22"/>
        </w:rPr>
      </w:pPr>
      <w:r>
        <w:rPr>
          <w:sz w:val="22"/>
        </w:rPr>
      </w:r>
    </w:p>
    <w:p>
      <w:pPr>
        <w:pStyle w:val="BodyTextIndent"/>
        <w:rPr>
          <w:sz w:val="22"/>
        </w:rPr>
      </w:pPr>
      <w:r>
        <w:rPr>
          <w:sz w:val="22"/>
        </w:rPr>
        <w:t>In light of the very serious issues set forth in this letter, and in view of the EOTT’s unwillingness, beyond the strict requirements of the Supply Agreement, to continue suffering the economic losses described above, EOTT respectfully requests an immediate meeting with Koch representatives so that EOTT and Koch may attempt, in good faith, to discuss and resolve the matters set forth above.  If there are any questions about the matters set forth in this letter, please contact the undersigned EOTT representative at 713-993-5288.  Thank you for your time and attention.</w:t>
      </w:r>
    </w:p>
    <w:p>
      <w:pPr>
        <w:pStyle w:val="Normal"/>
        <w:jc w:val="both"/>
        <w:rPr>
          <w:sz w:val="22"/>
        </w:rPr>
      </w:pPr>
      <w:r>
        <w:rPr>
          <w:sz w:val="22"/>
        </w:rPr>
      </w:r>
    </w:p>
    <w:p>
      <w:pPr>
        <w:pStyle w:val="Normal"/>
        <w:rPr>
          <w:sz w:val="22"/>
        </w:rPr>
      </w:pPr>
      <w:r>
        <w:rPr>
          <w:sz w:val="22"/>
        </w:rPr>
        <w:tab/>
        <w:tab/>
        <w:tab/>
        <w:tab/>
        <w:tab/>
        <w:tab/>
        <w:t>Very truly yours,</w:t>
      </w:r>
    </w:p>
    <w:p>
      <w:pPr>
        <w:pStyle w:val="Normal"/>
        <w:rPr>
          <w:sz w:val="22"/>
        </w:rPr>
      </w:pPr>
      <w:r>
        <w:rPr>
          <w:sz w:val="22"/>
        </w:rPr>
      </w:r>
    </w:p>
    <w:p>
      <w:pPr>
        <w:pStyle w:val="Normal"/>
        <w:rPr>
          <w:sz w:val="22"/>
        </w:rPr>
      </w:pPr>
      <w:r>
        <w:rPr>
          <w:sz w:val="22"/>
        </w:rPr>
        <w:tab/>
        <w:tab/>
        <w:tab/>
        <w:tab/>
        <w:tab/>
        <w:tab/>
        <w:t>EOTT Energy Operating Limited Partnership</w:t>
      </w:r>
    </w:p>
    <w:p>
      <w:pPr>
        <w:pStyle w:val="Normal"/>
        <w:rPr>
          <w:sz w:val="22"/>
        </w:rPr>
      </w:pPr>
      <w:r>
        <w:rPr>
          <w:sz w:val="22"/>
        </w:rPr>
        <w:tab/>
        <w:tab/>
        <w:tab/>
        <w:tab/>
        <w:tab/>
        <w:tab/>
        <w:t>By:</w:t>
        <w:tab/>
        <w:t>EOTT Energy Corp. its General Partner</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b/>
        <w:tab/>
        <w:tab/>
        <w:tab/>
        <w:tab/>
        <w:tab/>
        <w:t>By:</w:t>
        <w:tab/>
        <w:t>_______________________________</w:t>
      </w:r>
    </w:p>
    <w:p>
      <w:pPr>
        <w:pStyle w:val="Normal"/>
        <w:ind w:start="5040" w:end="0"/>
        <w:rPr>
          <w:sz w:val="22"/>
        </w:rPr>
      </w:pPr>
      <w:r>
        <w:rPr>
          <w:sz w:val="22"/>
        </w:rPr>
        <w:t>Dana R. Gibbs</w:t>
      </w:r>
    </w:p>
    <w:p>
      <w:pPr>
        <w:pStyle w:val="Normal"/>
        <w:ind w:firstLine="720" w:start="4320" w:end="0"/>
        <w:rPr>
          <w:sz w:val="22"/>
        </w:rPr>
      </w:pPr>
      <w:r>
        <w:rPr>
          <w:sz w:val="22"/>
        </w:rPr>
        <w:t>President &amp;</w:t>
      </w:r>
    </w:p>
    <w:p>
      <w:pPr>
        <w:pStyle w:val="Normal"/>
        <w:ind w:firstLine="720" w:start="4320" w:end="0"/>
        <w:rPr>
          <w:sz w:val="22"/>
        </w:rPr>
      </w:pPr>
      <w:r>
        <w:rPr>
          <w:sz w:val="22"/>
        </w:rPr>
        <w:t>Chief Operating Officer</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cc:</w:t>
        <w:tab/>
      </w:r>
      <w:r>
        <w:rPr>
          <w:b/>
          <w:sz w:val="22"/>
        </w:rPr>
        <w:t>VIA TELECOPIER to 316-828-8245</w:t>
      </w:r>
    </w:p>
    <w:p>
      <w:pPr>
        <w:pStyle w:val="Normal"/>
        <w:rPr>
          <w:sz w:val="22"/>
        </w:rPr>
      </w:pPr>
      <w:r>
        <w:rPr>
          <w:sz w:val="22"/>
        </w:rPr>
      </w:r>
    </w:p>
    <w:p>
      <w:pPr>
        <w:pStyle w:val="Normal"/>
        <w:ind w:firstLine="720" w:end="0"/>
        <w:rPr>
          <w:sz w:val="22"/>
        </w:rPr>
      </w:pPr>
      <w:r>
        <w:rPr>
          <w:sz w:val="22"/>
        </w:rPr>
        <w:t>Brad Urban</w:t>
      </w:r>
    </w:p>
    <w:p>
      <w:pPr>
        <w:pStyle w:val="Normal"/>
        <w:ind w:firstLine="720" w:end="0"/>
        <w:rPr>
          <w:sz w:val="22"/>
        </w:rPr>
      </w:pPr>
      <w:r>
        <w:rPr>
          <w:sz w:val="22"/>
        </w:rPr>
        <w:t>Koch Oil Company</w:t>
      </w:r>
    </w:p>
    <w:p>
      <w:pPr>
        <w:pStyle w:val="Normal"/>
        <w:ind w:firstLine="720" w:end="0"/>
        <w:rPr/>
      </w:pPr>
      <w:r>
        <w:rPr>
          <w:sz w:val="22"/>
        </w:rPr>
        <w:t>4111 East 37</w:t>
      </w:r>
      <w:r>
        <w:rPr>
          <w:sz w:val="22"/>
          <w:vertAlign w:val="superscript"/>
        </w:rPr>
        <w:t>th</w:t>
      </w:r>
      <w:r>
        <w:rPr>
          <w:sz w:val="22"/>
        </w:rPr>
        <w:t xml:space="preserve"> Street North</w:t>
      </w:r>
    </w:p>
    <w:p>
      <w:pPr>
        <w:pStyle w:val="Normal"/>
        <w:ind w:firstLine="720" w:end="0"/>
        <w:rPr>
          <w:sz w:val="22"/>
        </w:rPr>
      </w:pPr>
      <w:r>
        <w:rPr>
          <w:sz w:val="22"/>
        </w:rPr>
        <w:t>Wichita, Kansas  67220</w:t>
      </w:r>
    </w:p>
    <w:p>
      <w:pPr>
        <w:pStyle w:val="Normal"/>
        <w:rPr>
          <w:sz w:val="22"/>
        </w:rPr>
      </w:pPr>
      <w:r>
        <w:rPr>
          <w:sz w:val="22"/>
        </w:rPr>
      </w:r>
    </w:p>
    <w:p>
      <w:pPr>
        <w:pStyle w:val="Normal"/>
        <w:ind w:firstLine="720" w:end="0"/>
        <w:rPr>
          <w:sz w:val="22"/>
        </w:rPr>
      </w:pPr>
      <w:r>
        <w:rPr>
          <w:sz w:val="22"/>
        </w:rPr>
        <w:t>Mr. Tye Darland</w:t>
      </w:r>
    </w:p>
    <w:p>
      <w:pPr>
        <w:pStyle w:val="Normal"/>
        <w:ind w:firstLine="720" w:end="0"/>
        <w:rPr>
          <w:sz w:val="22"/>
        </w:rPr>
      </w:pPr>
      <w:r>
        <w:rPr>
          <w:sz w:val="22"/>
        </w:rPr>
        <w:t>Koch Oil Company</w:t>
      </w:r>
    </w:p>
    <w:p>
      <w:pPr>
        <w:pStyle w:val="Normal"/>
        <w:ind w:firstLine="720" w:end="0"/>
        <w:rPr/>
      </w:pPr>
      <w:r>
        <w:rPr>
          <w:sz w:val="22"/>
        </w:rPr>
        <w:t>4111 East 37</w:t>
      </w:r>
      <w:r>
        <w:rPr>
          <w:sz w:val="22"/>
          <w:vertAlign w:val="superscript"/>
        </w:rPr>
        <w:t>th</w:t>
      </w:r>
      <w:r>
        <w:rPr>
          <w:sz w:val="22"/>
        </w:rPr>
        <w:t xml:space="preserve"> Street North</w:t>
      </w:r>
    </w:p>
    <w:p>
      <w:pPr>
        <w:pStyle w:val="Normal"/>
        <w:ind w:firstLine="720" w:end="0"/>
        <w:rPr>
          <w:sz w:val="22"/>
        </w:rPr>
      </w:pPr>
      <w:r>
        <w:rPr>
          <w:sz w:val="22"/>
        </w:rPr>
        <w:t>Wichita, Kansas  67220</w:t>
      </w:r>
    </w:p>
    <w:p>
      <w:pPr>
        <w:pStyle w:val="Normal"/>
        <w:rPr>
          <w:sz w:val="22"/>
        </w:rPr>
      </w:pPr>
      <w:r>
        <w:rPr>
          <w:sz w:val="22"/>
        </w:rPr>
      </w:r>
    </w:p>
    <w:p>
      <w:pPr>
        <w:pStyle w:val="Normal"/>
        <w:rPr>
          <w:sz w:val="22"/>
        </w:rPr>
      </w:pPr>
      <w:r>
        <w:rPr>
          <w:sz w:val="22"/>
        </w:rPr>
        <w:tab/>
        <w:t>Mr. Mark D. Wilson</w:t>
      </w:r>
    </w:p>
    <w:p>
      <w:pPr>
        <w:pStyle w:val="Normal"/>
        <w:rPr>
          <w:sz w:val="22"/>
        </w:rPr>
      </w:pPr>
      <w:r>
        <w:rPr>
          <w:sz w:val="22"/>
        </w:rPr>
        <w:tab/>
        <w:t>Senior Vice President, Corporate Development</w:t>
      </w:r>
    </w:p>
    <w:p>
      <w:pPr>
        <w:pStyle w:val="Normal"/>
        <w:ind w:firstLine="720" w:end="0"/>
        <w:rPr>
          <w:sz w:val="22"/>
        </w:rPr>
      </w:pPr>
      <w:r>
        <w:rPr>
          <w:sz w:val="22"/>
        </w:rPr>
        <w:t>Koch Oil Company</w:t>
      </w:r>
    </w:p>
    <w:p>
      <w:pPr>
        <w:pStyle w:val="Normal"/>
        <w:ind w:firstLine="720" w:end="0"/>
        <w:rPr/>
      </w:pPr>
      <w:r>
        <w:rPr>
          <w:sz w:val="22"/>
        </w:rPr>
        <w:t>4111 East 37</w:t>
      </w:r>
      <w:r>
        <w:rPr>
          <w:sz w:val="22"/>
          <w:vertAlign w:val="superscript"/>
        </w:rPr>
        <w:t>th</w:t>
      </w:r>
      <w:r>
        <w:rPr>
          <w:sz w:val="22"/>
        </w:rPr>
        <w:t xml:space="preserve"> Street North</w:t>
      </w:r>
    </w:p>
    <w:p>
      <w:pPr>
        <w:pStyle w:val="Normal"/>
        <w:ind w:firstLine="720" w:end="0"/>
        <w:rPr>
          <w:sz w:val="22"/>
        </w:rPr>
      </w:pPr>
      <w:r>
        <w:rPr>
          <w:sz w:val="22"/>
        </w:rPr>
        <w:t>Wichita, Kansas  67220</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M:\LEGAL\SWD\</w:t>
    </w:r>
    <w:r>
      <w:rPr>
        <w:sz w:val="16"/>
      </w:rPr>
      <w:fldChar w:fldCharType="begin"/>
    </w:r>
    <w:r>
      <w:rPr>
        <w:sz w:val="16"/>
      </w:rPr>
      <w:instrText xml:space="preserve"> FILENAME </w:instrText>
    </w:r>
    <w:r>
      <w:rPr>
        <w:sz w:val="16"/>
      </w:rPr>
      <w:fldChar w:fldCharType="separate"/>
    </w:r>
    <w:r>
      <w:rPr>
        <w:sz w:val="16"/>
      </w:rPr>
      <w:t>0731s001.DOC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2000-07-31T09:46:00Z</dcterms:created>
  <dc:creator>MaryEllen Hall</dc:creator>
  <dc:description/>
  <dc:language>en-CA</dc:language>
  <cp:lastModifiedBy>MaryEllen Hall</cp:lastModifiedBy>
  <cp:lastPrinted>2000-07-31T14:54:00Z</cp:lastPrinted>
  <dcterms:modified xsi:type="dcterms:W3CDTF">2000-07-31T17:26:00Z</dcterms:modified>
  <cp:revision>19</cp:revision>
  <dc:subject>STEPHEN W. DUFFY</dc:subject>
  <dc:title>LETTER FORM</dc:title>
</cp:coreProperties>
</file>