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ject"/>
        <w:tabs>
          <w:tab w:val="left" w:pos="540" w:leader="none"/>
          <w:tab w:val="right" w:pos="6120" w:leader="none"/>
          <w:tab w:val="right" w:pos="9360" w:leader="none"/>
        </w:tabs>
        <w:rPr>
          <w:rFonts w:ascii="Times New Roman" w:hAnsi="Times New Roman" w:cs="Times New Roman"/>
          <w:sz w:val="22"/>
        </w:rPr>
      </w:pPr>
      <w:r>
        <w:rPr>
          <w:rFonts w:cs="Times New Roman" w:ascii="Times New Roman" w:hAnsi="Times New Roman"/>
          <w:sz w:val="22"/>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b/>
          <w:i/>
          <w:sz w:val="22"/>
        </w:rPr>
        <w:t>Natural Gas, Electricity and Endless Possibilities</w:t>
      </w:r>
    </w:p>
    <w:p>
      <w:pPr>
        <w:pStyle w:val="Normal"/>
        <w:rPr>
          <w:rFonts w:ascii="Times New Roman" w:hAnsi="Times New Roman" w:cs="Times New Roman"/>
          <w:b/>
          <w:sz w:val="22"/>
        </w:rPr>
      </w:pPr>
      <w:r>
        <w:rPr>
          <w:rFonts w:cs="Times New Roman" w:ascii="Times New Roman" w:hAnsi="Times New Roman"/>
          <w:b/>
          <w:sz w:val="22"/>
        </w:rPr>
        <w:t>ENRON GAS PIPELINE GROUP</w:t>
      </w:r>
    </w:p>
    <w:p>
      <w:pPr>
        <w:pStyle w:val="Normal"/>
        <w:rPr>
          <w:rFonts w:ascii="Times New Roman" w:hAnsi="Times New Roman" w:cs="Times New Roman"/>
          <w:b/>
          <w:sz w:val="22"/>
        </w:rPr>
      </w:pPr>
      <w:r>
        <w:rPr>
          <w:rFonts w:cs="Times New Roman" w:ascii="Times New Roman" w:hAnsi="Times New Roman"/>
          <w:b/>
          <w:sz w:val="22"/>
        </w:rPr>
      </w:r>
    </w:p>
    <w:p>
      <w:pPr>
        <w:pStyle w:val="Heading"/>
        <w:rPr>
          <w:rFonts w:ascii="Times New Roman" w:hAnsi="Times New Roman" w:cs="Times New Roman"/>
          <w:sz w:val="22"/>
        </w:rPr>
      </w:pPr>
      <w:r>
        <w:rPr>
          <w:rFonts w:cs="Times New Roman" w:ascii="Times New Roman" w:hAnsi="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Times New Roman" w:hAnsi="Times New Roman" w:cs="Times New Roman"/>
                <w:sz w:val="22"/>
              </w:rPr>
            </w:pPr>
            <w:r>
              <w:rPr>
                <w:rFonts w:cs="Times New Roman" w:ascii="Times New Roman" w:hAnsi="Times New Roman"/>
                <w:sz w:val="22"/>
              </w:rPr>
              <w:t xml:space="preserve">To: </w:t>
            </w:r>
          </w:p>
        </w:tc>
        <w:tc>
          <w:tcPr>
            <w:tcW w:w="5040" w:type="dxa"/>
            <w:tcBorders/>
          </w:tcPr>
          <w:p>
            <w:pPr>
              <w:pStyle w:val="To"/>
              <w:rPr>
                <w:rFonts w:ascii="Times New Roman" w:hAnsi="Times New Roman" w:cs="Times New Roman"/>
                <w:sz w:val="22"/>
              </w:rPr>
            </w:pPr>
            <w:bookmarkStart w:id="0" w:name="to"/>
            <w:bookmarkEnd w:id="0"/>
            <w:r>
              <w:rPr>
                <w:rFonts w:cs="Times New Roman" w:ascii="Times New Roman" w:hAnsi="Times New Roman"/>
                <w:sz w:val="22"/>
              </w:rPr>
              <w:t>Distribution</w:t>
            </w:r>
          </w:p>
        </w:tc>
        <w:tc>
          <w:tcPr>
            <w:tcW w:w="1418" w:type="dxa"/>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2633"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80" w:hRule="atLeast"/>
        </w:trPr>
        <w:tc>
          <w:tcPr>
            <w:tcW w:w="1170" w:type="dxa"/>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50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18" w:type="dxa"/>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2633"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80" w:hRule="atLeast"/>
        </w:trPr>
        <w:tc>
          <w:tcPr>
            <w:tcW w:w="1170" w:type="dxa"/>
            <w:tcBorders/>
          </w:tcPr>
          <w:p>
            <w:pPr>
              <w:pStyle w:val="Normal"/>
              <w:ind w:firstLine="28" w:start="134" w:end="0"/>
              <w:rPr>
                <w:rFonts w:ascii="Times New Roman" w:hAnsi="Times New Roman" w:cs="Times New Roman"/>
                <w:sz w:val="22"/>
              </w:rPr>
            </w:pPr>
            <w:r>
              <w:rPr>
                <w:rFonts w:cs="Times New Roman" w:ascii="Times New Roman" w:hAnsi="Times New Roman"/>
                <w:sz w:val="22"/>
              </w:rPr>
              <w:t>From:</w:t>
            </w:r>
          </w:p>
        </w:tc>
        <w:tc>
          <w:tcPr>
            <w:tcW w:w="5040" w:type="dxa"/>
            <w:tcBorders/>
          </w:tcPr>
          <w:p>
            <w:pPr>
              <w:pStyle w:val="From"/>
              <w:rPr>
                <w:rFonts w:ascii="Times New Roman" w:hAnsi="Times New Roman" w:cs="Times New Roman"/>
                <w:sz w:val="22"/>
              </w:rPr>
            </w:pPr>
            <w:r>
              <w:rPr>
                <w:rFonts w:cs="Times New Roman" w:ascii="Times New Roman" w:hAnsi="Times New Roman"/>
                <w:sz w:val="22"/>
              </w:rPr>
              <w:t>BTU Watch, Inc.</w:t>
            </w:r>
          </w:p>
        </w:tc>
        <w:tc>
          <w:tcPr>
            <w:tcW w:w="1418" w:type="dxa"/>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2633" w:type="dxa"/>
            <w:tcBorders/>
          </w:tcPr>
          <w:p>
            <w:pPr>
              <w:pStyle w:val="Department"/>
              <w:snapToGrid w:val="false"/>
              <w:rPr>
                <w:rFonts w:ascii="Times New Roman" w:hAnsi="Times New Roman" w:cs="Times New Roman"/>
                <w:sz w:val="22"/>
              </w:rPr>
            </w:pPr>
            <w:r>
              <w:rPr>
                <w:rFonts w:cs="Times New Roman" w:ascii="Times New Roman" w:hAnsi="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50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18" w:type="dxa"/>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2633"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80" w:hRule="atLeast"/>
        </w:trPr>
        <w:tc>
          <w:tcPr>
            <w:tcW w:w="1170" w:type="dxa"/>
            <w:tcBorders>
              <w:bottom w:val="single" w:sz="18" w:space="0" w:color="000000"/>
            </w:tcBorders>
          </w:tcPr>
          <w:p>
            <w:pPr>
              <w:pStyle w:val="Normal"/>
              <w:ind w:start="-180" w:end="0"/>
              <w:jc w:val="end"/>
              <w:rPr>
                <w:rFonts w:ascii="Times New Roman" w:hAnsi="Times New Roman" w:cs="Times New Roman"/>
                <w:sz w:val="22"/>
              </w:rPr>
            </w:pPr>
            <w:r>
              <w:rPr>
                <w:rFonts w:cs="Times New Roman" w:ascii="Times New Roman" w:hAnsi="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July 23, 2001 – July 27, 2001</w:t>
            </w:r>
          </w:p>
        </w:tc>
        <w:tc>
          <w:tcPr>
            <w:tcW w:w="1418" w:type="dxa"/>
            <w:tcBorders>
              <w:bottom w:val="single" w:sz="18" w:space="0" w:color="000000"/>
            </w:tcBorders>
          </w:tcPr>
          <w:p>
            <w:pPr>
              <w:pStyle w:val="Normal"/>
              <w:ind w:start="-180" w:end="0"/>
              <w:jc w:val="end"/>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Date:</w:t>
            </w:r>
          </w:p>
        </w:tc>
        <w:tc>
          <w:tcPr>
            <w:tcW w:w="2633" w:type="dxa"/>
            <w:tcBorders>
              <w:bottom w:val="single" w:sz="18" w:space="0" w:color="000000"/>
            </w:tcBorders>
          </w:tcPr>
          <w:p>
            <w:pPr>
              <w:pStyle w:val="Date"/>
              <w:rPr>
                <w:rFonts w:ascii="Times New Roman" w:hAnsi="Times New Roman" w:cs="Times New Roman"/>
                <w:sz w:val="22"/>
              </w:rPr>
            </w:pPr>
            <w:r>
              <w:rPr>
                <w:rFonts w:cs="Times New Roman" w:ascii="Times New Roman" w:hAnsi="Times New Roman"/>
                <w:sz w:val="22"/>
              </w:rPr>
              <w:t>July 31, 2001</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rPr>
          <w:rFonts w:ascii="Times New Roman" w:hAnsi="Times New Roman" w:cs="Times New Roman"/>
          <w:b/>
          <w:sz w:val="22"/>
        </w:rPr>
      </w:pPr>
      <w:r>
        <w:rPr>
          <w:rFonts w:cs="Times New Roman" w:ascii="Times New Roman" w:hAnsi="Times New Roman"/>
          <w:b/>
          <w:sz w:val="22"/>
        </w:rPr>
      </w:r>
    </w:p>
    <w:p>
      <w:pPr>
        <w:pStyle w:val="Heading2"/>
        <w:ind w:hanging="0" w:start="0"/>
        <w:rPr>
          <w:b w:val="false"/>
        </w:rPr>
      </w:pPr>
      <w:r>
        <w:rPr/>
        <w:t>FERC ORDERS/NOTICES</w:t>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r>
    </w:p>
    <w:p>
      <w:pPr>
        <w:pStyle w:val="Heading1"/>
        <w:ind w:hanging="0" w:start="0"/>
        <w:jc w:val="center"/>
        <w:rPr/>
      </w:pPr>
      <w:r>
        <w:rPr/>
        <w:t>EAST</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Alabama Power Company.  ER01-2334-000.  </w:t>
      </w:r>
      <w:r>
        <w:rPr>
          <w:rFonts w:cs="Times New Roman" w:ascii="Times New Roman" w:hAnsi="Times New Roman"/>
          <w:i/>
          <w:sz w:val="22"/>
        </w:rPr>
        <w:t>Interconnection Agreement.</w:t>
      </w:r>
      <w:r>
        <w:rPr>
          <w:rFonts w:cs="Times New Roman" w:ascii="Times New Roman" w:hAnsi="Times New Roman"/>
          <w:sz w:val="22"/>
        </w:rPr>
        <w:t xml:space="preserve">  On June 15, 2001, Southern Company Services, Inc. (SCS) filed, on behalf of SCS, acting as agent for Alabama Power Company (Alabama Power), an executed interconnection agreement with Tenaska Alabama III Partners, L.P. (Tenaska).  The interconnection agreement sets forth the terms and conditions for interconnection of Tenaska's generating units to Alabama Power.  SCS requested waiver of FERC's prior notice requirements to permit an effective date of June 15, 2001. FERC issues a letter order in which it accepts for filing SCS’ proposed interconnection agreement with Tenaska, effective June 15, 2001.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Allegheny Energy Service Corporation, on behalf of Allegheny Energy Supply Company, LLC. ER01-2649-000. </w:t>
      </w:r>
      <w:r>
        <w:rPr>
          <w:rFonts w:cs="Times New Roman" w:ascii="Times New Roman" w:hAnsi="Times New Roman"/>
          <w:i/>
          <w:sz w:val="22"/>
        </w:rPr>
        <w:t xml:space="preserve"> Service Agreement. </w:t>
      </w:r>
      <w:r>
        <w:rPr>
          <w:rFonts w:cs="Times New Roman" w:ascii="Times New Roman" w:hAnsi="Times New Roman"/>
          <w:sz w:val="22"/>
        </w:rPr>
        <w:t xml:space="preserve">On July 23, 2001, Allegheny Energy Supply Company, LLC (Allegheny Energy Supply) submitted Service Agreement No. 137, which gives notice that Orion Power MidWest, LP anticipates signing a Market Rate Tariff Terms and Conditions Service Agreement, which incorporates the market rate tariff.  It requested an effective date of July 26, 2001.  Allegheny Energy Supply explained that it would provide generation on an as-available basis under the tariff and service would be provided on an hourly, weekly, monthly or annual basis.  Further, Allegheny Energy Supply stated that all sales shall be at prices established by agreement between Allegheny Energy Supply and the customer at the time of the transaction.  Notice issued July 15.  Protests due August 13.  </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Allegheny Energy Service Corporation, on behalf of Allegheny Energy Supply Lincoln Generating Facility, LLC.  ER01-2066-001. </w:t>
      </w:r>
      <w:r>
        <w:rPr>
          <w:rFonts w:cs="Times New Roman" w:ascii="Times New Roman" w:hAnsi="Times New Roman"/>
          <w:i/>
          <w:sz w:val="22"/>
        </w:rPr>
        <w:t xml:space="preserve"> Tariff Revisions.</w:t>
      </w:r>
      <w:r>
        <w:rPr>
          <w:rFonts w:cs="Times New Roman" w:ascii="Times New Roman" w:hAnsi="Times New Roman"/>
          <w:sz w:val="22"/>
        </w:rPr>
        <w:t xml:space="preserve">  On July 13, 2001, FERC issued an order in which it conditionally accepted Allegheny Energy Supply Lincoln Generating Facility, LLC’s May 16, 2001 notice of succession that serves to adopt, ratify, and make its own all applicable rate schedules and supplements previously filed with FERC by Des Plaines Green Land Development, LLC. FERC directs applicant to submit its newly adopted rate schedules since they were not included in the original filing.  On July 24, 2001, Allegheny Energy Supply Lincoln Generating Facility, LLC submitted a complete copy of the adopted rate schedule as requested by the July 13 letter order.  Notice issued July 26.  Protests due August 14.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Allegheny Energy Service Corporation, on behalf of Allegheny Energy Supply Gleason Generating Facility, LLC.  ER01-2067-001.  </w:t>
      </w:r>
      <w:r>
        <w:rPr>
          <w:rFonts w:cs="Times New Roman" w:ascii="Times New Roman" w:hAnsi="Times New Roman"/>
          <w:i/>
          <w:sz w:val="22"/>
        </w:rPr>
        <w:t xml:space="preserve">Notice of Succession. </w:t>
      </w:r>
      <w:r>
        <w:rPr>
          <w:rFonts w:cs="Times New Roman" w:ascii="Times New Roman" w:hAnsi="Times New Roman"/>
          <w:sz w:val="22"/>
        </w:rPr>
        <w:t xml:space="preserve">On July 13, 2001, FERC issued an order conditionally accepting Allegheny Energy Supply Gleason Generating Facility, LLC’s May 16, 2001 notice of succession that adopts, ratifies, and makes its own all applicable rate schedules and supplements, which were previously filed with FERC by Des Plaines Green Land Development, LLC. FERC directed applicant to submit its newly adopted rate schedules since they were not included in the original filing.  On July 24, 2001, Allegheny Energy Supply Gleason Generating Facility, LLC submitted a complete copy of the adopted rate schedule, as requested by the July 13 order.  Notice issued July 26.  Protests due August 14.  </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Allegheny Energy Service Corporation, on behalf of Allegheny Energy Supply Wheatland Generating Facility, LLC.  ER01-2068-001.  </w:t>
      </w:r>
      <w:r>
        <w:rPr>
          <w:rFonts w:cs="Times New Roman" w:ascii="Times New Roman" w:hAnsi="Times New Roman"/>
          <w:i/>
          <w:sz w:val="22"/>
        </w:rPr>
        <w:t xml:space="preserve">Tariff Revisions. </w:t>
      </w:r>
      <w:r>
        <w:rPr>
          <w:rFonts w:cs="Times New Roman" w:ascii="Times New Roman" w:hAnsi="Times New Roman"/>
          <w:sz w:val="22"/>
        </w:rPr>
        <w:t>On July 13, 2001, FERC issued an order in which it conditionally accepted Allegheny Energy Supply Wheatland Generating Facility, LLC’s May 16, 2001 notice of succession that serves to adopt, ratify, and make its own all applicable rate schedules and supplements previously filed with FERC by Des Plaines Green Land Development, LLC. FERC directed applicant to submit its newly adopted rate schedules since they were not included in the original filing.  On July 24, 2001, Allegheny Energy Supply Wheatland Generating Facility, LLC submitted a complete copy of the adopted rate schedule, as requested by the July 13 order.  Notice issued July 26.  Protests due August 14.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Allegheny Energy Supply Company, LLC. ER01-2213-000, ER00-2998-001, ER00-2999-001, ER00-3000-001, and ER00-3001-001</w:t>
      </w:r>
      <w:r>
        <w:rPr>
          <w:rFonts w:cs="Times New Roman" w:ascii="Times New Roman" w:hAnsi="Times New Roman"/>
          <w:sz w:val="22"/>
        </w:rPr>
        <w:t xml:space="preserve">. </w:t>
      </w:r>
      <w:r>
        <w:rPr>
          <w:rFonts w:cs="Times New Roman" w:ascii="Times New Roman" w:hAnsi="Times New Roman"/>
          <w:i/>
          <w:sz w:val="22"/>
        </w:rPr>
        <w:t xml:space="preserve">Sales/Purchase Agreement. </w:t>
      </w:r>
      <w:r>
        <w:rPr>
          <w:rFonts w:cs="Times New Roman" w:ascii="Times New Roman" w:hAnsi="Times New Roman"/>
          <w:sz w:val="22"/>
        </w:rPr>
        <w:t xml:space="preserve"> In Docket Nos. ER00-2998-000, et al., FERC denied Southern Company Services, Inc.’s request for confidential treatment of certain long-term service agreements. Southern Company Services, Inc. subsequently requested rehearing of this decision and the issue is still pending FERC action. On July 25, 2001, FERC issues an order that conditionally accepts Allegheny Energy Supply Company, LLC’s (Allegheny) June 1, 2001, long-term service agreements with the Boroughs of Hooversville, Berlin, and Smethport, Pennsylvania under Allegheny's market-based rate tariff.  FERC rejects Allegheny’s request for confidential treatment and directs Allegheny to file unredacted agreements on a non-confidential basis. However, consistent with the treatment of the request for confidential treatment in Docket Nos. ER00-2998-000, et al., FERC holds the requirement that Allegheny file the agreements on a non-confidential basis in abeyance pending the outcome of the rehearing in Docket Nos. ER00-2998-000, et al.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Allegheny Energy Supply Lincoln Generating Facility, LLC.  ER01-2092-000, ER00-2998-001, ER00-2999-001, ER00-3000-001 and ER01-3001-001.</w:t>
      </w:r>
      <w:r>
        <w:rPr>
          <w:rFonts w:cs="Times New Roman" w:ascii="Times New Roman" w:hAnsi="Times New Roman"/>
          <w:sz w:val="22"/>
        </w:rPr>
        <w:t xml:space="preserve">  </w:t>
      </w:r>
      <w:r>
        <w:rPr>
          <w:rFonts w:cs="Times New Roman" w:ascii="Times New Roman" w:hAnsi="Times New Roman"/>
          <w:i/>
          <w:sz w:val="22"/>
        </w:rPr>
        <w:t xml:space="preserve">Service Agreement. </w:t>
      </w:r>
      <w:r>
        <w:rPr>
          <w:rFonts w:cs="Times New Roman" w:ascii="Times New Roman" w:hAnsi="Times New Roman"/>
          <w:sz w:val="22"/>
        </w:rPr>
        <w:t xml:space="preserve">On May 22, 2001, Allegheny Energy Supply Lincoln Generating Facility, LLC (Allegheny Lincoln) submitted a long-term service agreement with the Commonwealth Edison Company (Commonwealth Edison) under Allegheny Lincoln's market-based rate tariff.  On June 7, 2001, Allegheny Lincoln filed a correction filing stating that Commonwealth Edison assigned the agreement to Exelon Generation Company LLC.  FERC issues an order on July 25, in which it accepts Allegheny Lincoln’s submittal for filing, effective May 4, 2001, as requested conditioned upon Allegheny Lincoln filing an unredacted agreement on a non-confidential basis since the request for confidential treatment is denied. However, FERC rules that the requirement that Allegheny Lincoln file the agreement on a non-confidential basis is held in abeyance pending the outcome of the </w:t>
      </w:r>
      <w:r>
        <w:rPr>
          <w:rFonts w:cs="Times New Roman" w:ascii="Times New Roman" w:hAnsi="Times New Roman"/>
          <w:sz w:val="22"/>
          <w:u w:val="single"/>
        </w:rPr>
        <w:t>Southern</w:t>
      </w:r>
      <w:r>
        <w:rPr>
          <w:rFonts w:cs="Times New Roman" w:ascii="Times New Roman" w:hAnsi="Times New Roman"/>
          <w:sz w:val="22"/>
        </w:rPr>
        <w:t xml:space="preserve"> rehearing, noting that FERC intends to take final action on Allegheny Lincoln's request for confidential treatment contemporaneously with the </w:t>
      </w:r>
      <w:r>
        <w:rPr>
          <w:rFonts w:cs="Times New Roman" w:ascii="Times New Roman" w:hAnsi="Times New Roman"/>
          <w:sz w:val="22"/>
          <w:u w:val="single"/>
        </w:rPr>
        <w:t>Southern</w:t>
      </w:r>
      <w:r>
        <w:rPr>
          <w:rFonts w:cs="Times New Roman" w:ascii="Times New Roman" w:hAnsi="Times New Roman"/>
          <w:sz w:val="22"/>
        </w:rPr>
        <w:t xml:space="preserve"> rehearing.  Additionally, FERC consolidates Docket No. ER01-2092-000 with Docket Nos. ER00-2998-001, ER00-2999-001, ER00-3000-001 and ER00-3001-001.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Allegheny Energy Supply Lincoln, LLC; Allegheny Energy Supply Company, LLC; and Allegheny Energy Global Markets, LLC.  EC01-0122-000. </w:t>
      </w:r>
      <w:r>
        <w:rPr>
          <w:rFonts w:cs="Times New Roman" w:ascii="Times New Roman" w:hAnsi="Times New Roman"/>
          <w:i/>
          <w:sz w:val="22"/>
        </w:rPr>
        <w:t xml:space="preserve">Corporate Reorganization. </w:t>
      </w:r>
      <w:r>
        <w:rPr>
          <w:rFonts w:cs="Times New Roman" w:ascii="Times New Roman" w:hAnsi="Times New Roman"/>
          <w:sz w:val="22"/>
        </w:rPr>
        <w:t>On July 23, 2001, FERC issues an order that grants Allegheny Energy Supply Company, LLC’s (AE Supply), Allegheny Energy Global Markets, LLC’s (Global Markets), and Allegheny Energy Supply Lincoln Generating Facility, LLC’s (Lincoln) June 26, 2001 joint request for authorization to perform intra-corporate restructuring, which involves the transfer of a 25% membership interest in Lincoln, that is held by AE Supply, to its affiliate, Global Markets.  As a result of the proposed transaction, Lincoln would have two members, AE Supply, and Global Markets. Requests for Rehearing due August 22.</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b/>
          <w:sz w:val="22"/>
        </w:rPr>
      </w:pPr>
      <w:r>
        <w:rPr>
          <w:rFonts w:cs="Times New Roman" w:ascii="Times New Roman" w:hAnsi="Times New Roman"/>
          <w:b/>
          <w:sz w:val="22"/>
        </w:rPr>
        <w:t xml:space="preserve">ALLETE, Inc., d/b/a Minnesota Power.  ER01-2636-000. </w:t>
      </w:r>
      <w:r>
        <w:rPr>
          <w:rFonts w:cs="Times New Roman" w:ascii="Times New Roman" w:hAnsi="Times New Roman"/>
          <w:i/>
          <w:sz w:val="22"/>
        </w:rPr>
        <w:t xml:space="preserve"> Name Change. </w:t>
      </w:r>
      <w:r>
        <w:rPr>
          <w:rFonts w:cs="Times New Roman" w:ascii="Times New Roman" w:hAnsi="Times New Roman"/>
          <w:sz w:val="22"/>
        </w:rPr>
        <w:t>On July 18, 2001, ALLETE, Inc., d/b/a Minnesota Power, filed with FERC a notice of name change and adoption and ratification of all filed rate schedules and supplements thereto under its former names of Minnesota Power, Inc. and Minnesota Power &amp; Light Company, in accordance with 18 CFR 35.16, effective May 8, 2001.  Notice issued July 24.  Protests due August 8.</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Alliant Energy Corporate Services, Inc. ER01-0312-000 and ER01-0312-001. </w:t>
      </w:r>
      <w:r>
        <w:rPr>
          <w:rFonts w:cs="Times New Roman" w:ascii="Times New Roman" w:hAnsi="Times New Roman"/>
          <w:b/>
          <w:bCs/>
          <w:i/>
          <w:iCs/>
          <w:sz w:val="22"/>
          <w:szCs w:val="26"/>
        </w:rPr>
        <w:t>Tariff Filing.</w:t>
      </w:r>
      <w:r>
        <w:rPr>
          <w:rFonts w:cs="Times New Roman" w:ascii="Times New Roman" w:hAnsi="Times New Roman"/>
          <w:b/>
          <w:bCs/>
          <w:sz w:val="22"/>
          <w:szCs w:val="26"/>
        </w:rPr>
        <w:t xml:space="preserve"> </w:t>
      </w:r>
      <w:r>
        <w:rPr>
          <w:rFonts w:cs="Times New Roman" w:ascii="Times New Roman" w:hAnsi="Times New Roman"/>
          <w:sz w:val="22"/>
          <w:szCs w:val="26"/>
        </w:rPr>
        <w:t>On December 14, 2001, Alliant Energy Corporate Services, Inc. filed, on behalf of IES Utilities, Inc., Interstate Power Company and Wisconsin Power and Light Company (collectively, the Alliant Energy Operating Companies), an amended OATT under which the Alliant Energy Operating Companies will provide transmission service over their jointly-operated transmission system. On November 1, 2000, Alliant, on behalf of IES Utilities, Inc., Interstate Power Company and Wisconsin Power and Light Company (WPL) filed new rates to be charged under its OATT to reflect the transfer of the ownership of certain transmission facilities (voltages of 345 kV, 138 kV and 69 kV facilities) from WPL and its subsidiary South Beloit Water, Gas and Electric Company to the American Transmission Company, LLC. On July 26, 2001, Administrative Law Judge certifies the June 11, 2001, uncontested Settlement to the commissioners and recommends they approve the Settlement and terminate the proceedings. Comments due August 14, 2001. Reply Comments due August 24.</w:t>
      </w:r>
    </w:p>
    <w:p>
      <w:pPr>
        <w:pStyle w:val="Normal"/>
        <w:tabs>
          <w:tab w:val="clear" w:pos="540"/>
          <w:tab w:val="left" w:pos="0" w:leader="none"/>
        </w:tabs>
        <w:ind w:hanging="720" w:end="0"/>
        <w:rPr>
          <w:rFonts w:ascii="Times New Roman" w:hAnsi="Times New Roman" w:cs="Times New Roman"/>
          <w:b/>
          <w:sz w:val="22"/>
          <w:szCs w:val="26"/>
        </w:rPr>
      </w:pPr>
      <w:r>
        <w:rPr>
          <w:rFonts w:cs="Times New Roman" w:ascii="Times New Roman" w:hAnsi="Times New Roman"/>
          <w:b/>
          <w:sz w:val="22"/>
          <w:szCs w:val="26"/>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Ameren Services Company.  ER01-1969-000. </w:t>
      </w:r>
      <w:r>
        <w:rPr>
          <w:rFonts w:cs="Times New Roman" w:ascii="Times New Roman" w:hAnsi="Times New Roman"/>
          <w:sz w:val="22"/>
        </w:rPr>
        <w:t xml:space="preserve"> </w:t>
      </w:r>
      <w:r>
        <w:rPr>
          <w:rFonts w:cs="Times New Roman" w:ascii="Times New Roman" w:hAnsi="Times New Roman"/>
          <w:i/>
          <w:sz w:val="22"/>
        </w:rPr>
        <w:t xml:space="preserve">Network Integration Transmission Service.  </w:t>
      </w:r>
      <w:r>
        <w:rPr>
          <w:rFonts w:cs="Times New Roman" w:ascii="Times New Roman" w:hAnsi="Times New Roman"/>
          <w:sz w:val="22"/>
        </w:rPr>
        <w:t>On May 1, 2001, Ameren Services Company (Ameren), acting as agent for Union Electric Company and Central Illinois Public Service Company, submitted an unexecuted service agreement for network integration transmission service and an associated network operating agreement with Wayne-White Counties Electric Cooperative, Inc. (Wayne White), to be effective April 1, 2001.  On July 20, 2001, Ameren and Wayne-White filed a joint motion for an extension of time for the filing of protests.  They contended that additional time was necessary to permit Wayne-White and Ameren to engage in and complete discussions and negotiations in a effort to submit agreed upon substitute agreements, instead of the unexecuted agreements proposed by Ameren's May 1, 2001 filing.  They also contended that successful completion of these negotiations would avoid the costs of submitting a pleading likely to be unnecessary.  On July 25, 2001, FERC issues a notice in which it grants Ameren’s and Wayne-White’s requests for an extension of time until August 23, 2001 to file protests in response to the May 1 filing.  Protests due August 6.</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American Electric Power Company, Inc.  ER01-2668-000.</w:t>
      </w:r>
      <w:r>
        <w:rPr>
          <w:rFonts w:cs="Times New Roman" w:ascii="Times New Roman" w:hAnsi="Times New Roman"/>
          <w:sz w:val="22"/>
        </w:rPr>
        <w:t xml:space="preserve">  </w:t>
      </w:r>
      <w:r>
        <w:rPr>
          <w:rFonts w:cs="Times New Roman" w:ascii="Times New Roman" w:hAnsi="Times New Roman"/>
          <w:i/>
          <w:sz w:val="22"/>
        </w:rPr>
        <w:t xml:space="preserve">Initial Rate Schedules and Rate Schedules Amended. </w:t>
      </w:r>
      <w:r>
        <w:rPr>
          <w:rFonts w:cs="Times New Roman" w:ascii="Times New Roman" w:hAnsi="Times New Roman"/>
          <w:sz w:val="22"/>
        </w:rPr>
        <w:t>On July 24, 2001, American Electric Power Company, Inc. (AEP), on behalf of itself, the AEP Operating Companies, American Electric Power Service Corporation, AEP Generating Company, and certain new subsidiaries of AEP, tendered for approval, pursuant to Section 205 of the Federal Power Act, initial and amended rate schedules in connection with its corporate restructuring plan in compliance with the restructuring programs in Ohio and Texas to facilitate the introduction of retail competition in those two states on January 1, 2002.  Notice issued July 26.  Protests due August 14.</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American Electric Power Service Corporation.  ER01-2658-000.</w:t>
      </w:r>
      <w:r>
        <w:rPr>
          <w:rFonts w:cs="Times New Roman" w:ascii="Times New Roman" w:hAnsi="Times New Roman"/>
          <w:i/>
          <w:sz w:val="22"/>
        </w:rPr>
        <w:t xml:space="preserve"> OATT Amendments. </w:t>
      </w:r>
      <w:r>
        <w:rPr>
          <w:rFonts w:cs="Times New Roman" w:ascii="Times New Roman" w:hAnsi="Times New Roman"/>
          <w:sz w:val="22"/>
        </w:rPr>
        <w:t>On July 23, 2001, American Electric Power Service Corporation, on behalf of American Electric Power System, submitted amendments to its OATT, FERC Electric Tariff, Second Revised Volume No. 6.  This application includes Volume Nos. I and II.  American Electric Power Service Corporation explained that the purpose of the amendments is to revise its OATT to accommodate the Texas pilot retail choice program provided for in Texas Senate Bill 7, the Texas restructuring statute and related implementing rules and operating protocols adopted by the Public Utility Commission of Texas and the Electric Reliability Council of Texas.  American Electric Power Service Corporation stated that the pilot program is scheduled to go into effect July 31, 2001 and, therefore, requested that the changes become effective on that date or such later date as the pilot becomes effective.  Notice issued July 25.  Protests due August 13.</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American Electric Power Service Corporation. </w:t>
      </w:r>
      <w:r>
        <w:rPr>
          <w:rFonts w:cs="Times New Roman" w:ascii="Times New Roman" w:hAnsi="Times New Roman"/>
          <w:i/>
          <w:iCs/>
          <w:sz w:val="22"/>
          <w:szCs w:val="26"/>
        </w:rPr>
        <w:t>Interconnection Agreement.</w:t>
      </w:r>
      <w:r>
        <w:rPr>
          <w:rFonts w:cs="Times New Roman" w:ascii="Times New Roman" w:hAnsi="Times New Roman"/>
          <w:sz w:val="22"/>
          <w:szCs w:val="26"/>
        </w:rPr>
        <w:t xml:space="preserve"> On July 26, 2001, FERC issues an order that accepts and suspends American Electric Power Service Corporation’s (AEP) June 4, 2001 unexecuted Interconnection Agreement (IA) between its wholly-owned subsidiary, Indiana Michigan Power Company, and Duke Energy Vigo, LLC (Duke Vigo), to be effective August 2, 2001, subject to refund. FERC establishes hearing and settlement procedures, but holds them in abeyance to allow the parties time to conclude their ongoing discussions. For grandfathered interconnection requests, FERC states that the date of an executed interconnection agreement or the date of filing of an unexecuted agreement forms the basis for queue priority. FERC contends that if Sugar Creek did not agree with FERC's decision in the February 21 Order, it could have sought rehearing of that order. It did not and, therefore, cannot now collaterally challenge that determination. FERC states that Sugar Creek also could have requested that AEP file an unexecuted IA (with any disagreements to be worked out later). Sugar Creek did not, however. FERC points out that Duke Vigo, in contrast requested that AEP file an unexecuted IA with Duke Vigo, which AEP did, thus establishing Duke Vigo's queue priority. Commissioner Wood concurs. Requests for Rehearing due August 24.</w:t>
      </w:r>
    </w:p>
    <w:p>
      <w:pPr>
        <w:pStyle w:val="Normal"/>
        <w:tabs>
          <w:tab w:val="clear" w:pos="540"/>
          <w:tab w:val="left" w:pos="-1440" w:leader="none"/>
          <w:tab w:val="left" w:pos="0" w:leader="none"/>
        </w:tabs>
        <w:ind w:hanging="720" w:start="-15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American Electric Power Service Corporation. ER01-2163-000.</w:t>
      </w:r>
      <w:r>
        <w:rPr>
          <w:rFonts w:cs="Times New Roman" w:ascii="Times New Roman" w:hAnsi="Times New Roman"/>
          <w:sz w:val="22"/>
          <w:szCs w:val="26"/>
        </w:rPr>
        <w:t xml:space="preserve"> </w:t>
      </w:r>
      <w:r>
        <w:rPr>
          <w:rFonts w:cs="Times New Roman" w:ascii="Times New Roman" w:hAnsi="Times New Roman"/>
          <w:i/>
          <w:iCs/>
          <w:sz w:val="22"/>
          <w:szCs w:val="26"/>
        </w:rPr>
        <w:t>Interconnection Agreement.</w:t>
      </w:r>
      <w:r>
        <w:rPr>
          <w:rFonts w:cs="Times New Roman" w:ascii="Times New Roman" w:hAnsi="Times New Roman"/>
          <w:sz w:val="22"/>
          <w:szCs w:val="26"/>
        </w:rPr>
        <w:t xml:space="preserve"> On July 26, 2001, FERC issues an order that accepts, to be effective July 29, 2001, American Electric Power Service Corporation’s (AEP) May 30, 2001 unexecuted Interconnection and Operation Agreement (IA) between Indiana Michigan Power Company and DPL Energy, Inc. (DPL) under AEP's OATT.  FERC directs AEP to refund to DPL the time value of revenues collected prior to the effective date of the IA. Commissioner Wood dissents. Requests for Rehearing due August 24.</w:t>
      </w:r>
    </w:p>
    <w:p>
      <w:pPr>
        <w:pStyle w:val="Normal"/>
        <w:tabs>
          <w:tab w:val="clear" w:pos="540"/>
          <w:tab w:val="left" w:pos="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rPr>
        <w:t>American Electric Power Service Corporation. ER01-2163-000.</w:t>
      </w:r>
      <w:r>
        <w:rPr>
          <w:rFonts w:cs="Times New Roman" w:ascii="Times New Roman" w:hAnsi="Times New Roman"/>
          <w:sz w:val="22"/>
        </w:rPr>
        <w:t xml:space="preserve"> </w:t>
      </w:r>
      <w:r>
        <w:rPr>
          <w:rFonts w:cs="Times New Roman" w:ascii="Times New Roman" w:hAnsi="Times New Roman"/>
          <w:i/>
          <w:iCs/>
          <w:sz w:val="22"/>
        </w:rPr>
        <w:t>Interconnection Agreement.</w:t>
      </w:r>
      <w:r>
        <w:rPr>
          <w:rFonts w:cs="Times New Roman" w:ascii="Times New Roman" w:hAnsi="Times New Roman"/>
          <w:sz w:val="22"/>
        </w:rPr>
        <w:t xml:space="preserve">  On July 26, 2001, FERC issues an order that accepts, to be effective July 29, 2001, American Electric Power Service Corporation’s (AEP) May 30, 2001 unexecuted Interconnection and Operation Agreement (IA) between Indiana Michigan Power Company and DPL Energy, Inc. (DPL) under AEP's OATT.  FERC directs AEP to refund to DPL the time value of revenues collected prior to the effective date of the IA. Commissioner Wood, dissenting, states it is the transmission service provider's obligation to meet the needs of its customers on a timely basis. Therefore, he agrees with Indiana Michigan Power Company and DPL Energy, Inc. that interest on system upgrade-related transmission credits was owed. Commissioner Wood has a general concern about generators becoming bankers for a transmission provider's investment, and look forward to addressing that issue more globally in the near future. </w:t>
      </w:r>
      <w:r>
        <w:rPr>
          <w:rFonts w:cs="Times New Roman" w:ascii="Times New Roman" w:hAnsi="Times New Roman"/>
          <w:sz w:val="22"/>
          <w:szCs w:val="26"/>
        </w:rPr>
        <w:t>Requests for Rehearing due August 24.</w:t>
      </w:r>
    </w:p>
    <w:p>
      <w:pPr>
        <w:pStyle w:val="Normal"/>
        <w:tabs>
          <w:tab w:val="clear" w:pos="540"/>
          <w:tab w:val="left" w:pos="-1440" w:leader="none"/>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1440" w:leader="none"/>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American Transmission Company, LLC. ER01-0677-000, ER01-1577-000, ER01-1577-001. </w:t>
      </w:r>
      <w:r>
        <w:rPr>
          <w:rFonts w:cs="Times New Roman" w:ascii="Times New Roman" w:hAnsi="Times New Roman"/>
          <w:bCs/>
          <w:i/>
          <w:iCs/>
          <w:sz w:val="22"/>
        </w:rPr>
        <w:t>Formula Rate</w:t>
      </w:r>
      <w:r>
        <w:rPr>
          <w:rFonts w:cs="Times New Roman" w:ascii="Times New Roman" w:hAnsi="Times New Roman"/>
          <w:i/>
          <w:sz w:val="22"/>
        </w:rPr>
        <w:t xml:space="preserve">. </w:t>
      </w:r>
      <w:r>
        <w:rPr>
          <w:rFonts w:cs="Times New Roman" w:ascii="Times New Roman" w:hAnsi="Times New Roman"/>
          <w:sz w:val="22"/>
        </w:rPr>
        <w:t>On June 1, 2001, FERC accepted and suspended, subject to refund, American Transmission Company LLC’s (ATCO) March 19, as supplemented March 22, 2001, revision of its formula rate under its OATT from a formula originally based on historical costs to a formula based on estimated current-year costs, subject to an annual true-up, for the billing period to recover its transmission costs on a more timely basis. FERC set the revised formula rate proposal for hearing and consolidated Docket No. ER01-1577 with ATCO's ongoing rate proceeding in Docket No. ER01-677. On July 23, 2001, FERC issues an order that grants a motion for additional extensions of time to facilitate the preparation of settlement documents and complete discussions that may result in settlement of the issues set for hearing.  Cross Answering Testimony - August 7, 2001; Answering Testimony re ER01-1577 issues - August 10, 2001; Joint Narrative Stipulation of Issues - August 17, 2001; Cross Answering Testimony re ER01-1577 - August 31, 2001. All other deadlines remain unchanged. Requests for Rehearing due August 22.</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American Transmission Company LLC.  ER01-2617-000. </w:t>
      </w:r>
      <w:r>
        <w:rPr>
          <w:rFonts w:cs="Times New Roman" w:ascii="Times New Roman" w:hAnsi="Times New Roman"/>
          <w:i/>
          <w:sz w:val="22"/>
        </w:rPr>
        <w:t xml:space="preserve"> Service Agreement Amendment. </w:t>
      </w:r>
      <w:r>
        <w:rPr>
          <w:rFonts w:cs="Times New Roman" w:ascii="Times New Roman" w:hAnsi="Times New Roman"/>
          <w:sz w:val="22"/>
        </w:rPr>
        <w:t>On July 18, 2001, American Transmission Company, LLC (ATCLLC) submitted a short-term firm service agreement and non-firm service agreement for point-to-point transmission service with Ameren Energy Marketing Co.  ATCLLC stated that these agreements are based on the standard form of service agreement, which is part of ATCLLC's OATT, FERC Electric Tariff No. 1.  ATCLLC requested an effective date of July 11, 2001.  Notice issued July 25.  Protests due August 8.</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Automated Power Exchange, Inc.  ER01-2404-000.  </w:t>
      </w:r>
      <w:r>
        <w:rPr>
          <w:rFonts w:cs="Times New Roman" w:ascii="Times New Roman" w:hAnsi="Times New Roman"/>
          <w:i/>
          <w:sz w:val="22"/>
        </w:rPr>
        <w:t xml:space="preserve">Tariff Filing.  </w:t>
      </w:r>
      <w:r>
        <w:rPr>
          <w:rFonts w:cs="Times New Roman" w:ascii="Times New Roman" w:hAnsi="Times New Roman"/>
          <w:sz w:val="22"/>
        </w:rPr>
        <w:t>On June 22, 2001, Automated Power Exchange, Inc. (APX) submitted a tariff under which APX agreed to provide auction and scheduling services in its California market.  Under the instant tariff, APX explained that it would offer nine energy products, four ancillary service products, and two firm transmission products in its California market.  With one exception, it stated that the fees that participants must pay for trades in that market are unchanged from the fees under the APX California Rate Schedule.  Further, APX explained that the one exception is that APX would increase the rate it charges for transactions in its hourly energy market from $0.03/MWh to $0.10/MWh.  APX noted that the tariff filing also would supersede its previous rate filings.  On July 27, 2001, FERC issues a letter order in which it accepts APX’s proposed tariff filing and grants waiver of FERC's prior notice requirements, effective June 22, 2001.  Additionally, FERC rules that the rates, as stated in the tariff's Product and Service Fee Schedule, are effective August 1, 2001.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Boston Edison Company, Cambridge Electric Light Company, and Commonwealth Electric Company.  ER01-2291-000 and ER01-2291-001. </w:t>
      </w:r>
      <w:r>
        <w:rPr>
          <w:rFonts w:cs="Times New Roman" w:ascii="Times New Roman" w:hAnsi="Times New Roman"/>
          <w:i/>
          <w:sz w:val="22"/>
        </w:rPr>
        <w:t>Tariff Revisions.</w:t>
      </w:r>
      <w:r>
        <w:rPr>
          <w:rFonts w:cs="Times New Roman" w:ascii="Times New Roman" w:hAnsi="Times New Roman"/>
          <w:b/>
          <w:sz w:val="22"/>
        </w:rPr>
        <w:t xml:space="preserve"> </w:t>
      </w:r>
      <w:r>
        <w:rPr>
          <w:rFonts w:cs="Times New Roman" w:ascii="Times New Roman" w:hAnsi="Times New Roman"/>
          <w:sz w:val="22"/>
        </w:rPr>
        <w:t>On June 12, 2001, Boston Edison Company, Cambridge Electric Light Company, and Commonwealth Electric Company (the NSTAR Companies) filed revisions to their tariffs to reflect expanded services over the NSTAR Companies' entitlements to the Phase I/Phase II HVDC facilities.  Under the tariff revisions, NSTAR Companies proposed to expand access to HVDC facilities on an annual basis for firm customers, and on an hourly basis for non-firm customers, which is currently offered on a monthly, weekly, and daily basis.  On June 26, 2001, NSTAR Companies amended their filing to correct certain typographical and non-substantive errors contained in the June 12 filing.  On July 25, 2001, FERC issues a letter order in which it rules that the tariff sheets contained in the June 26 filing are accepted, effective July 1, 2001, and the tariff sheets contained in the June 12 filing are rejected as moot.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Caledonia Generating, LLC.  EC01-129-000 and ER01-1383-001.</w:t>
      </w:r>
      <w:r>
        <w:rPr>
          <w:rFonts w:cs="Times New Roman" w:ascii="Times New Roman" w:hAnsi="Times New Roman"/>
          <w:i/>
          <w:sz w:val="22"/>
        </w:rPr>
        <w:t xml:space="preserve">  Transfer of Membership Interest. </w:t>
      </w:r>
      <w:r>
        <w:rPr>
          <w:rFonts w:cs="Times New Roman" w:ascii="Times New Roman" w:hAnsi="Times New Roman"/>
          <w:sz w:val="22"/>
        </w:rPr>
        <w:t>On July 19, 2001, Caledonia Generating, LLC (Caledonia) tendered for filing an application under Section 203 of the Federal Power Act for approval of, and notice of change in status with respect to, the transfer of a 50% non-managing membership interest in Caledonia to General Electric Capital Corporation (GECC).  Caledonia is a limited liability company organized for the purpose of developing, owning, and operating an approximately 813 MW electric generation facility located near Caledonia, Mississippi.  This application also reported the transaction as a change in status regarding Caledonia's market-based rate tariff insofar as Caledonia would become a non-controlled affiliate of GECC as a result of the transfer of interest.  Notice issued July 25.  Protests due August 9.</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CE Generation, L.L.C. v. California Public Utilities Commission. EL01-083-000</w:t>
      </w:r>
      <w:r>
        <w:rPr>
          <w:rFonts w:cs="Times New Roman" w:ascii="Times New Roman" w:hAnsi="Times New Roman"/>
          <w:sz w:val="22"/>
        </w:rPr>
        <w:t xml:space="preserve">. </w:t>
      </w:r>
      <w:r>
        <w:rPr>
          <w:rFonts w:cs="Times New Roman" w:ascii="Times New Roman" w:hAnsi="Times New Roman"/>
          <w:i/>
          <w:sz w:val="22"/>
        </w:rPr>
        <w:t xml:space="preserve">Qualifying Facilities. </w:t>
      </w:r>
      <w:r>
        <w:rPr>
          <w:rFonts w:cs="Times New Roman" w:ascii="Times New Roman" w:hAnsi="Times New Roman"/>
          <w:sz w:val="22"/>
        </w:rPr>
        <w:t>On May 25, 2001, CE Generation, LLC submitted a request for an enforcement action against California Public Utility Commission (California PUC) to prevent implementation of Decision No. 01-03-067. In the alternative, CE Generation, LLC requested: 1) an order declaring that California PUC’s March 27, 2001 Decision No. 01-03-067 and California PUC's related actions violated PURPA and FERC's regulations, and 2) that FERC provide directions to California PUC to revise its avoided cost calculations to ensure that such calculations conform with PURPA and FERC’s regulations. On July 24, 2001, FERC issues a notice of intent not to act. FERC declines to institute an enforcement action since these matters are still pending before California PUC. Protests due August 6.</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BodyText"/>
        <w:numPr>
          <w:ilvl w:val="0"/>
          <w:numId w:val="3"/>
        </w:numPr>
        <w:tabs>
          <w:tab w:val="left" w:pos="0" w:leader="none"/>
        </w:tabs>
        <w:ind w:hanging="720" w:start="720" w:end="0"/>
        <w:rPr>
          <w:b w:val="false"/>
        </w:rPr>
      </w:pPr>
      <w:r>
        <w:rPr/>
        <w:t>Central Maine Power Company. ER01-2130-000.</w:t>
      </w:r>
      <w:r>
        <w:rPr>
          <w:b w:val="false"/>
        </w:rPr>
        <w:t xml:space="preserve"> </w:t>
      </w:r>
      <w:r>
        <w:rPr>
          <w:b w:val="false"/>
          <w:i/>
        </w:rPr>
        <w:t xml:space="preserve">Network Agreement. </w:t>
      </w:r>
      <w:r>
        <w:rPr>
          <w:b w:val="false"/>
        </w:rPr>
        <w:t>On July 23, 2001, FERC issues an order that finds deficient Central Maine Power Company's (Central Maine) May 24, 2001, unexecuted service agreement with Calpine Construction Finance Company (Calpine). The agreement is dated April 12, 2001 and is filed under Central Maine’s OATT for Local Network Transmission Service (LNTS). FERC directs Central Maine to submit a form of notice of amendment and 1) define the station power service provided under the LNTS service agreement; 2) show the derivation of the Schedule 11 charge and explain how the charge is consistent with the settlement agreement; 3) clarify whether the Schedule 11 transition charge is the only charge under the LNTS service agreement; and 4) if it is not the only charge under the LNTS service agreement, identify what other charges will be assessed.  FERC states Central Maine believes that LNTS is required, under its OATT, to provide the station service load requirements for the Calpine's generation facility located in Westbrook, Maine.  The agreement reflects that under the LNTS service agreement, Calpine will pay its load ratio share, or approximately $6,000 per year, as computed pursuant to the OATT for the import of power to serve its station service load.  Requests for Rehearing due August 22.</w:t>
      </w:r>
    </w:p>
    <w:p>
      <w:pPr>
        <w:pStyle w:val="BodyText"/>
        <w:tabs>
          <w:tab w:val="left" w:pos="0" w:leader="none"/>
        </w:tabs>
        <w:ind w:hanging="720" w:end="0"/>
        <w:rPr>
          <w:b w:val="false"/>
        </w:rPr>
      </w:pPr>
      <w:r>
        <w:rPr>
          <w:b w:val="false"/>
        </w:rPr>
      </w:r>
    </w:p>
    <w:p>
      <w:pPr>
        <w:pStyle w:val="Normal"/>
        <w:numPr>
          <w:ilvl w:val="0"/>
          <w:numId w:val="3"/>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Cinergy Services, Inc.  ER01-2676-000.  </w:t>
      </w:r>
      <w:r>
        <w:rPr>
          <w:rFonts w:cs="Times New Roman" w:ascii="Times New Roman" w:hAnsi="Times New Roman"/>
          <w:i/>
          <w:iCs/>
          <w:sz w:val="22"/>
          <w:szCs w:val="26"/>
        </w:rPr>
        <w:t>Name Change.</w:t>
      </w:r>
      <w:r>
        <w:rPr>
          <w:rFonts w:cs="Times New Roman" w:ascii="Times New Roman" w:hAnsi="Times New Roman"/>
          <w:sz w:val="22"/>
          <w:szCs w:val="26"/>
        </w:rPr>
        <w:t xml:space="preserve">  On July 23, 2001, Cinergy Services, Inc. (Cinergy) tendered for filing a Notice of Name Change from Cleco Utility Group Inc. to Cleco Power LLC.  Cinergy requested waiver of notice to permit the Notice of Name Change to be made effective as of the date of the Notice of Name Change.  Notice issued July 27.  Protests due August 13.</w:t>
      </w:r>
    </w:p>
    <w:p>
      <w:pPr>
        <w:pStyle w:val="BodyText"/>
        <w:tabs>
          <w:tab w:val="left" w:pos="0" w:leader="none"/>
        </w:tabs>
        <w:ind w:hanging="720" w:end="0"/>
        <w:rPr>
          <w:rFonts w:ascii="Times New Roman" w:hAnsi="Times New Roman" w:cs="Times New Roman"/>
          <w:b w:val="false"/>
          <w:sz w:val="22"/>
          <w:szCs w:val="26"/>
        </w:rPr>
      </w:pPr>
      <w:r>
        <w:rPr>
          <w:rFonts w:cs="Times New Roman"/>
          <w:b w:val="false"/>
          <w:sz w:val="22"/>
          <w:szCs w:val="26"/>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Cinergy Services, Inc.  ER01-2661-000. </w:t>
      </w:r>
      <w:r>
        <w:rPr>
          <w:rFonts w:cs="Times New Roman" w:ascii="Times New Roman" w:hAnsi="Times New Roman"/>
          <w:i/>
          <w:sz w:val="22"/>
        </w:rPr>
        <w:t>Notice of Assignment.</w:t>
      </w:r>
      <w:r>
        <w:rPr>
          <w:rFonts w:cs="Times New Roman" w:ascii="Times New Roman" w:hAnsi="Times New Roman"/>
          <w:sz w:val="22"/>
        </w:rPr>
        <w:t xml:space="preserve"> On July 23, 2001, Cinergy Services, Inc. (Cinergy Services) submitted a notice of assignment that Exelon Generation Co, LLC will replace PECO Energy Corporation for the market-based service agreement under Cinergy Services' market-based power sales tariff, effective June 24, 2001.  Notice issued July 16.  Protests due August 13.</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Cinergy Services, Inc.  ER01-2660-000.   </w:t>
      </w:r>
      <w:r>
        <w:rPr>
          <w:rFonts w:cs="Times New Roman" w:ascii="Times New Roman" w:hAnsi="Times New Roman"/>
          <w:i/>
          <w:sz w:val="22"/>
        </w:rPr>
        <w:t xml:space="preserve">Service Agreement. </w:t>
      </w:r>
      <w:r>
        <w:rPr>
          <w:rFonts w:cs="Times New Roman" w:ascii="Times New Roman" w:hAnsi="Times New Roman"/>
          <w:sz w:val="22"/>
        </w:rPr>
        <w:t>On July 23, 2001, Cinergy Services, Inc. (Cinergy Services) submitted a non-firm point-to-point service agreement under Cinergy's OATT with Capline Energy Services, L.P., effective July 25, 2001. Cinergy Services stated that since transactions under the agreement are opportunistic in nature it is not possible to estimate the level of transactions or associated revenues.  Cinergy Services also stated that the rates to be charged would be negotiated rates up to the embedded cost caps in its OATT.  Notice issued July 26.  Protests due August 13.</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Cinergy Services, Inc.  ER01-2662-000.</w:t>
      </w:r>
      <w:r>
        <w:rPr>
          <w:rFonts w:cs="Times New Roman" w:ascii="Times New Roman" w:hAnsi="Times New Roman"/>
          <w:sz w:val="22"/>
        </w:rPr>
        <w:t xml:space="preserve">  </w:t>
      </w:r>
      <w:r>
        <w:rPr>
          <w:rFonts w:cs="Times New Roman" w:ascii="Times New Roman" w:hAnsi="Times New Roman"/>
          <w:i/>
          <w:sz w:val="22"/>
        </w:rPr>
        <w:t xml:space="preserve">Service Agreement. </w:t>
      </w:r>
      <w:r>
        <w:rPr>
          <w:rFonts w:cs="Times New Roman" w:ascii="Times New Roman" w:hAnsi="Times New Roman"/>
          <w:sz w:val="22"/>
        </w:rPr>
        <w:t>On July 23, 2001, Cinergy Services, Inc. (Cinergy Services) submitted a market-based service agreement, between Cinergy Services and Energy USA-TPC Corp., under Cinergy Services' market-based power sales tariff, effective June 22, 2001.  Cinergy Services contended that sales under the agreement would be opportunistic in nature and, thus, it could not estimate the level of transactions or associated revenues.  Cinergy Services maintained that the parties to the agreement understand that if Energy USA-TPC Corp. chooses to obtain transmission service across the Cinergy Services' system then Energy USA-TPC Corp. must execute and Cinergy Services must file a service agreement within 30 days of commencement of service.  Notice issued July 26.  Protests due August 13.</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Cinergy Services, Inc.  ER01-2152-000.  </w:t>
      </w:r>
      <w:r>
        <w:rPr>
          <w:rFonts w:cs="Times New Roman" w:ascii="Times New Roman" w:hAnsi="Times New Roman"/>
          <w:i/>
          <w:iCs/>
          <w:sz w:val="22"/>
          <w:szCs w:val="26"/>
        </w:rPr>
        <w:t xml:space="preserve">Facilities Construction Agreement. </w:t>
      </w:r>
      <w:r>
        <w:rPr>
          <w:rFonts w:cs="Times New Roman" w:ascii="Times New Roman" w:hAnsi="Times New Roman"/>
          <w:sz w:val="22"/>
          <w:szCs w:val="26"/>
        </w:rPr>
        <w:t>On July 26, 2001, FERC issues an order that accepts Cinergy Services, Inc.’s May 18, 2001 Facilities Construction Agreement with Cogentrix Lawrence County, LLC, which is dated May 2, 2001.  Cogentrix Lawrence County, LLC is developing an 810 MW merchant power plant and related generation facilities in Lawrence County, Indiana, which is known as the Lawrence County Power Center, and which is expected to begin commercial operations in January 2004. Requests for Rehearing due August 24.</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Cinergy Services, Inc.  ER01-2663-000.  </w:t>
      </w:r>
      <w:r>
        <w:rPr>
          <w:rFonts w:cs="Times New Roman" w:ascii="Times New Roman" w:hAnsi="Times New Roman"/>
          <w:i/>
          <w:sz w:val="22"/>
        </w:rPr>
        <w:t xml:space="preserve">Transmission Service Agreement. </w:t>
      </w:r>
      <w:r>
        <w:rPr>
          <w:rFonts w:cs="Times New Roman" w:ascii="Times New Roman" w:hAnsi="Times New Roman"/>
          <w:sz w:val="22"/>
        </w:rPr>
        <w:t xml:space="preserve">On July 23, 2001, Cinergy Services, Inc. (Cinergy Services) submitted a service agreement for firm point-to-point transmission service under Cinergy Services' OATT with Calpine Energy Services, L.P., to be effective June 25, 2001.  Cinergy Services stated that the transactions under the agreement would be opportunistic in nature and, thus, it would not be possible to estimate the level of transactions or associated revenues.  Cinergy Services noted, however, that when a long-term firm point-to-point transaction occurs then it would submit a specification sheet with FERC.  Notice issued July 26.  Protests due August 13. </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BodyTextIndent"/>
        <w:numPr>
          <w:ilvl w:val="0"/>
          <w:numId w:val="3"/>
        </w:numPr>
        <w:tabs>
          <w:tab w:val="left" w:pos="0" w:leader="none"/>
        </w:tabs>
        <w:ind w:hanging="720" w:start="720" w:end="0"/>
        <w:rPr>
          <w:color w:val="000000"/>
          <w:sz w:val="22"/>
        </w:rPr>
      </w:pPr>
      <w:r>
        <w:rPr>
          <w:b/>
          <w:color w:val="000000"/>
          <w:sz w:val="22"/>
        </w:rPr>
        <w:t>Cinergy Services, Inc., Cincinnati Gas &amp; Electric Company and PSI Energy, Inc. ER01-1820-002</w:t>
      </w:r>
      <w:r>
        <w:rPr>
          <w:color w:val="000000"/>
          <w:sz w:val="22"/>
        </w:rPr>
        <w:t xml:space="preserve">. </w:t>
      </w:r>
      <w:r>
        <w:rPr>
          <w:i/>
          <w:color w:val="000000"/>
          <w:sz w:val="22"/>
        </w:rPr>
        <w:t>Tariff Filing.</w:t>
      </w:r>
      <w:r>
        <w:rPr>
          <w:color w:val="000000"/>
          <w:sz w:val="22"/>
        </w:rPr>
        <w:t xml:space="preserve"> On April 18, 2001, in Subdocket -000, Cinergy Services, Inc. (Cinergy Services), on behalf of Cincinnati Gas &amp; Electric Co. and PSI Energy, Inc., submitted its short-form market-based rate tariff, including a form of umbrella service agreement, to enable the operating companies to utilize the EEI Master Power Purchase and Sales Agreement on a piecemeal basis. On May 3, 2001, in Subdocket -001, Cinergy Services: 1) submitted an errata filing to its April 18, 2001 short-form market-based rate tariff (Proposed MR Tariff) filing; 2) requested an April 19, 2001 effective date; and 3) stated that the proposed market-based rate tariff does not replace Cinergy Services' existing market-based rate tariff.  On July 12, 2001, FERC conditionally accepted Cinergy Services’ April 18, as amended May 3, 2001, rate schedule.  On July 24, 2001, FERC issues an order that accepts Cinergy Services’ incorporating into its tariff a prohibition on power purchases from any affiliated public utility with a franchised service territory absent a separate Section 205, Federal Power Act filing.  Requests for Rehearing due August 23.</w:t>
      </w:r>
    </w:p>
    <w:p>
      <w:pPr>
        <w:pStyle w:val="BodyTextIndent"/>
        <w:tabs>
          <w:tab w:val="left" w:pos="0" w:leader="none"/>
        </w:tabs>
        <w:ind w:hanging="720" w:end="0"/>
        <w:rPr>
          <w:color w:val="000000"/>
          <w:sz w:val="22"/>
        </w:rPr>
      </w:pPr>
      <w:r>
        <w:rPr>
          <w:color w:val="000000"/>
          <w:sz w:val="22"/>
        </w:rPr>
      </w:r>
    </w:p>
    <w:p>
      <w:pPr>
        <w:pStyle w:val="BodyTextIndent"/>
        <w:numPr>
          <w:ilvl w:val="0"/>
          <w:numId w:val="3"/>
        </w:numPr>
        <w:tabs>
          <w:tab w:val="left" w:pos="0" w:leader="none"/>
        </w:tabs>
        <w:ind w:hanging="720" w:start="720" w:end="0"/>
        <w:rPr>
          <w:color w:val="000000"/>
          <w:sz w:val="22"/>
        </w:rPr>
      </w:pPr>
      <w:r>
        <w:rPr>
          <w:b/>
          <w:color w:val="000000"/>
          <w:sz w:val="22"/>
        </w:rPr>
        <w:t xml:space="preserve">Combined Locks Energy Center, LLC.  ER01-2659-000.  </w:t>
      </w:r>
      <w:r>
        <w:rPr>
          <w:i/>
          <w:color w:val="000000"/>
          <w:sz w:val="22"/>
        </w:rPr>
        <w:t xml:space="preserve">Tariff Filing. </w:t>
      </w:r>
      <w:r>
        <w:rPr>
          <w:color w:val="000000"/>
          <w:sz w:val="22"/>
        </w:rPr>
        <w:t>On July 23, 2001, Combined Locks Energy Center, LLC (CLEC) submitted an application for market-based rate authority and included a market-based rate tariff, a form of umbrella service agreement and a code of conduct.  CLEC requested that the tariff become effective September 22, 2001.  CLEC stated that it would design, construct, own and operate the CLEC facility, which is located in Combined Locks, Wisconsin.  CLEC explained that the facility consists of a natural gas-fired combustion turbine with a generating capacity of approximately 50 MW and would produce up to 200,000 lbs/hr of steam for the operations of Appleton Coated, LLC, a paper manufacturer.  Notice issued July 26.  Protests due August 13.</w:t>
      </w:r>
    </w:p>
    <w:p>
      <w:pPr>
        <w:pStyle w:val="BodyTextIndent"/>
        <w:tabs>
          <w:tab w:val="left" w:pos="0" w:leader="none"/>
        </w:tabs>
        <w:ind w:hanging="720" w:end="0"/>
        <w:rPr>
          <w:color w:val="000000"/>
          <w:sz w:val="22"/>
        </w:rPr>
      </w:pPr>
      <w:r>
        <w:rPr>
          <w:color w:val="000000"/>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Csepeli Áramtermel Rt. EG01-0238-000.</w:t>
      </w:r>
      <w:r>
        <w:rPr>
          <w:rFonts w:cs="Times New Roman" w:ascii="Times New Roman" w:hAnsi="Times New Roman"/>
          <w:i/>
          <w:sz w:val="22"/>
        </w:rPr>
        <w:t xml:space="preserve">  Exempt Wholesale Generator Determination.</w:t>
      </w:r>
      <w:r>
        <w:rPr>
          <w:rFonts w:cs="Times New Roman" w:ascii="Times New Roman" w:hAnsi="Times New Roman"/>
          <w:sz w:val="22"/>
        </w:rPr>
        <w:t xml:space="preserve">  On June 15, 2001, Csepeli Áramtermel Rt. filed an application for determination of exempt wholesale generator status, pursuant to Section 32 of the Public Utility Holding Company Act of 1935 (PUHCA).  On July 27, 2001, FERC issues an order in which it rules that as of the date of closing of the transaction, in which the applicant becomes a subsidiary of NRG Energy, Inc., Csepeli Áramtermel Rt. is an exempt wholesale generator as defined in section 32 of PUHCA.  Requests for Rehearing due August 24.</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Commonwealth Edison Company. ER01-2628-000.  </w:t>
      </w:r>
      <w:r>
        <w:rPr>
          <w:rFonts w:cs="Times New Roman" w:ascii="Times New Roman" w:hAnsi="Times New Roman"/>
          <w:i/>
          <w:sz w:val="22"/>
        </w:rPr>
        <w:t xml:space="preserve">Interconnection Agreement.  </w:t>
      </w:r>
      <w:r>
        <w:rPr>
          <w:rFonts w:cs="Times New Roman" w:ascii="Times New Roman" w:hAnsi="Times New Roman"/>
          <w:sz w:val="22"/>
        </w:rPr>
        <w:t>On July 19, 2001, Commonwealth Edison Company (ComEd) submitted an executed interconnection agreement between it and Duke Energy Cook, LLC (Duke), to be effective July 18, 2001.  ComEd stated that Duke is developing an electric power generating facility located in Cook County, Illinois, which is expected to commence commercial operation on June 1, 2003.  Notice issued July 23. Protests due August 9.</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Commonwealth Edison Company. ER01</w:t>
        <w:noBreakHyphen/>
        <w:t xml:space="preserve">2629-000. </w:t>
      </w:r>
      <w:r>
        <w:rPr>
          <w:rFonts w:cs="Times New Roman" w:ascii="Times New Roman" w:hAnsi="Times New Roman"/>
          <w:sz w:val="22"/>
        </w:rPr>
        <w:t xml:space="preserve"> </w:t>
      </w:r>
      <w:r>
        <w:rPr>
          <w:rFonts w:cs="Times New Roman" w:ascii="Times New Roman" w:hAnsi="Times New Roman"/>
          <w:i/>
          <w:sz w:val="22"/>
        </w:rPr>
        <w:t xml:space="preserve">Interconnection Agreement. </w:t>
      </w:r>
      <w:r>
        <w:rPr>
          <w:rFonts w:cs="Times New Roman" w:ascii="Times New Roman" w:hAnsi="Times New Roman"/>
          <w:sz w:val="22"/>
        </w:rPr>
        <w:t>On July 19, 2001, Commonwealth Edison Company (ComEd) submitted an executed interconnection agreement with Ameren Energy Development Co. (Ameren), effective July 18, 2001.  ComEd explained that Ameren is constructing a nominal 468 MW facility for the generation of electric energy in Elgin, Illinois, which is expected to commence commercial operation June 1, 2002.  ComEd stated that since the generation facility would be connected to ComEd's transmission system, an interconnection agreement is necessary to enable Ameren to transmit power and energy to ComEd's transmission system.  ComEd explained that the interconnection agreeement sets forth the terms and conditions governing the interconnection of Ameren's system to the transmission system of ComEd, including reimbursement by Ameren of ComEd's incurred interconnection costs.  Notice issued July 23. Protests due August 9.</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Commonwealth Edison Company. ER94-913-003. </w:t>
      </w:r>
      <w:r>
        <w:rPr>
          <w:rFonts w:cs="Times New Roman" w:ascii="Times New Roman" w:hAnsi="Times New Roman"/>
          <w:i/>
          <w:iCs/>
          <w:sz w:val="22"/>
          <w:szCs w:val="26"/>
        </w:rPr>
        <w:t xml:space="preserve">Refunds. </w:t>
      </w:r>
      <w:r>
        <w:rPr>
          <w:rFonts w:cs="Times New Roman" w:ascii="Times New Roman" w:hAnsi="Times New Roman"/>
          <w:sz w:val="22"/>
        </w:rPr>
        <w:t xml:space="preserve">On September 22, 1998, FERC granted a complaint by the Cities of Batavia and St. Charles, Illinois (collectively, Cities) alleging that Commonwealth Edison Company (ComEd) failed to "track" certain refunds due to the Cities, ordered refunds (Docket No. EL94-38-000), and dismissed as moot ComEd's rate filing proposing to apply more limited refunds to the Cities (Docket No. ER94-913-000).  On April 30, 2001, in Subdocket 001, FERC granted rehearing of FERC's September 22, 1998 order stating it reverses its position because: 1) the contracts are unclear and ambiguous, and 2) the contracts do not provide for the inclusion of Riders BY1 and S. FERC directed ComEd to make a filing reflecting FERC's determination that the Cities are not entitled to the Rider BY1 and Rider S refunds. </w:t>
      </w:r>
      <w:r>
        <w:rPr>
          <w:rFonts w:cs="Times New Roman" w:ascii="Times New Roman" w:hAnsi="Times New Roman"/>
          <w:sz w:val="22"/>
          <w:szCs w:val="26"/>
        </w:rPr>
        <w:t xml:space="preserve">On July 25, 2001, FERC issues an order that accepts </w:t>
      </w:r>
      <w:r>
        <w:rPr>
          <w:rFonts w:cs="Times New Roman" w:ascii="Times New Roman" w:hAnsi="Times New Roman"/>
          <w:sz w:val="22"/>
        </w:rPr>
        <w:t xml:space="preserve">Com Ed’s May 30, 2001 filing, which reflects: 1) that the Cities are not entitled to the Rider BY1 and Rider S refunds; 2) that it paid refunds to the Cities via refunds to their bills in 1994 and 1995; 3) additional refunds will not be credited to the Cities in connection with Rider BY1 and Rider S; and 4) that amendment of its informational filing is not needed to assure compliance with FERC's prior order. FERC states that ComEd’s May 30 filing is in compliance with FERC's April 30, 2001 order. </w:t>
      </w:r>
      <w:r>
        <w:rPr>
          <w:rFonts w:cs="Times New Roman" w:ascii="Times New Roman" w:hAnsi="Times New Roman"/>
          <w:sz w:val="22"/>
          <w:szCs w:val="26"/>
        </w:rPr>
        <w:t>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BodyTextIndent"/>
        <w:numPr>
          <w:ilvl w:val="0"/>
          <w:numId w:val="3"/>
        </w:numPr>
        <w:tabs>
          <w:tab w:val="left" w:pos="0" w:leader="none"/>
        </w:tabs>
        <w:ind w:hanging="720" w:start="720" w:end="0"/>
        <w:rPr>
          <w:color w:val="000000"/>
          <w:sz w:val="22"/>
        </w:rPr>
      </w:pPr>
      <w:r>
        <w:rPr>
          <w:b/>
          <w:bCs/>
          <w:color w:val="000000"/>
          <w:sz w:val="22"/>
        </w:rPr>
        <w:t xml:space="preserve">Consumers Energy Company.  ER01-1587-001. </w:t>
      </w:r>
      <w:r>
        <w:rPr>
          <w:i/>
          <w:iCs/>
          <w:color w:val="000000"/>
          <w:sz w:val="22"/>
        </w:rPr>
        <w:t xml:space="preserve">Facility Engineering Authorization Agreement. </w:t>
      </w:r>
      <w:r>
        <w:rPr>
          <w:color w:val="000000"/>
          <w:sz w:val="22"/>
        </w:rPr>
        <w:t xml:space="preserve">On August 25, 2000, Consumers Energy Company (Consumers) filed a Facility Engineering Authorization Agreement between itself and Kinder Morgan Michigan, LLC (Kinder Morgan). The Facility Engineering Authorization Agreement enabled preliminary pre-construction work to proceed on an electrical connection between Kinder Morgan's new 538-megawatt generating plant in Jackson, Michigan, and Consumers' transmission system. Subsequently, an unexecuted Generator Interconnection and Operating Agreement (GIOA) between Consumers and Kinder Morgan was filed to supersede the Facility Engineering Authorization Agreement. The GIOA required Kinder Morgan to finance approximately $13.2 million in interconnection costs. At Kinder Morgan's request, the GIOA was filed unexecuted because the parties disagreed on the proper interpretation of FERC policy regarding transmission credits for network upgrades. Specifically, Kinder Morgan disputed Section 4.8 of Consumers' </w:t>
      </w:r>
      <w:r>
        <w:rPr>
          <w:color w:val="000000"/>
          <w:sz w:val="22"/>
          <w:u w:val="single"/>
        </w:rPr>
        <w:t>pro forma</w:t>
      </w:r>
      <w:r>
        <w:rPr>
          <w:color w:val="000000"/>
          <w:sz w:val="22"/>
        </w:rPr>
        <w:t xml:space="preserve"> Agreement, which states that an interconnecting generator is not entitled to credits for amounts paid for the minimum facilities needed to establish the direct electrical connection between its facility and Consumers' system, including network upgrades needed to remedy short-circuit and stability problems resulting from the connection. On May 17, 2001, FERC accepted the GIOA and held that Kinder Morgan is entitled to credits for providing network upgrades associated with its physical interconnection to the network, including network upgrades to remedy short-circuit and stability problems. FERC reiterated its policy that once the delivery component of transmission service begins, all network upgrade costs, including those necessary to remedy short-circuit and stability problems, should be credited back to the customer that funded the upgrades. On July 26, 2001, FERC issues an order that denies all requests for rehearing of its May 17 order ruling that none of the arguments raised justify modification of the June 13 Order.  Requests for Rehearing due August 24.</w:t>
      </w:r>
    </w:p>
    <w:p>
      <w:pPr>
        <w:pStyle w:val="Normal"/>
        <w:tabs>
          <w:tab w:val="clear" w:pos="540"/>
          <w:tab w:val="left" w:pos="0" w:leader="none"/>
        </w:tabs>
        <w:ind w:hanging="720" w:end="0"/>
        <w:rPr>
          <w:rFonts w:ascii="Times New Roman" w:hAnsi="Times New Roman" w:cs="Times New Roman"/>
          <w:color w:val="000000"/>
          <w:sz w:val="22"/>
        </w:rPr>
      </w:pPr>
      <w:r>
        <w:rPr>
          <w:rFonts w:cs="Times New Roman" w:ascii="Times New Roman" w:hAnsi="Times New Roman"/>
          <w:color w:val="000000"/>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Consumers Energy Company.  ER01-2654-000.  </w:t>
      </w:r>
      <w:r>
        <w:rPr>
          <w:rFonts w:cs="Times New Roman" w:ascii="Times New Roman" w:hAnsi="Times New Roman"/>
          <w:bCs/>
          <w:i/>
          <w:iCs/>
          <w:sz w:val="22"/>
        </w:rPr>
        <w:t xml:space="preserve">Power </w:t>
      </w:r>
      <w:r>
        <w:rPr>
          <w:rFonts w:cs="Times New Roman" w:ascii="Times New Roman" w:hAnsi="Times New Roman"/>
          <w:i/>
          <w:sz w:val="22"/>
        </w:rPr>
        <w:t xml:space="preserve">Sales Agreement.  </w:t>
      </w:r>
      <w:r>
        <w:rPr>
          <w:rFonts w:cs="Times New Roman" w:ascii="Times New Roman" w:hAnsi="Times New Roman"/>
          <w:sz w:val="22"/>
        </w:rPr>
        <w:t>On July 23, 2001, Consumers Energy Company submitted an original service agreement under which unbundled wholesale power sales are to be made to Williams Energy Marketing &amp; Trading Company at market-based rates, effective July 10, 2001.  Consumers Energy Company contended that since the amount of wholesale power sales would be arranged from time to time, expected revenues under the service agreement cannot be reasonably projected.  Additionally, it stated that no specifically assignable facilities have been or are contemplated to be installed in order to supply service under the agreement.  Notice issued July 25.  Protests due August 13.</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Credit Suisse First Boston International.  ER01-2556-000.  </w:t>
      </w:r>
      <w:r>
        <w:rPr>
          <w:rFonts w:cs="Times New Roman" w:ascii="Times New Roman" w:hAnsi="Times New Roman"/>
          <w:i/>
          <w:sz w:val="22"/>
        </w:rPr>
        <w:t xml:space="preserve">Rate Schedule.  </w:t>
      </w:r>
      <w:r>
        <w:rPr>
          <w:rFonts w:cs="Times New Roman" w:ascii="Times New Roman" w:hAnsi="Times New Roman"/>
          <w:sz w:val="22"/>
        </w:rPr>
        <w:t>On July 23, 2001, Credit Suisse First Boston International (CSFBI) petitioned FERC for: 1) acceptance of CSFBI Rate Schedule FERC No. 1; 2) the granting of certain blanket approvals, including the authority to sell electricity at market-based rates; and 3) the waiver of certain FERC regulations.  CSFBI explained that it intends to engage in wholesale electric power and energy transactions as a marketer and a broker.  CSFBI also stated that it is not in the business of generating or transmitting electric power and is a privately-held corporation formed under the laws of England and Wales.  CSFBI's principal place of business is London, England.  In transactions where CSFBI sells electric power it proposes to make such sales on rates, terms, and conditions to be mutually agreed to with the purchasing party.  Notice issued July 25.  Protests due August 13.</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Delmarva Power &amp; Light Company.  ER01-0209-001. </w:t>
      </w:r>
      <w:r>
        <w:rPr>
          <w:rFonts w:cs="Times New Roman" w:ascii="Times New Roman" w:hAnsi="Times New Roman"/>
          <w:i/>
          <w:sz w:val="22"/>
        </w:rPr>
        <w:t xml:space="preserve"> Rate Schedule Revisions.  </w:t>
      </w:r>
      <w:r>
        <w:rPr>
          <w:rFonts w:cs="Times New Roman" w:ascii="Times New Roman" w:hAnsi="Times New Roman"/>
          <w:sz w:val="22"/>
        </w:rPr>
        <w:t>On July 20, 2001, Delmarva Power &amp; Light Company (Delmarva) submitted revised rate schedules between Delmarva and each of the Delaware Cities of Lewes, Milford, Newark, and New Castle and the Delaware Towns of Middletown, Clayton, and Smryna (collectively Municipalities). Delmarva also submitted a revised rate schedule between Delmarva and the Delaware Municipal Electric Corporation (DEMEC) to become effective, retroactive January 1, 2000, since the revisions provide for reductions in the charges to the customers. Delmarva explained that the revised rate schedule with DEMEC provides that Delmarva shall offer to sell to DEMEC 35 MW of capacity and associated energy beginning January 1, 2000 and terminating December 31, 2003 and of this 35 MW, 32.75 MW is allocated by DEMEC to the seven Municipalities and 2.25 MW is allocated to the City of Seaford. Delmarva further noted that the amended DEMEC agreement provides that the price of Delmarva's offer will be at the lowest possible price obtained by Delmarva in the wholesale market using its best efforts. Delmarva maintained that the amended agreement requires DEMEC to pay Delmarva a contract Management Commission of $0.25/MWH regardless of whether it purchases the 35 MW from Delmarva and DEMEC is required to designate the amount of capacity it will purchase from Delmarva for each year by January 1 of that year. Notice issued July 25.  Protests due August 10.</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Dayton Power and Light Company.  ER01-2645-000.</w:t>
      </w:r>
      <w:r>
        <w:rPr>
          <w:rFonts w:cs="Times New Roman" w:ascii="Times New Roman" w:hAnsi="Times New Roman"/>
          <w:sz w:val="22"/>
        </w:rPr>
        <w:t xml:space="preserve">  </w:t>
      </w:r>
      <w:r>
        <w:rPr>
          <w:rFonts w:cs="Times New Roman" w:ascii="Times New Roman" w:hAnsi="Times New Roman"/>
          <w:i/>
          <w:iCs/>
          <w:sz w:val="22"/>
        </w:rPr>
        <w:t xml:space="preserve">Transmission </w:t>
      </w:r>
      <w:r>
        <w:rPr>
          <w:rFonts w:cs="Times New Roman" w:ascii="Times New Roman" w:hAnsi="Times New Roman"/>
          <w:i/>
          <w:sz w:val="22"/>
        </w:rPr>
        <w:t xml:space="preserve">Service Agreements. </w:t>
      </w:r>
      <w:r>
        <w:rPr>
          <w:rFonts w:cs="Times New Roman" w:ascii="Times New Roman" w:hAnsi="Times New Roman"/>
          <w:sz w:val="22"/>
        </w:rPr>
        <w:t>On July 20, 2001, Dayton Power &amp; Light Company (DP&amp;L) submitted short-term firm transmission service agreements with Ameren Energy, Inc. under DP&amp;L's OATT and pursuant to FERC Order No. 888-A.  DP&amp;L requested an effective date of July 21, 2001 for the proposed agreements.  DP&amp;L stated that the service agreements will permit DP&amp;L and Ameren Energy, Inc. to engage in additional short-term firm transactions without further filings with FERC as long as the rates, terms and conditions governing such transactions conform to the rates, terms and conditions for short-term service, which are set forth in DP&amp;L's tariff.  Notice issued July 24.  Protests due August 10.</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Dayton Power and Light Company.  ER01-2307-000.</w:t>
      </w:r>
      <w:r>
        <w:rPr>
          <w:rFonts w:cs="Times New Roman" w:ascii="Times New Roman" w:hAnsi="Times New Roman"/>
          <w:sz w:val="22"/>
        </w:rPr>
        <w:t xml:space="preserve">  </w:t>
      </w:r>
      <w:r>
        <w:rPr>
          <w:rFonts w:cs="Times New Roman" w:ascii="Times New Roman" w:hAnsi="Times New Roman"/>
          <w:i/>
          <w:iCs/>
          <w:sz w:val="22"/>
        </w:rPr>
        <w:t xml:space="preserve">Facilities’ Status.  </w:t>
      </w:r>
      <w:r>
        <w:rPr>
          <w:rFonts w:cs="Times New Roman" w:ascii="Times New Roman" w:hAnsi="Times New Roman"/>
          <w:sz w:val="22"/>
        </w:rPr>
        <w:t xml:space="preserve">On June 11, 2001, in Docket No. ER01-2307-000, Dayton Power and Light Company submitted, on behalf of Dayton Power and Light Company (DP&amp;L), an application to classify certain facilities as either local distribution or transmission, together with an order of the Public Utilities Commission of Ohio (Ohio Commission) in Case No. 99-1687-EL-ETP, </w:t>
      </w:r>
      <w:r>
        <w:rPr>
          <w:rFonts w:cs="Times New Roman" w:ascii="Times New Roman" w:hAnsi="Times New Roman"/>
          <w:sz w:val="22"/>
          <w:u w:val="single"/>
        </w:rPr>
        <w:t>In the Matter of the Application of the Dayton Power and Light Company for Approval of its Electric Transition Plan</w:t>
      </w:r>
      <w:r>
        <w:rPr>
          <w:rFonts w:cs="Times New Roman" w:ascii="Times New Roman" w:hAnsi="Times New Roman"/>
          <w:sz w:val="22"/>
        </w:rPr>
        <w:t>.  The order reflects Ohio Commission's analysis of and conclusions with respect to the local distribution facility classification of DP&amp;L.  DP&amp;L requested that FERC defer to the Ohio Commission's findings, consistent with Order No. 888.  On July 25, 2001, FERC issues an order in which it grants DP&amp;L's request certain facilities are state-jurisdictional local distribution facilities and other facilities are FERC-jurisdictional transmission facilities.  FERC notes that this action resolves only the identification of the facilities used in the local distribution component of unbundled retail service and does not dictate transmission pricing.  Additionally, FERC rules that the concerns raised by Municipals, in the form of a protest, are not at issue and, therefore, dismisses the protest as moot.  FERC adds that it will undergo a separate determination of what facilities must be under the operational control of RTOs, including Independent System Operators and Independent Transmission Companies.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Dayton Power and Light Company.  ER01-2646-000. </w:t>
      </w:r>
      <w:r>
        <w:rPr>
          <w:rFonts w:cs="Times New Roman" w:ascii="Times New Roman" w:hAnsi="Times New Roman"/>
          <w:i/>
          <w:sz w:val="22"/>
        </w:rPr>
        <w:t xml:space="preserve"> Service Agreement. </w:t>
      </w:r>
      <w:r>
        <w:rPr>
          <w:rFonts w:cs="Times New Roman" w:ascii="Times New Roman" w:hAnsi="Times New Roman"/>
          <w:sz w:val="22"/>
        </w:rPr>
        <w:t>On July 20, 2001, Dayton Power &amp; Light Company (DP&amp;L) filed a service agreement with Ameren Energy, Inc. under DP&amp;L's OATT.  DP&amp;L requested an effective date of July 21, 2001 for the agreement.  DP&amp;L explained that the service agreement would permit DP&amp;L and Ameren Energy, Inc. to engage in additional non-firm transactions without further filings with FERC so long as the rates, terms and conditions governing such transactions conform with the rates, terms and conditions for non-firm service in DP&amp;L's OATT.  Notice issued July 24.  Protests due August 10.</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1440" w:leader="none"/>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Duke Electric Transmission.  ER01-1763-000.</w:t>
      </w:r>
      <w:r>
        <w:rPr>
          <w:rFonts w:cs="Times New Roman" w:ascii="Times New Roman" w:hAnsi="Times New Roman"/>
          <w:b/>
          <w:bCs/>
          <w:i/>
          <w:iCs/>
          <w:sz w:val="22"/>
          <w:szCs w:val="26"/>
        </w:rPr>
        <w:t xml:space="preserve"> </w:t>
      </w:r>
      <w:r>
        <w:rPr>
          <w:rFonts w:cs="Times New Roman" w:ascii="Times New Roman" w:hAnsi="Times New Roman"/>
          <w:i/>
          <w:iCs/>
          <w:sz w:val="22"/>
          <w:szCs w:val="26"/>
        </w:rPr>
        <w:t xml:space="preserve">Interconnection and Operating Agreement Amendment. </w:t>
      </w:r>
      <w:r>
        <w:rPr>
          <w:rFonts w:cs="Times New Roman" w:ascii="Times New Roman" w:hAnsi="Times New Roman"/>
          <w:sz w:val="22"/>
          <w:szCs w:val="26"/>
        </w:rPr>
        <w:t>On February 25, 2000, Duke Electric Transmission (Duke ET) and Broad River executed an interconnection and operating agreement governing the interconnection of Broad River's three-unit 525 MW generating facility in Cherokee County to Duke ET's Transmission System, which FERC accepted on May 4, 2000.  On April 9, 2001, Duke Electric Transmission amended its February 25 filing: 1) to provide for transmission upgrades to accommodate the interconnection of two additional 175 MW generating units; and 2) to state that Broad River should be responsible for Network Upgrade costs since otherwise it would constitute an unfair shift of costs away from the facility, causing the need for such upgrades to Duke ET's native load customers or other transmission or interconnection customers. On April 17, 2000, Broad River requested a new generation interconnection study for the two additional units. On May 30, 2001, FERC: 1) accepted the April 9 amendment; 2) set for hearing the disputed network upgrade assignments; and 3) held the hearing in abeyance while the parties attempt to settle. Requests for Rehearing due August 24.  On July 27, 2001, Administrative Law Judge attaches the procedural rules and sets the procedural schedule as follows:</w:t>
      </w:r>
    </w:p>
    <w:p>
      <w:pPr>
        <w:pStyle w:val="Normal"/>
        <w:tabs>
          <w:tab w:val="clear" w:pos="540"/>
          <w:tab w:val="left" w:pos="-1440" w:leader="none"/>
          <w:tab w:val="left" w:pos="0" w:leader="none"/>
        </w:tabs>
        <w:rPr>
          <w:rFonts w:ascii="Times New Roman" w:hAnsi="Times New Roman" w:cs="Times New Roman"/>
          <w:b/>
          <w:bCs/>
          <w:sz w:val="22"/>
          <w:szCs w:val="26"/>
        </w:rPr>
      </w:pPr>
      <w:r>
        <w:rPr>
          <w:rFonts w:cs="Times New Roman" w:ascii="Times New Roman" w:hAnsi="Times New Roman"/>
          <w:b/>
          <w:bCs/>
          <w:sz w:val="22"/>
          <w:szCs w:val="26"/>
        </w:rPr>
        <w:tab/>
        <w:t>2001</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 xml:space="preserve">September 24 - Company direct testimony and exhibits </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October 9 - Initial discovery to Company direct testimony and exhibit</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October 22 - Responses to October 9 discovery</w:t>
        <w:tab/>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November 8  - Intervenors' answering testimony and exhibits</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November 20 - Initial discovery to Intervenors' answering testimony and exhibits</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December 5 - Responses to November 20 discovery</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December 17 - Staff's answering testimony and exhibits</w:t>
      </w:r>
    </w:p>
    <w:p>
      <w:pPr>
        <w:pStyle w:val="Normal"/>
        <w:tabs>
          <w:tab w:val="clear" w:pos="540"/>
          <w:tab w:val="left" w:pos="-1440" w:leader="none"/>
          <w:tab w:val="left" w:pos="0" w:leader="none"/>
        </w:tabs>
        <w:rPr>
          <w:rFonts w:ascii="Times New Roman" w:hAnsi="Times New Roman" w:cs="Times New Roman"/>
          <w:b/>
          <w:bCs/>
          <w:sz w:val="22"/>
          <w:szCs w:val="26"/>
        </w:rPr>
      </w:pPr>
      <w:r>
        <w:rPr>
          <w:rFonts w:cs="Times New Roman" w:ascii="Times New Roman" w:hAnsi="Times New Roman"/>
          <w:b/>
          <w:bCs/>
          <w:sz w:val="22"/>
          <w:szCs w:val="26"/>
        </w:rPr>
        <w:tab/>
        <w:t>2002</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January 2 - Initial discovery to Staff's answering testimony and exhibits</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January 14 - Responses to January 2 discovery</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January 17 - Intervenors' and Staff's cross-answering testimony and exhibits</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January 23 - Initial discovery to Intervenors' and Staff's cross-answer. test. and exhibits</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January 29 - Responses to January 23 discovery</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February 5 - Company's rebuttal testimony and exhibits</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February 11 - Initial discovery to Company's rebuttal testimony and exhibits</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February 19 - Responses to February 11 discovery</w:t>
      </w:r>
    </w:p>
    <w:p>
      <w:pPr>
        <w:pStyle w:val="Normal"/>
        <w:tabs>
          <w:tab w:val="clear" w:pos="540"/>
          <w:tab w:val="left" w:pos="-1440" w:leader="none"/>
          <w:tab w:val="left" w:pos="0" w:leader="none"/>
        </w:tabs>
        <w:rPr>
          <w:rFonts w:ascii="Times New Roman" w:hAnsi="Times New Roman" w:cs="Times New Roman"/>
          <w:sz w:val="22"/>
          <w:szCs w:val="26"/>
        </w:rPr>
      </w:pPr>
      <w:r>
        <w:rPr>
          <w:rFonts w:cs="Times New Roman" w:ascii="Times New Roman" w:hAnsi="Times New Roman"/>
          <w:sz w:val="22"/>
          <w:szCs w:val="26"/>
        </w:rPr>
        <w:tab/>
        <w:tab/>
        <w:t>February 26 - Hearing at 10:00 a.m. at FERC headquarters</w:t>
      </w:r>
    </w:p>
    <w:p>
      <w:pPr>
        <w:pStyle w:val="Normal"/>
        <w:tabs>
          <w:tab w:val="clear" w:pos="540"/>
          <w:tab w:val="left" w:pos="-1440" w:leader="none"/>
          <w:tab w:val="left" w:pos="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tabs>
          <w:tab w:val="clear" w:pos="540"/>
          <w:tab w:val="left" w:pos="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Duke Electric Transmission.  ER01-1763-001. </w:t>
      </w:r>
      <w:r>
        <w:rPr>
          <w:rFonts w:cs="Times New Roman" w:ascii="Times New Roman" w:hAnsi="Times New Roman"/>
          <w:i/>
          <w:iCs/>
          <w:sz w:val="22"/>
          <w:szCs w:val="26"/>
        </w:rPr>
        <w:t xml:space="preserve">Interconnection and Operating Agreement Amendment. </w:t>
      </w:r>
      <w:r>
        <w:rPr>
          <w:rFonts w:cs="Times New Roman" w:ascii="Times New Roman" w:hAnsi="Times New Roman"/>
          <w:sz w:val="22"/>
          <w:szCs w:val="26"/>
        </w:rPr>
        <w:t xml:space="preserve">On February 25, 2000, Duke Electric Transmission (Duke ET) and Broad River executed an interconnection and operating agreement governing the interconnection of Broad River's three-unit 525 MW generating facility in Cherokee County to Duke Electric Transmission's Transmission System, which FERC accepted on May 4, 2000. On April 9, 2001, Duke Electric Transmission amended its February 25 filing: 1) to provide for transmission upgrades to accommodate the interconnection of two additional 175 MW generating units; and 2) to state Broad River should be responsible for Network Upgrade costs since otherwise it would constitute an unfair shift of costs away from the facility, causing the need for such upgrades to Duke ET's native load customers or other transmission or interconnection customers. On April 17, 2000, Broad River requested a new generation interconnection study for the two additional units. On May 30, 2001, FERC: 1) accepted the April 9 amendment; 2) set for hearing the disputed network upgrade assignments; and 3) held the hearing in abeyance while the parties attempt to settle. </w:t>
      </w:r>
      <w:r>
        <w:rPr>
          <w:rFonts w:cs="Times New Roman" w:ascii="Times New Roman" w:hAnsi="Times New Roman"/>
          <w:sz w:val="22"/>
        </w:rPr>
        <w:t xml:space="preserve">On July 27, 2001, FERC issues an order that denies Duke ET’s June 29, 2001 request for clarification and/or rehearing of FERC's May 30, 2001 order. Regarding the issue of the customer's cost responsibility if the facts show that the upgrade is needed for both interconnection as well as transmission, FERC states this is not the appropriate forum for seeking such clarification and states Duke ET may raise this issue in a hearing or in a petition for declaratory order so that Broad River would have an opportunity to answer. </w:t>
      </w:r>
      <w:r>
        <w:rPr>
          <w:rFonts w:cs="Times New Roman" w:ascii="Times New Roman" w:hAnsi="Times New Roman"/>
          <w:sz w:val="22"/>
          <w:szCs w:val="26"/>
        </w:rPr>
        <w:t xml:space="preserve">FERC, inter alia, reiterates that "the only dispute" is whether the system upgrades meet the "but for" test established in an order involving American Electric Power Service Corporation where FERC stipulated that once a customer begins to take transmission, </w:t>
      </w:r>
      <w:r>
        <w:rPr>
          <w:rFonts w:cs="Times New Roman" w:ascii="Times New Roman" w:hAnsi="Times New Roman"/>
          <w:sz w:val="22"/>
          <w:szCs w:val="26"/>
          <w:u w:val="single"/>
        </w:rPr>
        <w:t>i.e.</w:t>
      </w:r>
      <w:r>
        <w:rPr>
          <w:rFonts w:cs="Times New Roman" w:ascii="Times New Roman" w:hAnsi="Times New Roman"/>
          <w:sz w:val="22"/>
          <w:szCs w:val="26"/>
        </w:rPr>
        <w:t xml:space="preserve"> delivery service, it would be entitled to a credit in its transmission rates for the full cost of the upgrades. Requests for Rehearing due August 24.</w:t>
      </w:r>
    </w:p>
    <w:p>
      <w:pPr>
        <w:pStyle w:val="Normal"/>
        <w:tabs>
          <w:tab w:val="clear" w:pos="540"/>
          <w:tab w:val="left" w:pos="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Duke Energy Corporation.  ER01-1616-000, ER01-1616-001 and ER01-1616-002.  </w:t>
      </w:r>
      <w:r>
        <w:rPr>
          <w:rFonts w:cs="Times New Roman" w:ascii="Times New Roman" w:hAnsi="Times New Roman"/>
          <w:i/>
          <w:sz w:val="22"/>
        </w:rPr>
        <w:t xml:space="preserve">Procedural Matters.  </w:t>
      </w:r>
      <w:r>
        <w:rPr>
          <w:rFonts w:cs="Times New Roman" w:ascii="Times New Roman" w:hAnsi="Times New Roman"/>
          <w:sz w:val="22"/>
        </w:rPr>
        <w:t>On March 26, 2001, in subdocket –000, Duke Energy Corporation submitted an Interconnection and Operating Agreement between Duke Electric Transmission and Carolina Power and Light Company (CP&amp;L), involving CP&amp;L's 500 MW generating facility located in Rowan County, North Carolina. On March 28, 2001, in subdocket –000, Duke Energy Corporation corrected the effective date of its March 26, 2001 agreement. On March 30, 2001, in subdocket –000, Duke Energy Corporation filed its March 26 agreement without CP&amp;L's signature and at CP&amp;L's request to assure that energization of the interconnection facilities is not delayed.  On May 29, 2001, in subdocket –000, FERC accepted and suspended, subject to refund, Duke Electric Transmission's March 26, as modified March 28 and 30, 2001, interconnection and operating agreement. FERC also set the matter of the voltage requirement provisions for hearing.  On July 24, 2001, Duke Energy Corporation filed a request for a brief extension of time until August 13, 2001, in which to submit a Settlement, which was scheduled for submission on July 27, 2001.  FERC issues a notice on July 25, 2001, in which is advises the parties that submission of the anticipated Settlement will be expected on or before August 13, 2001.  Protests due August 6.</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Duke Energy Corporation.  ER01-283-000, ER01-282-001 and ER01-283-001. </w:t>
      </w:r>
      <w:r>
        <w:rPr>
          <w:rFonts w:cs="Times New Roman" w:ascii="Times New Roman" w:hAnsi="Times New Roman"/>
          <w:i/>
          <w:iCs/>
          <w:sz w:val="22"/>
          <w:szCs w:val="26"/>
        </w:rPr>
        <w:t xml:space="preserve"> Settlement.  </w:t>
      </w:r>
      <w:r>
        <w:rPr>
          <w:rFonts w:cs="Times New Roman" w:ascii="Times New Roman" w:hAnsi="Times New Roman"/>
          <w:sz w:val="22"/>
          <w:szCs w:val="26"/>
        </w:rPr>
        <w:t>On October 31, 2000, Duke Energy Corporation (Duke) filed: 1) amendments to the three Catawba Interconnection Agreements with Saluda River Electric Cooperative, Inc.; 2) Network Integration Service Agreements and Network Operating Agreements to allow North Carolina Municipal Power Agency Number 1, Saluda River Electric Cooperative, Inc., and North Carolina Electric Membership Corporation to purchase supplemental capacity and energy from other suppliers and take transmission service under the OATT; and 3) an executed agreement for ownership and operation of meters with New Horizon Electric Cooperative, Inc.  On July 26, 2001, FERC issues an order that accepts Duke’s and the North Carolina Electric Membership Corporation’s April 25, 2001 Settlement.  Pursuant to Article IV of the Settlement, Duke will render revised bills under each of the rate schedules at issue in this proceeding based upon the rates contained in the settlement. The revised bills will include interest computed pursuant to Section 35.19a of FERC's regulations calculated through the 30th day after the date of this letter order. Pursuant to Article IV of the settlement, by August 24, 2001, FERC states that the party owing a net balance to the other party under each of the rate schedules at issue in this proceeding is to pay such balance to the other party.  Requests for Rehearing due August 24.</w:t>
      </w:r>
    </w:p>
    <w:p>
      <w:pPr>
        <w:pStyle w:val="Normal"/>
        <w:tabs>
          <w:tab w:val="clear" w:pos="540"/>
          <w:tab w:val="left" w:pos="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0" w:leader="none"/>
        </w:tabs>
        <w:autoSpaceDE w:val="false"/>
        <w:ind w:hanging="720" w:start="720" w:end="0"/>
        <w:rPr>
          <w:rFonts w:ascii="Times New Roman" w:hAnsi="Times New Roman" w:cs="Times New Roman"/>
          <w:sz w:val="22"/>
        </w:rPr>
      </w:pPr>
      <w:r>
        <w:rPr>
          <w:rFonts w:cs="Times New Roman" w:ascii="Times New Roman" w:hAnsi="Times New Roman"/>
          <w:b/>
          <w:sz w:val="22"/>
        </w:rPr>
        <w:t>Effingham County Power, LLC.  EG01-141-000.</w:t>
      </w:r>
      <w:r>
        <w:rPr>
          <w:rFonts w:cs="Times New Roman" w:ascii="Times New Roman" w:hAnsi="Times New Roman"/>
          <w:sz w:val="22"/>
        </w:rPr>
        <w:t xml:space="preserve"> </w:t>
      </w:r>
      <w:r>
        <w:rPr>
          <w:rFonts w:cs="Times New Roman" w:ascii="Times New Roman" w:hAnsi="Times New Roman"/>
          <w:i/>
          <w:sz w:val="22"/>
        </w:rPr>
        <w:t xml:space="preserve">Refunds. </w:t>
      </w:r>
      <w:r>
        <w:rPr>
          <w:rFonts w:cs="Times New Roman" w:ascii="Times New Roman" w:hAnsi="Times New Roman"/>
          <w:sz w:val="22"/>
        </w:rPr>
        <w:t>On March 6, 2001, Effingham County Power, LLC, filed an application for Determination of Exempt Wholesale Generator Status.  On April 17, 2001, Effingham County Power, LLC, filed an amendment to application for determination of Exempt Wholesale Generator Status.  On July 13, 2001, Effingham County Power, LLC filed a request for refund of the filing fee in the above-docketed proceeding.  By this notice, the request is granted and the refund will be processed accordingly.  On July 24, 2001, FERC issued a notice of refund on the filing fee.  Protests due August 6.</w:t>
      </w:r>
    </w:p>
    <w:p>
      <w:pPr>
        <w:pStyle w:val="Normal"/>
        <w:tabs>
          <w:tab w:val="clear" w:pos="540"/>
          <w:tab w:val="left" w:pos="0" w:leader="none"/>
        </w:tabs>
        <w:autoSpaceDE w:val="false"/>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Electric General and Natural Gas Supply Western US.  EL01-047-005. </w:t>
      </w:r>
      <w:r>
        <w:rPr>
          <w:rFonts w:cs="Times New Roman" w:ascii="Times New Roman" w:hAnsi="Times New Roman"/>
          <w:b/>
          <w:i/>
          <w:iCs/>
          <w:sz w:val="22"/>
        </w:rPr>
        <w:t xml:space="preserve"> </w:t>
      </w:r>
      <w:r>
        <w:rPr>
          <w:rFonts w:cs="Times New Roman" w:ascii="Times New Roman" w:hAnsi="Times New Roman"/>
          <w:i/>
          <w:iCs/>
          <w:sz w:val="22"/>
        </w:rPr>
        <w:t>Removal of Obstacles in Order to Increase Electric Generation and Natural Gas Supply in the Western United States.</w:t>
      </w:r>
      <w:r>
        <w:rPr>
          <w:rFonts w:cs="Times New Roman" w:ascii="Times New Roman" w:hAnsi="Times New Roman"/>
          <w:sz w:val="22"/>
        </w:rPr>
        <w:t xml:space="preserve"> On March 14, 2001, FERC issued an order that removed obstacles in order to increase electric generation and natural gas supply in the Western United States and requested comments on further actions to increase energy supply and decrease energy consumption.  On May 16, 2001, FERC permitted requests for equity returns and accelerated depreciation for electric transmission facilities and allowed limited Section 205, FPA, rate filings to implement these returns. FERC granted temporary waivers of blanket certificate regulations for natural gas facilities, and states costs associated with such facilities may be rolled in. FERC dismisses National Rural Cooperative Assoc.’s and American Public Power Assoc.’s request for rehearing. On May 16, 2001, various parties filed requests for rehearing and/or clarification of FERC’s May 16, 2001 order, in which FERC reaffirmed actions implemented by its March 14 Order, and implemented additional actions to help increase energy supply and delivery and decrease electric energy consumption in the Western United States.  On July 27, 2001, FERC issues an order in which it grants in part and denies in part petitioners' requests for clarification and rehearing.  Specifically, FERC grants rehearing respecting rolling in of interconnection facility costs and states that it will not require transmission providers to roll-in these costs since this measure may not achieve its intended purpose and may have unintended negative consequences.  FERC clarifies: 1) the rolling in of network upgrade costs is applicable to interconnection agreements entered into on or after May 16, 2001; 2) it intends the roll-in measures for network upgrade costs to apply only to projects that provide new supply; 3) delivery upgrade costs are to be rolled in consistent with its goal to roll in all system upgrade costs that are associated with interconnecting new supply, which would include network upgrade costs that are necessary to deliver power to designated loads; and 4) roll-in policy does not apply to costs that would be allocated to the distribution function.  FERC also finds: 1) to the extent that any public utility tariff in the West is inconsistent with the rolling-in of network upgrades adopted in the May 16 Order as clarified herein, such tariff is unjust and unreasonable for the period in which this measure is in effect; 2) roll-in treatment for interconnection facilities will be permitted if the generator and the transmission provider determine it is mutually beneficial; 3) equity premium incentives apply to transmission projects designed to address future anticipated constraints as well as projects that address existing constraints; 4) rolled-in treatment of all network upgrades is in the public interest because it will minimize the cost of entry for new generation in order to maximize supply in this emergency situation; 5) it is acceptable for transmission providers to require interconnecting generators to advance the investment in interconnection facilities up front, and to receive credits against transmission charges once service begins up to the amount that is the cost responsibility of the transmission provider; 6) where a supplier directly compensates its retail customer for load reduction, state jurisdiction is indicated; and 7) any project involving a blanket certificate project for natural gas facilities that exceeds the dollar limits may be processed as a traditional section 7(c) application and still be completed and in-service by April 30, 2002 but FERC notes that it will consider extending the deadline on a case-by-case basis.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EnergyUSA-TPC Corp.  ER01-2176-000. </w:t>
      </w:r>
      <w:r>
        <w:rPr>
          <w:rFonts w:cs="Times New Roman" w:ascii="Times New Roman" w:hAnsi="Times New Roman"/>
          <w:i/>
          <w:sz w:val="22"/>
        </w:rPr>
        <w:t xml:space="preserve"> Service Agreement.  </w:t>
      </w:r>
      <w:r>
        <w:rPr>
          <w:rFonts w:cs="Times New Roman" w:ascii="Times New Roman" w:hAnsi="Times New Roman"/>
          <w:sz w:val="22"/>
        </w:rPr>
        <w:t>On May 31, 2001, EnergyUSA-TPC Corp. and Northern Indiana Public Service Co. submitted a service agreement, designated as Rate Schedule No. 2, for the sale of power at index-based rates to Northern Indiana Public Service Co.  They explained that the service agreement represents a new source of power for Northern Indiana Public Service Co. and provides Northern Indiana Public Service Co. with additional flexibility along with a price provision that guards against affiliate abuse.  EnergyUSA-TPC Corp. and Northern Indiana Public Service Co. requested an effective date of June 30, 2001.  On July 24, 2001, FERC issues an order in which it states that EnergyUSA-TPC Corp. and Northern Indiana Public Service Co.’s service agreement is accepted for filing, effective June 30, 2001. However, FERC rules that some of the proposed designations are incorrect.  Specifically, FERC contends that the proposed agreement is Service Agreement No. 1 under FERC Electric Tariff, Original Volume No. 1.  FERC, however, states that it has designated the filing under the guidelines set forth in Order No. 614 and directs EnergyUSA-TPC Corp. and Northern Indiana Public Service Co. to comply with Order No. 614 in all future submittals, noting that failure to do so may result in rejection of a filing.  Requests for Rehearing due August 23.</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Entergy Services, Inc.  ER01-1593-000 and ER01-1593-001.</w:t>
      </w:r>
      <w:r>
        <w:rPr>
          <w:rFonts w:cs="Times New Roman" w:ascii="Times New Roman" w:hAnsi="Times New Roman"/>
          <w:sz w:val="22"/>
        </w:rPr>
        <w:t xml:space="preserve"> </w:t>
      </w:r>
      <w:r>
        <w:rPr>
          <w:rFonts w:cs="Times New Roman" w:ascii="Times New Roman" w:hAnsi="Times New Roman"/>
          <w:i/>
          <w:sz w:val="22"/>
        </w:rPr>
        <w:t>Settlement Issues.</w:t>
      </w:r>
      <w:r>
        <w:rPr>
          <w:rFonts w:cs="Times New Roman" w:ascii="Times New Roman" w:hAnsi="Times New Roman"/>
          <w:sz w:val="22"/>
        </w:rPr>
        <w:t xml:space="preserve"> On March 21, 2001, Entergy Services, Inc. files an unexecuted interconnection and operating agreement with the following parties: Mississippi Delta Energy Agency, a joint action agency organized and existing under the laws of the State of Mississippi, composed of the Clarksdale Public Utilities Commission of the City of Clarksdale, Mississippi (Clarksdale) and the Public Service Commission of Yazoo City of the City of Yazoo City Mississippi (Yazoo City); Clarksdale; and Yazoo City.  On May 29, 2001, FERC accepted and suspended Entergy Services, Inc.’s March 21, 2001 agreement -- subject to hearing, settlement discussions, and refund -- to be effective May 1, 2001. FERC accepted the proposed generator imbalance agreement, to be effective May 1, 2001.  The Settlement Judge issues a report to FERC and the Administrative Law Judge on July 25, 2001, in which the judge states that Settlement Judge conferences were convened on June 18, 2001, July 12, 2001, and July 25, 2001.  The Settlement Judge explains that the participants are making steady progress and that they have tentatively scheduled a further Settlement Judge conference on August 16, 2001.  The Settlement Judge concludes that the process is continuing to serve a useful public purpose and there is no need to remand the proceedings to a Presiding Judge for a hearing.  Protests due August 6.</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Entergy Services, Inc. ER01-2214-000. </w:t>
      </w:r>
      <w:r>
        <w:rPr>
          <w:rFonts w:cs="Times New Roman" w:ascii="Times New Roman" w:hAnsi="Times New Roman"/>
          <w:i/>
          <w:sz w:val="22"/>
        </w:rPr>
        <w:t xml:space="preserve">Rates. </w:t>
      </w:r>
      <w:r>
        <w:rPr>
          <w:rFonts w:cs="Times New Roman" w:ascii="Times New Roman" w:hAnsi="Times New Roman"/>
          <w:sz w:val="22"/>
        </w:rPr>
        <w:t>On June 1, 2001, Entergy Services, Inc. (Entergy) proposed to revise its OATT relating to ancillary services Schedule Nos. 3 through 6.  Entergy proposed to charge $3.06/kW-month for Regulation and Frequency Response Service, Spinning Reserves, and Supplemental Reserves in Schedules 3, 5, and 6, respectively, for each month, except for June, July, and August, when the charges will increase to $10.90/kW-month.  Entergy used a formula approach to develop the $3.06/kW-month charge based on its generating units with automatic generation control on a gross plant charge.  The $10.90/kW-month charge was derived by combining the amount Entergy paid for Capacity Purchases with 24% of the amount paid for Energy Purchases for the Summer of 200l. On July 25, 201, FERC issues an order that accepts and suspend</w:t>
      </w:r>
      <w:r>
        <w:rPr>
          <w:rFonts w:cs="Times New Roman" w:ascii="Times New Roman" w:hAnsi="Times New Roman"/>
          <w:b/>
          <w:sz w:val="22"/>
        </w:rPr>
        <w:t>s</w:t>
      </w:r>
      <w:r>
        <w:rPr>
          <w:rFonts w:cs="Times New Roman" w:ascii="Times New Roman" w:hAnsi="Times New Roman"/>
          <w:sz w:val="22"/>
        </w:rPr>
        <w:t xml:space="preserve"> Entergy’s, on behalf of Entergy Operating Companies (collectively Entergy), June 1, 2001 revisions to the ancillary services provisions in Schedules 3 through 6 of its OATT, and makes them effective August 1, 2001, subject to refund. FERC sets the proposed rates, terms, and conditions for spinning reserves and supplemental reserves, including the auditing provision, for hearing, but holds the hearing in abeyance pending settlement discussions between the parties.  FERC rejects without prejudice Entergy's proposed Schedules 3A, 5A, and 6A to the OATT because Entergy has failed to support its proposal to continue to charge some customers rates that Entergy asserts do not recover its costs, while it seeks to raise rates to other customers for the same services. FERC grants Louisiana Generating LLC's request for clarification to the extent discussed in the body of this order. FERC directs Entergy to define the term "integrated peak load" as customer's average load over the course of the hour as measured by the appropriate metering.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Entergy Services, Inc.  ER01-1948-000.  </w:t>
      </w:r>
      <w:r>
        <w:rPr>
          <w:rFonts w:cs="Times New Roman" w:ascii="Times New Roman" w:hAnsi="Times New Roman"/>
          <w:i/>
          <w:sz w:val="22"/>
        </w:rPr>
        <w:t xml:space="preserve">Tariff Filing. </w:t>
      </w:r>
      <w:r>
        <w:rPr>
          <w:rFonts w:cs="Times New Roman" w:ascii="Times New Roman" w:hAnsi="Times New Roman"/>
          <w:sz w:val="22"/>
        </w:rPr>
        <w:t>On May 2, 2001, Entergy Services, Inc. submitted, on behalf of System Energy Resources, Inc. (SERI), an informational filing containing the 2001 redetermination of Monthly Capacity Charges under SERI's formula rate in its Power Charge Formula (PCF) Tariff.  FERC issues an order on July 25, 2001, in which it accepts the informational filing of Entergy Services, Inc.  Under section 2(B) of the PCF Tariff, on or about May 1 of each year, SERI must submit to FERC, purchasers, and each purchaser's retail regulators an informational filing, which redetermines the annual charges based on the prior year's costs.  FERC states that the redetermined charges are to be billed beginning July 1.  Additionally, FERC states that it and its purchasers have until June 15 to review the inputs to the formula rate.  FERC also notes that rate schedule designations are not assigned since the formula is not changed by the informational report.  FERC adds that revenues reflecting the redetermined charges remain subject to refund and to the outcome of Docket No. ER95-1042-000.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Entergy Services, Inc.  ER01-2201-001.  </w:t>
      </w:r>
      <w:r>
        <w:rPr>
          <w:rFonts w:cs="Times New Roman" w:ascii="Times New Roman" w:hAnsi="Times New Roman"/>
          <w:i/>
          <w:iCs/>
          <w:sz w:val="22"/>
          <w:szCs w:val="26"/>
        </w:rPr>
        <w:t xml:space="preserve">Generator Imbalance Agreement Amendment. </w:t>
      </w:r>
      <w:r>
        <w:rPr>
          <w:rFonts w:cs="Times New Roman" w:ascii="Times New Roman" w:hAnsi="Times New Roman"/>
          <w:sz w:val="22"/>
          <w:szCs w:val="26"/>
        </w:rPr>
        <w:t xml:space="preserve">On July 27, 2001, FERC issues an order that: </w:t>
      </w:r>
      <w:r>
        <w:rPr>
          <w:rFonts w:cs="Times New Roman" w:ascii="Times New Roman" w:hAnsi="Times New Roman"/>
          <w:sz w:val="22"/>
        </w:rPr>
        <w:t xml:space="preserve">1) accepts and suspends </w:t>
      </w:r>
      <w:r>
        <w:rPr>
          <w:rFonts w:cs="Times New Roman" w:ascii="Times New Roman" w:hAnsi="Times New Roman"/>
          <w:sz w:val="22"/>
          <w:szCs w:val="26"/>
        </w:rPr>
        <w:t>Entergy Services, Inc.’s (Entergy), filed on behalf of the Entergy Operating Companies, revised standard Generator Imbalance Agreement (GIA)</w:t>
      </w:r>
      <w:r>
        <w:rPr>
          <w:rFonts w:cs="Times New Roman" w:ascii="Times New Roman" w:hAnsi="Times New Roman"/>
          <w:sz w:val="22"/>
        </w:rPr>
        <w:t xml:space="preserve">; 2) </w:t>
      </w:r>
      <w:r>
        <w:rPr>
          <w:rFonts w:cs="Times New Roman" w:ascii="Times New Roman" w:hAnsi="Times New Roman"/>
          <w:sz w:val="22"/>
          <w:szCs w:val="26"/>
        </w:rPr>
        <w:t xml:space="preserve">makes the GIA effective August 1, 2001, subject to refund; 3) establishes hearing procedures; and 4) </w:t>
      </w:r>
      <w:r>
        <w:rPr>
          <w:rFonts w:cs="Times New Roman" w:ascii="Times New Roman" w:hAnsi="Times New Roman"/>
          <w:sz w:val="22"/>
        </w:rPr>
        <w:t xml:space="preserve">states that should the parties avail themselves of the services of FERC's Dispute Resolution Service, the hearing will be held in abeyance. FERC directs </w:t>
      </w:r>
      <w:r>
        <w:rPr>
          <w:rFonts w:cs="Times New Roman" w:ascii="Times New Roman" w:hAnsi="Times New Roman"/>
          <w:sz w:val="22"/>
          <w:szCs w:val="26"/>
        </w:rPr>
        <w:t xml:space="preserve">Entergy Services, Inc. </w:t>
      </w:r>
      <w:r>
        <w:rPr>
          <w:rFonts w:cs="Times New Roman" w:ascii="Times New Roman" w:hAnsi="Times New Roman"/>
          <w:sz w:val="22"/>
        </w:rPr>
        <w:t xml:space="preserve">to revise its GIA to provide for imbalance offsetting consistent with </w:t>
      </w:r>
      <w:r>
        <w:rPr>
          <w:rFonts w:cs="Times New Roman" w:ascii="Times New Roman" w:hAnsi="Times New Roman"/>
          <w:sz w:val="22"/>
          <w:u w:val="single"/>
        </w:rPr>
        <w:t>Niagara Mohawk</w:t>
      </w:r>
      <w:r>
        <w:rPr>
          <w:rFonts w:cs="Times New Roman" w:ascii="Times New Roman" w:hAnsi="Times New Roman"/>
          <w:sz w:val="22"/>
        </w:rPr>
        <w:t xml:space="preserve">. FERC directs </w:t>
      </w:r>
      <w:r>
        <w:rPr>
          <w:rFonts w:cs="Times New Roman" w:ascii="Times New Roman" w:hAnsi="Times New Roman"/>
          <w:sz w:val="22"/>
          <w:szCs w:val="26"/>
        </w:rPr>
        <w:t xml:space="preserve">Entergy </w:t>
      </w:r>
      <w:r>
        <w:rPr>
          <w:rFonts w:cs="Times New Roman" w:ascii="Times New Roman" w:hAnsi="Times New Roman"/>
          <w:sz w:val="22"/>
        </w:rPr>
        <w:t xml:space="preserve">to revise its definition of </w:t>
      </w:r>
      <w:r>
        <w:rPr>
          <w:rFonts w:cs="Times New Roman" w:ascii="Times New Roman" w:hAnsi="Times New Roman"/>
          <w:sz w:val="22"/>
          <w:szCs w:val="26"/>
        </w:rPr>
        <w:t xml:space="preserve">the company </w:t>
      </w:r>
      <w:r>
        <w:rPr>
          <w:rFonts w:cs="Times New Roman" w:ascii="Times New Roman" w:hAnsi="Times New Roman"/>
          <w:sz w:val="22"/>
        </w:rPr>
        <w:t xml:space="preserve">to state that: 1) it will furnish verification of </w:t>
      </w:r>
      <w:r>
        <w:rPr>
          <w:rFonts w:cs="Times New Roman" w:ascii="Times New Roman" w:hAnsi="Times New Roman"/>
          <w:sz w:val="22"/>
          <w:szCs w:val="26"/>
        </w:rPr>
        <w:t xml:space="preserve">Entergy </w:t>
      </w:r>
      <w:r>
        <w:rPr>
          <w:rFonts w:cs="Times New Roman" w:ascii="Times New Roman" w:hAnsi="Times New Roman"/>
          <w:sz w:val="22"/>
        </w:rPr>
        <w:t xml:space="preserve">to a transmission customer upon request; and 2) costs associated with losses and transmission service incurred to supply imbalances relate to the hour of the imbalance.  </w:t>
      </w:r>
      <w:r>
        <w:rPr>
          <w:rFonts w:cs="Times New Roman" w:ascii="Times New Roman" w:hAnsi="Times New Roman"/>
          <w:sz w:val="22"/>
          <w:szCs w:val="26"/>
        </w:rPr>
        <w:t>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rPr>
        <w:t xml:space="preserve">Exelon Corporation, on behalf of PECO Energy Company and Commonwealth Edison Company.  OA01-006-000.  </w:t>
      </w:r>
      <w:r>
        <w:rPr>
          <w:rFonts w:cs="Times New Roman" w:ascii="Times New Roman" w:hAnsi="Times New Roman"/>
          <w:i/>
          <w:iCs/>
          <w:sz w:val="22"/>
        </w:rPr>
        <w:t xml:space="preserve">Standards of Conduct.  </w:t>
      </w:r>
      <w:r>
        <w:rPr>
          <w:rFonts w:cs="Times New Roman" w:ascii="Times New Roman" w:hAnsi="Times New Roman"/>
          <w:sz w:val="22"/>
        </w:rPr>
        <w:t xml:space="preserve">On June 14, 2001, FERC Staff accessed the Internet websites of PECO Energy Company (PECO) and Commonwealth Edison Company (ComEd) and found that they complied with the requirements of Order No. 889.  On July 26, 2001, FERC issues an order that accepts Exelon Corporation’s (Exelon) June 4, 2001 standards of conduct, on behalf of subsidiaries, PECO and Com Ed.  Previously, FERC approved the standards of conduct submitted individually by PECO and ComEd. The standards of conduct submitted by Exelon on July 26 replace the individual standards of conduct and reflect the merger of PECO and ComEd under the Exelon parent company and subsequent corporate restructuring.  </w:t>
      </w:r>
      <w:r>
        <w:rPr>
          <w:rFonts w:cs="Times New Roman" w:ascii="Times New Roman" w:hAnsi="Times New Roman"/>
          <w:sz w:val="22"/>
          <w:szCs w:val="26"/>
        </w:rPr>
        <w:t>Requests for Rehearing due August 24.</w:t>
      </w:r>
    </w:p>
    <w:p>
      <w:pPr>
        <w:pStyle w:val="Normal"/>
        <w:tabs>
          <w:tab w:val="clear" w:pos="540"/>
          <w:tab w:val="left" w:pos="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0" w:leader="none"/>
        </w:tabs>
        <w:ind w:hanging="720" w:start="720" w:end="0"/>
        <w:rPr>
          <w:rFonts w:ascii="Times New Roman" w:hAnsi="Times New Roman" w:cs="Times New Roman"/>
          <w:i/>
          <w:i/>
          <w:sz w:val="22"/>
        </w:rPr>
      </w:pPr>
      <w:r>
        <w:rPr>
          <w:rFonts w:cs="Times New Roman" w:ascii="Times New Roman" w:hAnsi="Times New Roman"/>
          <w:b/>
          <w:sz w:val="22"/>
        </w:rPr>
        <w:t>Exelon Generation Company, LLC. ER01-2624-000.</w:t>
      </w:r>
      <w:r>
        <w:rPr>
          <w:rFonts w:cs="Times New Roman" w:ascii="Times New Roman" w:hAnsi="Times New Roman"/>
          <w:sz w:val="22"/>
        </w:rPr>
        <w:t xml:space="preserve"> </w:t>
      </w:r>
      <w:r>
        <w:rPr>
          <w:rFonts w:cs="Times New Roman" w:ascii="Times New Roman" w:hAnsi="Times New Roman"/>
          <w:i/>
          <w:iCs/>
          <w:sz w:val="22"/>
        </w:rPr>
        <w:t>Service Agreement.</w:t>
      </w:r>
      <w:r>
        <w:rPr>
          <w:rFonts w:cs="Times New Roman" w:ascii="Times New Roman" w:hAnsi="Times New Roman"/>
          <w:sz w:val="22"/>
        </w:rPr>
        <w:t xml:space="preserve"> On July 18, 2001, Exelon Generation Company, LLC submitted a service agreement for wholesale power sales transactions with Alliant Energy Corporate Services, Inc., to be effective as of April 1, 2001.  Notice issued July 23. Protests due August 8.</w:t>
      </w:r>
    </w:p>
    <w:p>
      <w:pPr>
        <w:pStyle w:val="Normal"/>
        <w:tabs>
          <w:tab w:val="clear" w:pos="540"/>
          <w:tab w:val="left" w:pos="0" w:leader="none"/>
        </w:tabs>
        <w:ind w:hanging="720" w:end="0"/>
        <w:rPr>
          <w:rFonts w:ascii="Times New Roman" w:hAnsi="Times New Roman" w:cs="Times New Roman"/>
          <w:i/>
          <w:i/>
          <w:sz w:val="22"/>
        </w:rPr>
      </w:pPr>
      <w:r>
        <w:rPr>
          <w:rFonts w:cs="Times New Roman" w:ascii="Times New Roman" w:hAnsi="Times New Roman"/>
          <w:i/>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rPr>
        <w:t>Federal Energy Regulatory Commission. RM01-008-000.</w:t>
      </w:r>
      <w:r>
        <w:rPr>
          <w:rFonts w:cs="Times New Roman" w:ascii="Times New Roman" w:hAnsi="Times New Roman"/>
          <w:sz w:val="22"/>
        </w:rPr>
        <w:t xml:space="preserve"> </w:t>
      </w:r>
      <w:r>
        <w:rPr>
          <w:rFonts w:cs="Times New Roman" w:ascii="Times New Roman" w:hAnsi="Times New Roman"/>
          <w:i/>
          <w:iCs/>
          <w:sz w:val="22"/>
        </w:rPr>
        <w:t xml:space="preserve">Revised Public Utility Filing Requirements. </w:t>
      </w:r>
      <w:r>
        <w:rPr>
          <w:rFonts w:cs="Times New Roman" w:ascii="Times New Roman" w:hAnsi="Times New Roman"/>
          <w:sz w:val="22"/>
        </w:rPr>
        <w:t>On July 26, 2001, FERC issues a notice of proposed rulemaking (NOPR) in which it proposes, inter alia, that each public utility under the FPA will no longer file: 1) short-term or long-term service agreements for market-based sales of electric energy; 2) service agreements for those generally applicable services, such as point-to-point transmission service, for which the public utility has a standard form of agreement under its tariff; and Quarterly Transaction Reports summarizing its short-term sales and purchases of power at market-based rates. In lieu of the above listed filings, each public utility would file electronically with FERC and post on its website an Index of Customers that contains a summary of the contractual terms and conditions in its service agreements for all jurisdictional services (market-based power sales, cost-based power sales, and transmission service); and 3) transaction information for its short-term and long-term market-based power sales and cost-based power sales during the most recent calendar quarter.  Under the proposals in this NOPR, to the extent a public utility wishes to avoid filing service agreements for generally applicable services such as cost-based power sales or interconnection agreements, it will revise its tariff to include standard forms of service agreements for those services. These actions will provide FERC with adequate information, eliminate some of FERC's administrative burdens, and allow the public to better participate in and obtain the full benefits of wholesale electric power markets while minimizing the reporting burden on public utilities.  However, this NOPR is not intended as a comprehensive review of FERC's market monitoring efforts, which will be addressed in a separate proceeding. Protests due August 7. Comments due September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Federal Energy Regulatory Commission. RM95-009-014. </w:t>
      </w:r>
      <w:r>
        <w:rPr>
          <w:rFonts w:cs="Times New Roman" w:ascii="Times New Roman" w:hAnsi="Times New Roman"/>
          <w:i/>
          <w:iCs/>
          <w:sz w:val="22"/>
          <w:szCs w:val="26"/>
        </w:rPr>
        <w:t xml:space="preserve">Open Access Same-Time Information System and Standards of Conduct. </w:t>
      </w:r>
      <w:r>
        <w:rPr>
          <w:rFonts w:cs="Times New Roman" w:ascii="Times New Roman" w:hAnsi="Times New Roman"/>
          <w:sz w:val="22"/>
          <w:szCs w:val="26"/>
        </w:rPr>
        <w:t xml:space="preserve">On July 25, 2001, FERC issues an order that adopts, to be </w:t>
      </w:r>
      <w:r>
        <w:rPr>
          <w:rFonts w:cs="Times New Roman" w:ascii="Times New Roman" w:hAnsi="Times New Roman"/>
          <w:sz w:val="22"/>
        </w:rPr>
        <w:t>effective October 1, 2001,</w:t>
      </w:r>
      <w:r>
        <w:rPr>
          <w:rFonts w:cs="Times New Roman" w:ascii="Times New Roman" w:hAnsi="Times New Roman"/>
          <w:sz w:val="22"/>
          <w:szCs w:val="26"/>
        </w:rPr>
        <w:t xml:space="preserve"> minor technical revisions to the Data Element Dictionary of the OASIS standards and communication protocols, Version 1.4 that were recommended by the OASIS Standards Collaborative Group. Requests for Rehearing due August 24.</w:t>
      </w:r>
    </w:p>
    <w:p>
      <w:pPr>
        <w:pStyle w:val="Normal"/>
        <w:tabs>
          <w:tab w:val="clear" w:pos="540"/>
          <w:tab w:val="left" w:pos="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rPr>
        <w:t>Florida Municipal Power Agency v. Florida Power &amp; Light Company.  TX93-004-004 and EL93-051-003.</w:t>
      </w:r>
      <w:r>
        <w:rPr>
          <w:rFonts w:cs="Times New Roman" w:ascii="Times New Roman" w:hAnsi="Times New Roman"/>
          <w:sz w:val="22"/>
        </w:rPr>
        <w:t xml:space="preserve">  </w:t>
      </w:r>
      <w:r>
        <w:rPr>
          <w:rFonts w:cs="Times New Roman" w:ascii="Times New Roman" w:hAnsi="Times New Roman"/>
          <w:i/>
          <w:iCs/>
          <w:sz w:val="22"/>
        </w:rPr>
        <w:t xml:space="preserve">Network Integration Service. </w:t>
      </w:r>
      <w:r>
        <w:rPr>
          <w:rFonts w:cs="Times New Roman" w:ascii="Times New Roman" w:hAnsi="Times New Roman"/>
          <w:sz w:val="22"/>
        </w:rPr>
        <w:t xml:space="preserve">On January 5, 1996, FERC issued an order addressing requests for rehearing of its 1994 order, in which it directed Florida Power &amp; Light Company (Florida Power) to provide network transmission service to the Florida Municipal Power Agency (FMPA). Timely requests for rehearing and/or clarification of that order were filed by FMPA, Florida Power, and Seminole Electric Cooperative, Inc. (Seminole). The key issue in the case is whether FMPA's facilities are integrated with Florida Power's transmission system, such that FMPA would be entitled to receive credit against its load ratio share for transmission facilities owned by FMPA or its members. Subsequently, FERC found that a credit was not appropriate.  On April 2, 2001, FERC issued an order in which it 1) stated that the requests for rehearing and/or clarification filed in this proceeding may have become moot as a result of Order No. 888, the settlement approved by FERC in a related proceeding, other FERC disposition of the issues, or changed circumstances; and 2) afforded the parties seeking rehearing and/or clarification an opportunity to show why FERC should not terminate these proceedings as moot.  On July 26, 2001, FERC issues an order that denies FMPA’s request for rehearing of FERC's ruling that FMPA's facilities were not integrated with the transmission system of Florida Power, and that, therefore, a credit was not appropriate. FERC dismisses as moot Florida Power’s request for rehearing since, in response to FERC's April 2 order, it filed comments in support of a finding that its rehearing requests are moot. FERC dismisses as moot Seminole’s rehearing.  </w:t>
      </w:r>
      <w:r>
        <w:rPr>
          <w:rFonts w:cs="Times New Roman" w:ascii="Times New Roman" w:hAnsi="Times New Roman"/>
          <w:sz w:val="22"/>
          <w:szCs w:val="26"/>
        </w:rPr>
        <w:t>FERC states, among other things, that FMPA has not demonstrated, nor does FMPA even argue, that its facilities meet the system integration test. Neither does FMPA dispute that the interconnections are primarily single points used only to transfer power between the Florida Power transmission system and that of each FMPA member.  Requests for Rehearing due August 24.</w:t>
      </w:r>
    </w:p>
    <w:p>
      <w:pPr>
        <w:pStyle w:val="Normal"/>
        <w:tabs>
          <w:tab w:val="clear" w:pos="540"/>
          <w:tab w:val="left" w:pos="0" w:leader="none"/>
        </w:tabs>
        <w:ind w:hanging="720" w:end="0"/>
        <w:rPr>
          <w:rFonts w:ascii="Times New Roman" w:hAnsi="Times New Roman" w:cs="Times New Roman"/>
          <w:bCs/>
          <w:sz w:val="22"/>
        </w:rPr>
      </w:pPr>
      <w:r>
        <w:rPr>
          <w:rFonts w:cs="Times New Roman" w:ascii="Times New Roman" w:hAnsi="Times New Roman"/>
          <w:bCs/>
          <w:sz w:val="22"/>
        </w:rPr>
      </w:r>
    </w:p>
    <w:p>
      <w:pPr>
        <w:pStyle w:val="BodyText"/>
        <w:numPr>
          <w:ilvl w:val="0"/>
          <w:numId w:val="3"/>
        </w:numPr>
        <w:tabs>
          <w:tab w:val="left" w:pos="0" w:leader="none"/>
        </w:tabs>
        <w:ind w:hanging="720" w:start="720" w:end="0"/>
        <w:rPr>
          <w:b w:val="false"/>
        </w:rPr>
      </w:pPr>
      <w:r>
        <w:rPr>
          <w:bCs w:val="false"/>
        </w:rPr>
        <w:t>Florida Power Corporation. ER01-2621-000.</w:t>
      </w:r>
      <w:r>
        <w:rPr>
          <w:b w:val="false"/>
        </w:rPr>
        <w:t xml:space="preserve"> </w:t>
      </w:r>
      <w:r>
        <w:rPr>
          <w:b w:val="false"/>
          <w:i/>
        </w:rPr>
        <w:t xml:space="preserve">Tariff Filing. </w:t>
      </w:r>
      <w:r>
        <w:rPr>
          <w:b w:val="false"/>
        </w:rPr>
        <w:t>Florida Power Corporation (FPC) submitted a revised cost-based wholesale power sales tariff to delete an attachment containing outdated rates for transmission service and ancillary services and to make several non-substantive changes.  FPC requested an effective date of July 18, 2001. Notice issued July 23. Protests due August 8.</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BodyText"/>
        <w:numPr>
          <w:ilvl w:val="0"/>
          <w:numId w:val="3"/>
        </w:numPr>
        <w:tabs>
          <w:tab w:val="left" w:pos="0" w:leader="none"/>
        </w:tabs>
        <w:ind w:hanging="720" w:start="720" w:end="0"/>
        <w:rPr/>
      </w:pPr>
      <w:r>
        <w:rPr/>
        <w:t>Florida Power &amp; Light Company. ER01-2622-000.</w:t>
      </w:r>
      <w:r>
        <w:rPr>
          <w:b w:val="false"/>
        </w:rPr>
        <w:t xml:space="preserve"> </w:t>
      </w:r>
      <w:r>
        <w:rPr>
          <w:b w:val="false"/>
          <w:i/>
        </w:rPr>
        <w:t>Construction and Connection Agreement.</w:t>
      </w:r>
      <w:r>
        <w:rPr>
          <w:b w:val="false"/>
        </w:rPr>
        <w:t xml:space="preserve"> On July 18, 2001, Florida Power &amp; Light Company submitted an Executed Construction and Connection Agreement with Oleander Power Project, L.P. for open access transmission services. Oleander Power Project, L.P. is an independent generator that will own and operate a 796 MW electric generating facility to be located in Cocoa, Florida. The agreement was executed on June 29, 2001 and Florida Power &amp; Light Company requested this effective date for the agreement. Notice issued July 23. Protests due August 8.</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Holt Power Systems. ER01-2129-000.</w:t>
      </w:r>
      <w:r>
        <w:rPr>
          <w:rFonts w:cs="Times New Roman" w:ascii="Times New Roman" w:hAnsi="Times New Roman"/>
          <w:sz w:val="22"/>
        </w:rPr>
        <w:t xml:space="preserve"> </w:t>
      </w:r>
      <w:r>
        <w:rPr>
          <w:rFonts w:cs="Times New Roman" w:ascii="Times New Roman" w:hAnsi="Times New Roman"/>
          <w:i/>
          <w:sz w:val="22"/>
        </w:rPr>
        <w:t>Rate Schedule Revisions.</w:t>
      </w:r>
      <w:r>
        <w:rPr>
          <w:rFonts w:cs="Times New Roman" w:ascii="Times New Roman" w:hAnsi="Times New Roman"/>
          <w:sz w:val="22"/>
        </w:rPr>
        <w:t xml:space="preserve"> On July 23, 2001, FERC issues an order that accepts Holt Company of Ohio’s, d/b/a Holt Power Systems, (Holt) May 24, 2001 initial rate schedule under which it proposes to engage in wholesale electric power and energy transactions as a marketer. Holt plans to own and operate a temporary 21.9 MW power station to be located in Columbus, Ohio.  Requests for Rehearing due August 22.</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Holyoke Water Power Company and Holyoke Power and Electric Company.  EC01-127-000 and ER01-2620-000. </w:t>
      </w:r>
      <w:r>
        <w:rPr>
          <w:rFonts w:cs="Times New Roman" w:ascii="Times New Roman" w:hAnsi="Times New Roman"/>
          <w:sz w:val="22"/>
        </w:rPr>
        <w:t xml:space="preserve"> </w:t>
      </w:r>
      <w:r>
        <w:rPr>
          <w:rFonts w:cs="Times New Roman" w:ascii="Times New Roman" w:hAnsi="Times New Roman"/>
          <w:i/>
          <w:sz w:val="22"/>
        </w:rPr>
        <w:t xml:space="preserve">Disposition of Jurisdictional Facilities. </w:t>
      </w:r>
      <w:r>
        <w:rPr>
          <w:rFonts w:cs="Times New Roman" w:ascii="Times New Roman" w:hAnsi="Times New Roman"/>
          <w:sz w:val="22"/>
        </w:rPr>
        <w:t>On July 17, 2001, Holyoke Water Power Company and Holyoke Power and Electric Company (Applicants) tendered for filing an application for approval under Section 203 of the Federal Power Act to dispose of jurisdictional facilities as a result of the sale of certain facilities to the City of Holyoke Gas &amp; Electric Department and for acceptance under Section 205 of the Federal Power Act an amendment to a transmission service agreement. Applicants state proposed to transfer, among other things, the 43.8 MW Holyoke Hydroelectric Project (consisting of six hydroelectric facilities located on the Connecticut River and Holyoke Canal) in Hampden, Hampshire, and Franklin Counties, Massachusetts, certain distribution assets, and related contracts.  Notice issued July 24.  Protests due August 10.</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Illinois Power Company.  ER01-2188-000. </w:t>
      </w:r>
      <w:r>
        <w:rPr>
          <w:rFonts w:cs="Times New Roman" w:ascii="Times New Roman" w:hAnsi="Times New Roman"/>
          <w:i/>
          <w:sz w:val="22"/>
        </w:rPr>
        <w:t xml:space="preserve"> Network Integration Transmission Service Agreement Amendments and Network Operating Agreement Amendments.  </w:t>
      </w:r>
      <w:r>
        <w:rPr>
          <w:rFonts w:cs="Times New Roman" w:ascii="Times New Roman" w:hAnsi="Times New Roman"/>
          <w:sz w:val="22"/>
        </w:rPr>
        <w:t>On May 31, 2001, Illinois Power Company submitted a Second Amendment to its Service Agreement for Network Integration Transmission Service and Network Operating Agreement with Cincinnati Gas &amp; Electric Company, PSI Energy, Inc. and Cinergy.  On July 25, 2001, FERC issues an order in which it accepts for filing Illinois Power Company’s proposed amendments to its service agreement contingent upon Illinois Power Company submitting service agreement designations, as required in Order No. 614 by August 24.  Specifically, FERC directs Illinois Power Company to refile the agreement to remove all provisions that are no longer applicable or effective and to incorporate the amended aspects of the filing.  Additionally, FERC states that Illinois Power may: 1) refile the entire service agreement with a new designation each time it seeks to modify the agreement; or 2) refile the entire service agreement with pagination so Illinois Power Company may selectively change parts of the agreement without refiling the entire agreement. Compliance filing due August 24.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ISO New England, Inc. and New England Power Pool, ISO.</w:t>
      </w:r>
      <w:r>
        <w:rPr>
          <w:rFonts w:cs="Times New Roman" w:ascii="Times New Roman" w:hAnsi="Times New Roman"/>
          <w:sz w:val="22"/>
        </w:rPr>
        <w:t xml:space="preserve"> </w:t>
      </w:r>
      <w:r>
        <w:rPr>
          <w:rFonts w:cs="Times New Roman" w:ascii="Times New Roman" w:hAnsi="Times New Roman"/>
          <w:b/>
          <w:sz w:val="22"/>
        </w:rPr>
        <w:t xml:space="preserve">ER01-2115-000, ER01-2192-000, EL01-085-000, ER01-2223-000, ER01-2329-000, and RT01-099-000. </w:t>
      </w:r>
      <w:r>
        <w:rPr>
          <w:rFonts w:cs="Times New Roman" w:ascii="Times New Roman" w:hAnsi="Times New Roman"/>
          <w:i/>
          <w:sz w:val="22"/>
        </w:rPr>
        <w:t>Standard Market Design.</w:t>
      </w:r>
      <w:r>
        <w:rPr>
          <w:rFonts w:cs="Times New Roman" w:ascii="Times New Roman" w:hAnsi="Times New Roman"/>
          <w:sz w:val="22"/>
        </w:rPr>
        <w:t xml:space="preserve"> On July 25, 2001, FERC issues an order that dismisses as moot the Standard Market Design (SMD) Document jointly submitted by ISO New England, Inc. and the New England Power Pool Participants Committee in Docket No. ER01-2329-000. FERC also dismisses as moot Docket Nos. ER01-2115-000, ER01-2192-000, EL01-85-000, and ER01-2223-000. FERC commends the parties for their efforts and notes that the SMD is a step in the right direction. After these requests and applications were filed, on July 11, 2001, FERC issued several RTO orders, which: 1) render moot the acceptance of a new market design solely for the New England region; and 2) call for the formation of four RTOs to cover the entire.  The issues raised in the instant pleadings will be resolved on a larger scale in negotiations leading to the formation of a Northeastern RTO. Docket Nos. ER01-2115-000, ER01-2192-000, EL01-85-000, ER01-2223-000, and ER01-2329-000 consisted of informational filings and SMD proposals.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Kansas City Power and Light Company. ER01-2200-000. </w:t>
      </w:r>
      <w:r>
        <w:rPr>
          <w:rFonts w:cs="Times New Roman" w:ascii="Times New Roman" w:hAnsi="Times New Roman"/>
          <w:i/>
          <w:sz w:val="22"/>
        </w:rPr>
        <w:t xml:space="preserve">Power Sales Agreement. </w:t>
      </w:r>
      <w:r>
        <w:rPr>
          <w:rFonts w:cs="Times New Roman" w:ascii="Times New Roman" w:hAnsi="Times New Roman"/>
          <w:sz w:val="22"/>
        </w:rPr>
        <w:t>On July 23, 2001, FERC issues an order that accepts, to be effective June 1, 2001, Kansas City Power &amp; Light Company’s June 1, 2001 power sales agreement with City Utilities of Springfield, Missouri to include Amendment No. 1 to the agreement, which was originally filed without Amendment No. 1 in Docket No. ER01-1707-000.  Requests for Rehearing due August 22.</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BodyText2"/>
        <w:numPr>
          <w:ilvl w:val="0"/>
          <w:numId w:val="3"/>
        </w:numPr>
        <w:tabs>
          <w:tab w:val="left" w:pos="0" w:leader="none"/>
        </w:tabs>
        <w:ind w:hanging="720" w:start="720" w:end="0"/>
        <w:rPr>
          <w:b w:val="false"/>
          <w:bCs w:val="false"/>
        </w:rPr>
      </w:pPr>
      <w:r>
        <w:rPr/>
        <w:t xml:space="preserve">LG&amp;E Operating Companies.  ER01-2242-000. </w:t>
      </w:r>
      <w:r>
        <w:rPr>
          <w:b w:val="false"/>
          <w:bCs w:val="false"/>
          <w:i/>
          <w:iCs/>
        </w:rPr>
        <w:t xml:space="preserve">Netting Agreement.  </w:t>
      </w:r>
      <w:r>
        <w:rPr>
          <w:b w:val="false"/>
          <w:bCs w:val="false"/>
        </w:rPr>
        <w:t>On July 26, 2001, FERC issues an order that accepts Louisville Gas and Electric Company’s and Kentucky Utilities’ June 7, 2001 executed netting agreement with Northern Indiana Public Service Company.  This agreement allows the parties to bill only for the net amount owed for purchases and sales between the two parties as opposed to each making gross payments to each other. Requests for Rehearing due August 24.</w:t>
      </w:r>
    </w:p>
    <w:p>
      <w:pPr>
        <w:pStyle w:val="Normal"/>
        <w:tabs>
          <w:tab w:val="clear" w:pos="540"/>
          <w:tab w:val="left" w:pos="0" w:leader="none"/>
        </w:tabs>
        <w:ind w:hanging="720" w:end="0"/>
        <w:rPr>
          <w:rFonts w:ascii="Times New Roman" w:hAnsi="Times New Roman" w:cs="Times New Roman"/>
          <w:b/>
          <w:bCs/>
          <w:sz w:val="22"/>
        </w:rPr>
      </w:pPr>
      <w:r>
        <w:rPr>
          <w:rFonts w:cs="Times New Roman" w:ascii="Times New Roman" w:hAnsi="Times New Roman"/>
          <w:b/>
          <w:bCs/>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Louisiana Public Service Commission and the Council of the City of New Orleans vs. Entergy Services, Inc. EL00-066-002, ER00-2854-003 and EL95-033-004. </w:t>
      </w:r>
      <w:r>
        <w:rPr>
          <w:rFonts w:cs="Times New Roman" w:ascii="Times New Roman" w:hAnsi="Times New Roman"/>
          <w:i/>
          <w:iCs/>
          <w:sz w:val="22"/>
          <w:szCs w:val="26"/>
        </w:rPr>
        <w:t xml:space="preserve">Complaint. </w:t>
      </w:r>
      <w:r>
        <w:rPr>
          <w:rFonts w:cs="Times New Roman" w:ascii="Times New Roman" w:hAnsi="Times New Roman"/>
          <w:sz w:val="22"/>
          <w:szCs w:val="26"/>
        </w:rPr>
        <w:t>On April 10, 2000, Complainants stated that Entergy Services, Inc.'s (Entergy) proposed amendments to its system agreement would, inter alia, remove coal-fired generation assets of Entergy-Arkansas from Entergy's power generation pool, which, in turn would disrupt the roughly equal basis upon which Entergy Operating Companies have been sharing production costs and would deprive ratepayers of system benefits to which they are entitled. On August 22, 2000, FERC accepted and suspended the proposed agreement in this proceeding, established hearing procedures, and consolidated dockets. On June 15, 2001, Entergy submitted a partial Settlement in the proceedings involving Louisiana Public Service Commission and the Council of the City of New Orleans' complaint against Entergy. Entergy explained that the Settlement provides for: 1) system agreement amendments; 2) unit power purchase; and 3) withdrawal of certain proposed amendments. On July 6, 2001, the ALJ issued an initial decision regarding the June 15, 2001 partial Settlement and concluded that the rates and the tariff provisions affecting those rates, which were in conformance with the findings and conclusions of this initial decision, were just and reasonable. On July 26, 2001, FERC issues an order that approves the June 15, 2001, uncontested Settlement. FERC accepts the modified system agreement rate schedule sheets submitted with the Settlement. Commissioner Wood did not participate in this decision.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 w:val="center" w:pos="4680" w:leader="none"/>
        </w:tabs>
        <w:ind w:hanging="720" w:start="720" w:end="0"/>
        <w:rPr>
          <w:rFonts w:ascii="Times New Roman" w:hAnsi="Times New Roman" w:cs="Times New Roman"/>
          <w:sz w:val="22"/>
        </w:rPr>
      </w:pPr>
      <w:r>
        <w:rPr>
          <w:rFonts w:cs="Times New Roman" w:ascii="Times New Roman" w:hAnsi="Times New Roman"/>
          <w:b/>
          <w:sz w:val="22"/>
        </w:rPr>
        <w:t>Metropolitan Edison Company d/b/a GPU Energy.  ER01-2651-000.</w:t>
      </w:r>
      <w:r>
        <w:rPr>
          <w:rFonts w:cs="Times New Roman" w:ascii="Times New Roman" w:hAnsi="Times New Roman"/>
          <w:sz w:val="22"/>
        </w:rPr>
        <w:t xml:space="preserve">  </w:t>
      </w:r>
      <w:r>
        <w:rPr>
          <w:rFonts w:cs="Times New Roman" w:ascii="Times New Roman" w:hAnsi="Times New Roman"/>
          <w:i/>
          <w:iCs/>
          <w:sz w:val="22"/>
        </w:rPr>
        <w:t xml:space="preserve">Generation Facility Interconnection </w:t>
      </w:r>
      <w:r>
        <w:rPr>
          <w:rFonts w:cs="Times New Roman" w:ascii="Times New Roman" w:hAnsi="Times New Roman"/>
          <w:i/>
          <w:sz w:val="22"/>
        </w:rPr>
        <w:t xml:space="preserve">Agreement Amendment.  </w:t>
      </w:r>
      <w:r>
        <w:rPr>
          <w:rFonts w:cs="Times New Roman" w:ascii="Times New Roman" w:hAnsi="Times New Roman"/>
          <w:sz w:val="22"/>
        </w:rPr>
        <w:t>On July 23, 2001, GPU Energy submitted an amendment to the generation facility transmission interconnection agreement with AES Ironwood, LLC.  GPU Energy explained that the amendment concerns the addition of a company interconnection facilities maintenance charge to Article I of the interconnection agreements.  GPU Energy stated that the charge would be assessed to AES Ironwood, LLC on a monthly basis for maintenance of the interconnection facilities and would be calculated as the company monthly maintenance rate multiplied by the company interconnection facilities actual cost.  GPU Energy requested an effective date of July 24, 2001.  Notice issued July 25.  Protests due August 13.</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Maine Public Service Company.  ER01-2655-000.</w:t>
      </w:r>
      <w:r>
        <w:rPr>
          <w:rFonts w:cs="Times New Roman" w:ascii="Times New Roman" w:hAnsi="Times New Roman"/>
          <w:sz w:val="22"/>
        </w:rPr>
        <w:t xml:space="preserve"> </w:t>
      </w:r>
      <w:r>
        <w:rPr>
          <w:rFonts w:cs="Times New Roman" w:ascii="Times New Roman" w:hAnsi="Times New Roman"/>
          <w:i/>
          <w:sz w:val="22"/>
        </w:rPr>
        <w:t>Transmission Service Agreement.</w:t>
      </w:r>
      <w:r>
        <w:rPr>
          <w:rFonts w:cs="Times New Roman" w:ascii="Times New Roman" w:hAnsi="Times New Roman"/>
          <w:sz w:val="22"/>
        </w:rPr>
        <w:t xml:space="preserve"> On July 23, 2001, Maine Public Service Company (Maine Public) filed an executed Service Agreement for Non-Firm Point-To-Point Transmission Service under Maine Public’s OATT with Aroostook Valley Electric Company.  Notice issued July 25.  Protests due August 13.</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Michigan Electric Transmission Company.  ER01-2640-000. </w:t>
      </w:r>
      <w:r>
        <w:rPr>
          <w:rFonts w:cs="Times New Roman" w:ascii="Times New Roman" w:hAnsi="Times New Roman"/>
          <w:i/>
          <w:sz w:val="22"/>
        </w:rPr>
        <w:t>Letter Agreement.</w:t>
      </w:r>
      <w:r>
        <w:rPr>
          <w:rFonts w:cs="Times New Roman" w:ascii="Times New Roman" w:hAnsi="Times New Roman"/>
          <w:sz w:val="22"/>
        </w:rPr>
        <w:t xml:space="preserve"> On July 20, 2001, Michigan Electric Transmission Company (Michigan Transco) submitted a letter agreement with Distributed Power Systems, LLC (Distributed Power), dated June 21, 2001.  Michigan Electric Transmission Company explained that the agreement is meant to enable Michigan Transco to perform all construction activities associated with providing an electrical connection between a generating plant to be built by Distributed Power and Michigan Transco's transmission system.  Michigan Transco requested that the agreements become effective June 21, 2001.  Notice issued July 24.  Protests due August 10.</w:t>
        <w:tab/>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Mid-Continent Area Power Pool.  ER01-2207-000. </w:t>
      </w:r>
      <w:r>
        <w:rPr>
          <w:rFonts w:cs="Times New Roman" w:ascii="Times New Roman" w:hAnsi="Times New Roman"/>
          <w:i/>
          <w:sz w:val="22"/>
        </w:rPr>
        <w:t xml:space="preserve"> OATT Amendment. </w:t>
      </w:r>
      <w:r>
        <w:rPr>
          <w:rFonts w:cs="Times New Roman" w:ascii="Times New Roman" w:hAnsi="Times New Roman"/>
          <w:sz w:val="22"/>
        </w:rPr>
        <w:t>On June 1, 2001, as supplemented on July 16, 2001, Mid-Continent Area Power Pool (MAPP) submitted an application to amend Schedule F of MAPP's OATT to incorporate the North American Electric Reliability Council (NERC) transmission loading relief (TLR) procedures for curtailments of firm transmission, including generation to load service. MAPP contended that upon integration of NERC's automated generation to load curtailment process, it would have the capability to comparably curtail all firm transactions, including generation to load deliveries, on a pro-rata basis.  MAPP also requested that FERC accept the proposed amendments to Schedule F, to become effective July 16, 2001.   FERC issues an order on July 25, in which it states that MAPP's proposal to incorporate NERC's TLR procedures for curtailments of firm transmission, including generation to load service, will complete MAPP's migration to NERC's TLR procedures, which FERC has encouraged and, therefore, such a filing is accepted, effective July 16, 2001.  FERC also directs each public utility member of MAPP, which is providing transmission service, to file a tariff sheet to its OATT, stating that it has adopted MAPP's Schedule F, within 30 days of MAPP’s notification to FERC that the NERC automated generation to load process has been integrated into its system.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Mid-Continent Area Power Pool. ER01-2195-000 and ER01-2195-001. </w:t>
      </w:r>
      <w:r>
        <w:rPr>
          <w:rFonts w:cs="Times New Roman" w:ascii="Times New Roman" w:hAnsi="Times New Roman"/>
          <w:i/>
          <w:iCs/>
          <w:sz w:val="22"/>
          <w:szCs w:val="26"/>
        </w:rPr>
        <w:t xml:space="preserve">Settlement Issues. </w:t>
      </w:r>
      <w:r>
        <w:rPr>
          <w:rFonts w:cs="Times New Roman" w:ascii="Times New Roman" w:hAnsi="Times New Roman"/>
          <w:sz w:val="22"/>
          <w:szCs w:val="26"/>
        </w:rPr>
        <w:t>On July 27, 2001, FERC issues an order that accepts Mid-Continent Area Power Pool's (MAPP's), on behalf of each of its public utility members, June 1 Inadvertent Settlement Tariff (IS Tariff), as amended June 28, to correct a technical error. The IS Tariff is intended to obligate control area operators in the MAPP region to make payments, and entitles them to receive compensation, for inadvertent interchange pursuant to the IS Tariff.  MAPP explained that inadvertent interchange is the difference between a control area's net actual interchange and net scheduled interchange.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Millennium Power Partners, L.P., Athens Generating Company, L.P., Covert Generating Company, LLC, Harquahala Generating Company, LLC and GenHoldings I, LLC. </w:t>
      </w:r>
      <w:r>
        <w:rPr>
          <w:rFonts w:cs="Times New Roman" w:ascii="Times New Roman" w:hAnsi="Times New Roman"/>
          <w:i/>
          <w:sz w:val="22"/>
        </w:rPr>
        <w:t xml:space="preserve"> </w:t>
      </w:r>
      <w:r>
        <w:rPr>
          <w:rFonts w:cs="Times New Roman" w:ascii="Times New Roman" w:hAnsi="Times New Roman"/>
          <w:b/>
          <w:bCs/>
          <w:iCs/>
          <w:sz w:val="22"/>
        </w:rPr>
        <w:t>EC01-0119-000 and EL01-091-000.</w:t>
      </w:r>
      <w:r>
        <w:rPr>
          <w:rFonts w:cs="Times New Roman" w:ascii="Times New Roman" w:hAnsi="Times New Roman"/>
          <w:b/>
          <w:sz w:val="22"/>
        </w:rPr>
        <w:t xml:space="preserve"> </w:t>
      </w:r>
      <w:r>
        <w:rPr>
          <w:rFonts w:cs="Times New Roman" w:ascii="Times New Roman" w:hAnsi="Times New Roman"/>
          <w:i/>
          <w:sz w:val="22"/>
        </w:rPr>
        <w:t>Disposition of Jurisdictional Facilities and Disclaimer of Jurisdiction.</w:t>
      </w:r>
      <w:r>
        <w:rPr>
          <w:rFonts w:cs="Times New Roman" w:ascii="Times New Roman" w:hAnsi="Times New Roman"/>
          <w:sz w:val="22"/>
        </w:rPr>
        <w:t xml:space="preserve">  On June 15, 2001, Millennium Power Partners, L.P. (Millennium), Athens Generating Company, L.P. (Athens), Covert Generating Company, LLC (Covert), Harquahala Generating Company, LLC (Harquahala) (collectively, Subsidiaries) and GenHoldings I, LLC (GenHoldings) (collectively, Applicants) filed a joint application pursuant to Section 203 of the FPA, requesting FERC authorization for an intracorporate reorganization resulting in the disposition of the Subsidiaries' jurisdictional facilities.  In addition, Athens requested, on behalf of the Greene County Industrial Development Agency (Greene County), that FERC declare that Greene County is not a public utility as defined in section 201(f) of the FPA and, therefore, not subject to FERC’s jurisdiction.  On July 27, 2001, FERC issues an order, consistent with FERC's Merger Policy Statement and its regulations implementing Section 203 of the FPA, in which it rules that: 1) the proposed intracorporate reorganization will not adversely affect competition, rates, or regulation and therefore disposition of the jurisdictional facilities is authorized; and 2) since Greene County is an industrial development agency under New York state law the it is an agency or instrumentality of the State of New York and, therefore, is exempt from FERC regulation pursuant to Section 201(f) of the FPA.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Mirant Americas Energy Marketing, L.P. and Potomac Electric Power Company. ER01-2634-000.</w:t>
      </w:r>
      <w:r>
        <w:rPr>
          <w:rFonts w:cs="Times New Roman" w:ascii="Times New Roman" w:hAnsi="Times New Roman"/>
          <w:sz w:val="22"/>
        </w:rPr>
        <w:t xml:space="preserve"> </w:t>
      </w:r>
      <w:r>
        <w:rPr>
          <w:rFonts w:cs="Times New Roman" w:ascii="Times New Roman" w:hAnsi="Times New Roman"/>
          <w:i/>
          <w:sz w:val="22"/>
        </w:rPr>
        <w:t>Transition Power Agreements.</w:t>
      </w:r>
      <w:r>
        <w:rPr>
          <w:rFonts w:cs="Times New Roman" w:ascii="Times New Roman" w:hAnsi="Times New Roman"/>
          <w:sz w:val="22"/>
        </w:rPr>
        <w:t xml:space="preserve"> On July 19, 2001, Potomac Electric Power Company (Pepco) -- on behalf of Mirant Americas Energy Marketing, L.P., formerly known as Southern Company Energy Marketing, L.P. (Mirant Marketer) -- submits the following Transition Power Agreements under Mirant Marketer’s market-based rate tariff:  1) Transition Power Agreement (District of Columbia) between Pepco and Mirant Marketer, dated December 19, 2000, as modified by Amendment No. 1; and 2) Transition Power Agreement (Maryland) between Pepco and Mirant Marketer, dated December 19, 2000, as modified by Amendment No. 1. Notice issued July 23. Protests due August 9.</w:t>
      </w:r>
    </w:p>
    <w:p>
      <w:pPr>
        <w:pStyle w:val="BodyText"/>
        <w:tabs>
          <w:tab w:val="left" w:pos="0" w:leader="none"/>
        </w:tabs>
        <w:ind w:hanging="720" w:end="0"/>
        <w:rPr>
          <w:rFonts w:ascii="Times New Roman" w:hAnsi="Times New Roman" w:cs="Times New Roman"/>
          <w:sz w:val="22"/>
        </w:rPr>
      </w:pPr>
      <w:r>
        <w:rPr>
          <w:rFonts w:cs="Times New Roman"/>
          <w:sz w:val="22"/>
        </w:rPr>
      </w:r>
    </w:p>
    <w:p>
      <w:pPr>
        <w:pStyle w:val="BodyText"/>
        <w:numPr>
          <w:ilvl w:val="0"/>
          <w:numId w:val="3"/>
        </w:numPr>
        <w:tabs>
          <w:tab w:val="left" w:pos="0" w:leader="none"/>
        </w:tabs>
        <w:ind w:hanging="720" w:start="720" w:end="0"/>
        <w:rPr>
          <w:b w:val="false"/>
          <w:bCs w:val="false"/>
        </w:rPr>
      </w:pPr>
      <w:r>
        <w:rPr/>
        <w:t xml:space="preserve">Minnesota Power, Inc. and Superior Water, Light and Power Company.  EC01-080-000.  </w:t>
      </w:r>
      <w:r>
        <w:rPr>
          <w:b w:val="false"/>
          <w:i/>
        </w:rPr>
        <w:t xml:space="preserve">Disposition of Jurisdictional Facilities. </w:t>
      </w:r>
      <w:r>
        <w:rPr>
          <w:b w:val="false"/>
          <w:bCs w:val="false"/>
        </w:rPr>
        <w:t>On January 15, 1998, a group of public utilities jointly filed an application pursuant to Section 203 of the FPA to transfer operational control over certain of their jurisdictional facilities to the Midwest Independent Transmission System Operator, Inc. (MISO).   On September 16, 1998, FERC issued an order in which it approved the transfer of facilities subject to certain conditions.  On March 15, 2001, Minnesota Power, Inc. (MP) and Superior Water, Light and Power Company (SWLP) (collectively, Applicants) filed a joint application for FERC authorization under Section 203 of FPA to transfer operational control of certain jurisdictional transmission facilities to MISO, when it becomes operational.  On July 27, 2001, FERC issued an order in which it conditionally authorizes disposition as consistent with the public interest.  FERC rules that: 1) the proposed transaction will not adversely affect competition; 2) it does not involve a change in ownership or control of generation facilities since it only contemplates transfer of operational control over transmission facilities from MP and SWLP to the Midwest ISO and, therefore, the proposed transaction will not change the concentration of generation assets in any relevant market; and 3) the proposed transaction will not adversely affect regulation. However, with respect to the impact on rates, FERC rules that approval is conditioned upon Great River and MP reaching consensus on how these facilities will be operated by MISO, which will be aided by the upcoming issuance of the MISO operating guidelines.  FERC refuses to condition approval upon Great River and Applicants agreeing to grandfather under the MISO OATT the February 18, 2000 service agreement that Great River and MP entered into under MP's OATT.   FERC also notes that such an order does not constitute a finding regarding the scope of an RTO for the Midwest.  Requests for Rehearing due August 24.</w:t>
      </w:r>
    </w:p>
    <w:p>
      <w:pPr>
        <w:pStyle w:val="BodyText"/>
        <w:tabs>
          <w:tab w:val="left" w:pos="0" w:leader="none"/>
        </w:tabs>
        <w:ind w:hanging="720" w:end="0"/>
        <w:rPr>
          <w:b w:val="false"/>
          <w:bCs w:val="false"/>
        </w:rPr>
      </w:pPr>
      <w:r>
        <w:rPr>
          <w:b w:val="false"/>
          <w:bCs w:val="false"/>
        </w:rPr>
      </w:r>
    </w:p>
    <w:p>
      <w:pPr>
        <w:pStyle w:val="Normal"/>
        <w:numPr>
          <w:ilvl w:val="0"/>
          <w:numId w:val="3"/>
        </w:numPr>
        <w:tabs>
          <w:tab w:val="clear" w:pos="54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rFonts w:ascii="Times New Roman" w:hAnsi="Times New Roman" w:cs="Times New Roman"/>
          <w:sz w:val="22"/>
        </w:rPr>
      </w:pPr>
      <w:r>
        <w:rPr>
          <w:rFonts w:cs="Times New Roman" w:ascii="Times New Roman" w:hAnsi="Times New Roman"/>
          <w:b/>
          <w:bCs/>
          <w:sz w:val="22"/>
        </w:rPr>
        <w:t xml:space="preserve">Minnesota Power, Inc. and Superior Water, Light and Power Company.  EC01-080-000.  </w:t>
      </w:r>
      <w:r>
        <w:rPr>
          <w:rFonts w:cs="Times New Roman" w:ascii="Times New Roman" w:hAnsi="Times New Roman"/>
          <w:i/>
          <w:sz w:val="22"/>
        </w:rPr>
        <w:t>Disposition of Jurisdictional Facilities.</w:t>
      </w:r>
      <w:r>
        <w:rPr>
          <w:rFonts w:cs="Times New Roman" w:ascii="Times New Roman" w:hAnsi="Times New Roman"/>
          <w:b/>
          <w:bCs/>
          <w:i/>
          <w:sz w:val="22"/>
        </w:rPr>
        <w:t xml:space="preserve">  </w:t>
      </w:r>
      <w:r>
        <w:rPr>
          <w:rFonts w:cs="Times New Roman" w:ascii="Times New Roman" w:hAnsi="Times New Roman"/>
          <w:sz w:val="22"/>
        </w:rPr>
        <w:t>On July 27, 2001, FERC issued an order in which it conditionally authorized disposition as consistent with the public interest.  FERC ruled that: 1) the proposed transaction will not adversely affect competition; 2) it does not involve a change in ownership or control of generation facilities since it only contemplates transfer of operational control over transmission facilities from Minnesota Power, Inc. (MP) and Superior Water, Light and Power Company (SWLP) (collectively, Applicants) to the Midwest ISO Midwest Independent Transmission System Operator, Inc. (MISO) and, therefore, the proposed transaction will not change the concentration of generation assets in any relevant market; and 3) the proposed transaction will not adversely affect regulation. However, with respect to the impact on rates, FERC rules that approval is conditioned upon Great River and MP reaching consensus on how these facilities will be operated by MISO, which will be aided by the upcoming issuance of the MISO operating guidelines.  FERC refuses to condition approval upon Great River and Applicants agreeing to grandfather under the MISO OATT the February 18, 2000 service agreement that Great River and MP entered into under MP's OATT.   FERC also notes that such an order does not constitute a finding regarding the scope of an RTO for the Midwest.  On July 27, Commissioner Breathitt submits a dissention in part to FERC’s July 27 order regarding the RTO formation policy articulated by remaining commissioners.  She maintains that the RTO policy will add uncertainty to the market, such as whether stakeholders should assure that MISO is operational by December or whether they should concentrate resources on creation of one RTO for the Midwest. She also expresses uncertainty regarding whether four RTOs will meet the goals of Order No. 2000 any more than 5 or 6 RTOs of sufficient size. She instead suggests that FERC allow the Settlement between MISO and the Alliance companies to take affect since allowing two RTOs in the region, operating under the Settlement, may sufficiently address the RTO characteristics and functions stated in Order No. 2000.  Requests for Rehearing due August 24.</w:t>
      </w:r>
    </w:p>
    <w:p>
      <w:pPr>
        <w:pStyle w:val="BodyText"/>
        <w:tabs>
          <w:tab w:val="left" w:pos="0" w:leader="none"/>
        </w:tabs>
        <w:ind w:hanging="720" w:end="0"/>
        <w:rPr>
          <w:rFonts w:ascii="Times New Roman" w:hAnsi="Times New Roman" w:cs="Times New Roman"/>
          <w:b w:val="false"/>
          <w:bCs w:val="false"/>
          <w:sz w:val="22"/>
        </w:rPr>
      </w:pPr>
      <w:r>
        <w:rPr>
          <w:rFonts w:cs="Times New Roman"/>
          <w:b w:val="false"/>
          <w:bCs w:val="false"/>
          <w:sz w:val="22"/>
        </w:rPr>
      </w:r>
    </w:p>
    <w:p>
      <w:pPr>
        <w:pStyle w:val="BodyText"/>
        <w:numPr>
          <w:ilvl w:val="0"/>
          <w:numId w:val="3"/>
        </w:numPr>
        <w:tabs>
          <w:tab w:val="left" w:pos="0" w:leader="none"/>
        </w:tabs>
        <w:ind w:hanging="720" w:start="720" w:end="0"/>
        <w:rPr>
          <w:b w:val="false"/>
          <w:bCs w:val="false"/>
        </w:rPr>
      </w:pPr>
      <w:r>
        <w:rPr/>
        <w:t>National Grid USA. EL01-080-000.</w:t>
      </w:r>
      <w:r>
        <w:rPr>
          <w:b w:val="false"/>
          <w:bCs w:val="false"/>
        </w:rPr>
        <w:t xml:space="preserve"> </w:t>
      </w:r>
      <w:r>
        <w:rPr>
          <w:b w:val="false"/>
          <w:bCs w:val="false"/>
          <w:i/>
          <w:iCs/>
        </w:rPr>
        <w:t xml:space="preserve">Market Participant Status. </w:t>
      </w:r>
      <w:r>
        <w:rPr>
          <w:b w:val="false"/>
          <w:bCs w:val="false"/>
        </w:rPr>
        <w:t>On May 15, 2001, National Grid USA filed a petition for a declaratory order, requesting FERC find that it is not a market participant in the region to be served by the proposed Alliance RTO. National Grid USA would therefore be eligible to be the managing member of the Alliance RTO.  On July 26, 2001, FERC issues an order: 1) finding that it does not have sufficient information to rule on National Grid USA's petition at this time; 2) stating National Grid USA is permitted to supplement its filing demonstrating how it satisfies the independence requirement of Order No. 2000; and 3) providing National Grid USA with the standard by which FERC will decide whether to give the company approval to become the managing member of the Alliance Transco. Requests for Rehearing due August 24.</w:t>
      </w:r>
    </w:p>
    <w:p>
      <w:pPr>
        <w:pStyle w:val="BodyText"/>
        <w:tabs>
          <w:tab w:val="left" w:pos="0" w:leader="none"/>
        </w:tabs>
        <w:ind w:hanging="720" w:end="0"/>
        <w:rPr>
          <w:b w:val="false"/>
          <w:bCs w:val="false"/>
        </w:rPr>
      </w:pPr>
      <w:r>
        <w:rPr>
          <w:b w:val="false"/>
          <w:bCs w:val="false"/>
        </w:rPr>
      </w:r>
    </w:p>
    <w:p>
      <w:pPr>
        <w:pStyle w:val="Normal"/>
        <w:numPr>
          <w:ilvl w:val="0"/>
          <w:numId w:val="3"/>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Neptune Regional Transmission System, LLC.</w:t>
      </w:r>
      <w:r>
        <w:rPr>
          <w:rFonts w:cs="Times New Roman" w:ascii="Times New Roman" w:hAnsi="Times New Roman"/>
          <w:b/>
          <w:bCs/>
          <w:i/>
          <w:iCs/>
          <w:sz w:val="22"/>
          <w:szCs w:val="26"/>
        </w:rPr>
        <w:t xml:space="preserve"> </w:t>
      </w:r>
      <w:r>
        <w:rPr>
          <w:rFonts w:cs="Times New Roman" w:ascii="Times New Roman" w:hAnsi="Times New Roman"/>
          <w:b/>
          <w:bCs/>
          <w:sz w:val="22"/>
          <w:szCs w:val="26"/>
        </w:rPr>
        <w:t xml:space="preserve">ER01-2099-000.  </w:t>
      </w:r>
      <w:r>
        <w:rPr>
          <w:rFonts w:cs="Times New Roman" w:ascii="Times New Roman" w:hAnsi="Times New Roman"/>
          <w:i/>
          <w:iCs/>
          <w:sz w:val="22"/>
          <w:szCs w:val="26"/>
        </w:rPr>
        <w:t>Tariff Filing.</w:t>
      </w:r>
      <w:r>
        <w:rPr>
          <w:rFonts w:cs="Times New Roman" w:ascii="Times New Roman" w:hAnsi="Times New Roman"/>
          <w:sz w:val="22"/>
          <w:szCs w:val="26"/>
        </w:rPr>
        <w:t xml:space="preserve"> On July 27, 2001, FERC issues an order that accepts Neptune Regional Transmission System, LLC’s (Neptune) May 23, 2001 merchant-based OATT, which provides for the transmission of electricity at rates established through negotiations and open seasons, conditioned on Neptune joining an RTO adjacent to, or containing, the geographic area of its proposed facilities and placing operational control of its facilities under the RTO. FERC approves the concepts underlying Neptune's proposed tariff dealing with the open seasons. However, FERC denies Neptune's request for waiver of the requirement to provide service under the Order No. 888 pro-forma tariff and its request for a stand-alone tariff. FERC states that Neptune must be prepared to bear 100% of the risks of constructing the project.  FERC states that in joining the Northeastern RTO, if it pays to expand capacity, then it is to receive the financial rights to that capacity. FERC directs Neptune to work with the Northeastern RTO to ensure that the RTO's tariff is designed in a manner that accommodates Neptune's financing needs.  FERC requires Neptune: 1) to comply with all data requests it receives from any authorized market monitoring entity; 2) to comply with Part 37 of FERC’s regulations; 3) to file the same type of quarterly reports of its transactions as required by power marketers; and 4) to inform FERC of any changes that would reflect a departure from the characteristics that FERC has relied upon in approving the Neptune proposal. FERC requires the RTO that operates Neptune to post on its OASIS all information regarding open seasons, TSRs, and transmission services, as provided in Neptune's filing. Neptune proposes to construct in four stages a Submarine High Voltage Direct Current (HVDC) System, which will consist of several thousand miles of undersea, HVDC transmission cable that will connect capacity-rich regions in Maine, New Brunswick, and Nova Scotia with capacity-constrained markets in Boston, New York City, Long Island, and Connecticut. Requests for Rehearing due August 24.</w:t>
      </w:r>
    </w:p>
    <w:p>
      <w:pPr>
        <w:pStyle w:val="BodyText"/>
        <w:tabs>
          <w:tab w:val="left" w:pos="0" w:leader="none"/>
        </w:tabs>
        <w:ind w:hanging="720" w:end="0"/>
        <w:rPr>
          <w:rFonts w:ascii="Times New Roman" w:hAnsi="Times New Roman" w:cs="Times New Roman"/>
          <w:sz w:val="22"/>
          <w:szCs w:val="26"/>
        </w:rPr>
      </w:pPr>
      <w:r>
        <w:rPr>
          <w:rFonts w:cs="Times New Roman"/>
          <w:sz w:val="22"/>
          <w:szCs w:val="26"/>
        </w:rPr>
      </w:r>
    </w:p>
    <w:p>
      <w:pPr>
        <w:pStyle w:val="BodyText"/>
        <w:numPr>
          <w:ilvl w:val="0"/>
          <w:numId w:val="3"/>
        </w:numPr>
        <w:tabs>
          <w:tab w:val="left" w:pos="0" w:leader="none"/>
        </w:tabs>
        <w:ind w:hanging="720" w:start="720" w:end="0"/>
        <w:rPr>
          <w:b w:val="false"/>
        </w:rPr>
      </w:pPr>
      <w:r>
        <w:rPr/>
        <w:t xml:space="preserve">New Albany Power I, LLC and Duke Energy North America, LLC. EC01-128-000.  </w:t>
      </w:r>
      <w:r>
        <w:rPr>
          <w:b w:val="false"/>
          <w:i/>
        </w:rPr>
        <w:t>Transfer of Membership Interest.</w:t>
      </w:r>
      <w:r>
        <w:rPr>
          <w:b w:val="false"/>
        </w:rPr>
        <w:t xml:space="preserve">  On July 18, 2001, New Albany Power I, LLC (New Albany) and Duke Energy North America, LLC (DENA) (the Applicants) filed an application, pursuant to Section 203 of the FPA, for authorization to transfer of Enron North America Corp.’s (ENA) 100% membership interests in New Albany to DENA or a special purpose subsidiary of DENA.  Under the agreement, DENA would pay cash for the membership interests.  Applicants stated that New Albany owns and operates an approximately 396 MW natural gas-fired, simple-cycle electric generating facility located in Union County, Mississippi.  Applicants contended that the transaction may be an indirect disposition of jurisdictional facilities associated with the facility (e.g., market-based rate schedules of New Albany and the sales agreements entered into thereunder, limited transmission interconnection facilities and jurisdictional books and records).   Notice issued July 24.  Protests due August 10.</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New England Power Company.  ER01-2657-000.  </w:t>
      </w:r>
      <w:r>
        <w:rPr>
          <w:rFonts w:cs="Times New Roman" w:ascii="Times New Roman" w:hAnsi="Times New Roman"/>
          <w:i/>
          <w:sz w:val="22"/>
        </w:rPr>
        <w:t>Service Agreement.</w:t>
      </w:r>
      <w:r>
        <w:rPr>
          <w:rFonts w:cs="Times New Roman" w:ascii="Times New Roman" w:hAnsi="Times New Roman"/>
          <w:sz w:val="22"/>
        </w:rPr>
        <w:t xml:space="preserve">  On July 23, 2001, New England Power Company (NEP) submitted Service Agreement No. 204 with AES Londonderry, LLC for firm local generation delivery service under NEP's FERC Electric Tariff, Second Revised Volume No. 9.  NEP explained that the service agreement provides for the interconnection of AES' generating plant in Londonberry, New Hampshire, to NEP's transmission system.  NEP stated that the agreement also provides that AES will pay a direct assignment facilities charge, calculated in accordance with the tariff's terms.  NEP requested an effective date of July 23, 2001 for the proposed agreement.  Notice issued July 25.  Protests due August 13.</w:t>
      </w:r>
      <w:r>
        <w:br w:type="page"/>
      </w:r>
    </w:p>
    <w:p>
      <w:pPr>
        <w:pStyle w:val="BodyText"/>
        <w:numPr>
          <w:ilvl w:val="0"/>
          <w:numId w:val="3"/>
        </w:numPr>
        <w:tabs>
          <w:tab w:val="left" w:pos="0" w:leader="none"/>
        </w:tabs>
        <w:ind w:hanging="720" w:start="720" w:end="0"/>
        <w:rPr>
          <w:b w:val="false"/>
        </w:rPr>
      </w:pPr>
      <w:r>
        <w:rPr/>
        <w:t xml:space="preserve">New England Power Company. ER01-0745-000 and ER01-0745-001. </w:t>
      </w:r>
      <w:r>
        <w:rPr>
          <w:b w:val="false"/>
          <w:bCs w:val="false"/>
          <w:i/>
          <w:iCs/>
        </w:rPr>
        <w:t xml:space="preserve">Service </w:t>
      </w:r>
      <w:r>
        <w:rPr>
          <w:b w:val="false"/>
          <w:i/>
        </w:rPr>
        <w:t xml:space="preserve">Agreement Amendment. </w:t>
      </w:r>
      <w:r>
        <w:rPr>
          <w:b w:val="false"/>
        </w:rPr>
        <w:t>On December 21, 2001, New England Power Company submitted a service agreement with Rhode Island State Energy Partners, L.P. for firm local generation delivery service.  The service agreement provides for interconnection of Rhode Island State Energy Partners, L.P.’s generating plant located in Johnstown, Rhode Island to the transmission system of New England Power Company's affiliate, The Narragansett Electric Company.  On July 23, 2001, the Settlement Judge states that the period for filing comments in response to the June 29, 2001 Settlement and proposed service agreement expires July 30, 2001. To date, no comments opposing the Settlement and proposed service agreement have been received. The Settlement Judge anticipates being able to certify the Settlement and proposed service agreement to FERC as uncontested on or before August 3, 2001. Protests due August 6.</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New England Power Pool.  ER01-2665-000.  </w:t>
      </w:r>
      <w:r>
        <w:rPr>
          <w:rFonts w:cs="Times New Roman" w:ascii="Times New Roman" w:hAnsi="Times New Roman"/>
          <w:bCs/>
          <w:i/>
          <w:iCs/>
          <w:sz w:val="22"/>
        </w:rPr>
        <w:t xml:space="preserve">Power Pool </w:t>
      </w:r>
      <w:r>
        <w:rPr>
          <w:rFonts w:cs="Times New Roman" w:ascii="Times New Roman" w:hAnsi="Times New Roman"/>
          <w:i/>
          <w:sz w:val="22"/>
        </w:rPr>
        <w:t xml:space="preserve">Agreement. </w:t>
      </w:r>
      <w:r>
        <w:rPr>
          <w:rFonts w:cs="Times New Roman" w:ascii="Times New Roman" w:hAnsi="Times New Roman"/>
          <w:sz w:val="22"/>
        </w:rPr>
        <w:t>On July 24, 2001, the New England Power Pool (NEPOOL) Participants Committee submitted a transmittal letter and signature page, which were executed by EmPower Energy, LLC for the New England Power Pool Agreement, dated September 1, 1971, as amended.  NEPOOL explained that the signature page seeks to expand NEPOOL membership to include EmPower Energy, LLC, which indicated it would participate in the NEPOOL control area as a load aggregator.  NEPOOL stated that EmPower also requested expedited consideration of its membership application and an effective date of August 1, 2001.  Notice issued July 26.  Protests due August 14.</w:t>
      </w:r>
    </w:p>
    <w:p>
      <w:pPr>
        <w:pStyle w:val="Normal"/>
        <w:tabs>
          <w:tab w:val="clear" w:pos="540"/>
          <w:tab w:val="left" w:pos="0" w:leader="none"/>
        </w:tabs>
        <w:ind w:hanging="720" w:end="0"/>
        <w:rPr>
          <w:rFonts w:ascii="Times New Roman" w:hAnsi="Times New Roman" w:cs="Times New Roman"/>
          <w:b/>
          <w:sz w:val="22"/>
        </w:rPr>
      </w:pPr>
      <w:r>
        <w:rPr>
          <w:rFonts w:cs="Times New Roman" w:ascii="Times New Roman" w:hAnsi="Times New Roman"/>
          <w:b/>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New England Power Pool. ER01-2140-000. </w:t>
      </w:r>
      <w:r>
        <w:rPr>
          <w:rFonts w:cs="Times New Roman" w:ascii="Times New Roman" w:hAnsi="Times New Roman"/>
          <w:bCs/>
          <w:i/>
          <w:iCs/>
          <w:sz w:val="22"/>
        </w:rPr>
        <w:t xml:space="preserve">Power Pool </w:t>
      </w:r>
      <w:r>
        <w:rPr>
          <w:rFonts w:cs="Times New Roman" w:ascii="Times New Roman" w:hAnsi="Times New Roman"/>
          <w:i/>
          <w:sz w:val="22"/>
        </w:rPr>
        <w:t xml:space="preserve">Agreement Amendment. </w:t>
      </w:r>
      <w:r>
        <w:rPr>
          <w:rFonts w:cs="Times New Roman" w:ascii="Times New Roman" w:hAnsi="Times New Roman"/>
          <w:sz w:val="22"/>
        </w:rPr>
        <w:t>On July 23, 2001, FERC issues an order that accepts New England Power Pool’s (NEPOOL) May 25, 2001 Seventy-fourth Agreement Amending the NEPOOL Agreement, which proposes conforming changes to the Restated NEPOOL Agreement that would: 1) conform the agreement to accelerate the process for appeals as proposed by the NEPOOL Review Board in its Rules of Procedure; and 2) relax the standards for Review Board member ownership of participant securities and relationships with market participants and their affiliates pursuant to the Code of Conduct and Ethics Policy of the NEPOOL Review Board, to be effective June 1, 2001. Requests for Rehearing due August 22.</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New England Power Pool. ER01-2144-000</w:t>
      </w:r>
      <w:r>
        <w:rPr>
          <w:rFonts w:cs="Times New Roman" w:ascii="Times New Roman" w:hAnsi="Times New Roman"/>
          <w:sz w:val="22"/>
        </w:rPr>
        <w:t xml:space="preserve">. </w:t>
      </w:r>
      <w:r>
        <w:rPr>
          <w:rFonts w:cs="Times New Roman" w:ascii="Times New Roman" w:hAnsi="Times New Roman"/>
          <w:i/>
          <w:sz w:val="22"/>
        </w:rPr>
        <w:t xml:space="preserve">Market Rule Revisions. </w:t>
      </w:r>
      <w:r>
        <w:rPr>
          <w:rFonts w:cs="Times New Roman" w:ascii="Times New Roman" w:hAnsi="Times New Roman"/>
          <w:sz w:val="22"/>
        </w:rPr>
        <w:t>On July 24, 2001, FERC issues an order that accepts in part New England Power Pool’s (NEPOOL) May 25, 2001 approved market rule changes to its market mitigation rule, Market Rule 17, and related changes, which reflect implementation of three-part bidding for energy and net commitment period compensation (NCPC), effective July 1, 2001. FERC directs NEPOOL to change “Mitigation affecting the amount of uplift to which a unit is entitled shall be imposed only prospectively but may be calculated in connection with settlement.” to "Mitigation affecting the amount of uplift to which a unit is entitled may be undertaken in connection with settlement."  FERC rejects NEPOOL’s price screens without prejudice to NEPOOL providing in a new filing justification for its proposal.  FERC rejects NRG Companies’ requests for clarification with regard to the proposed time line change for a Participant to request ADR review for mitigation actions because the present proposal does not impact participant's rights to review for prior periods.  NRG Companies requested clarification that participants would be entitled to seek review of mitigation actions taken more than six months prior to the proposed rule revision.  Requests for Rehearing due August 23.</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New York Independent System Operator, Inc. ER01-2251-000</w:t>
      </w:r>
      <w:r>
        <w:rPr>
          <w:rFonts w:cs="Times New Roman" w:ascii="Times New Roman" w:hAnsi="Times New Roman"/>
          <w:sz w:val="22"/>
        </w:rPr>
        <w:t xml:space="preserve">. </w:t>
      </w:r>
      <w:r>
        <w:rPr>
          <w:rFonts w:cs="Times New Roman" w:ascii="Times New Roman" w:hAnsi="Times New Roman"/>
          <w:i/>
          <w:sz w:val="22"/>
        </w:rPr>
        <w:t>Tariff Filing.</w:t>
      </w:r>
      <w:r>
        <w:rPr>
          <w:rFonts w:cs="Times New Roman" w:ascii="Times New Roman" w:hAnsi="Times New Roman"/>
          <w:sz w:val="22"/>
        </w:rPr>
        <w:t xml:space="preserve"> On July 25, 2001, FERC issues an order that conditionally accepts New York Independent System Operator, Inc.’s (NYISO) June 6, 2001 revisions to NYISO's Market Administration and Control Area Services Tariff to:  1) modify its Regulation and Frequency Response market design; 2) modify rules governing uninstructed overgeneration; and 3) establish a new charge designed to discourage persistent undergeneration. FERC directs NYISO to fully explain the reasons for the proposed exemptions.  FERC maintains that NYISO's explanation should identify the generators that would be eligible for exemptions. FERC directs NYISO to file tariff revisions: 1) setting forth criteria for invoking the right to reestablish the regulation penalties; and 2) to define the factor K</w:t>
      </w:r>
      <w:r>
        <w:rPr>
          <w:rFonts w:cs="Times New Roman" w:ascii="Times New Roman" w:hAnsi="Times New Roman"/>
          <w:sz w:val="22"/>
          <w:vertAlign w:val="subscript"/>
        </w:rPr>
        <w:t>pi</w:t>
      </w:r>
      <w:r>
        <w:rPr>
          <w:rFonts w:cs="Times New Roman" w:ascii="Times New Roman" w:hAnsi="Times New Roman"/>
          <w:sz w:val="22"/>
        </w:rPr>
        <w:t xml:space="preserve"> included in Section 4.0 of its Services Tariff.  This factor is used to calculate an availability payment to suppliers of regulation service and thus is part of the rate and must be on file with FERC.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New York State Electric &amp; Gas Corporation.  ER01-2470-000. </w:t>
      </w:r>
      <w:r>
        <w:rPr>
          <w:rFonts w:cs="Times New Roman" w:ascii="Times New Roman" w:hAnsi="Times New Roman"/>
          <w:i/>
          <w:iCs/>
          <w:sz w:val="22"/>
          <w:szCs w:val="26"/>
        </w:rPr>
        <w:t>Rate Schedule Revisions.</w:t>
      </w:r>
      <w:r>
        <w:rPr>
          <w:rFonts w:cs="Times New Roman" w:ascii="Times New Roman" w:hAnsi="Times New Roman"/>
          <w:sz w:val="22"/>
          <w:szCs w:val="26"/>
        </w:rPr>
        <w:t xml:space="preserve"> On July 27, 2001, FERC issues an order that accepts </w:t>
      </w:r>
      <w:r>
        <w:rPr>
          <w:rFonts w:cs="Times New Roman" w:ascii="Times New Roman" w:hAnsi="Times New Roman"/>
          <w:sz w:val="22"/>
        </w:rPr>
        <w:t xml:space="preserve">New York State Electric &amp; Gas Corporation’s (NYSEG) June 29, 2001 supplement to Rate Schedule FERC No. 200, which reflects the Facilities Agreement with New York Power Authority (NYPA), to be effective September 1, 2001.  In accordance with Paragraph 5.1 of the facilities agreement, NYSEG recalculated annual charges to NYPA for its use of the 135 MVAR capacitor bank and its associated equipment, constructed by NYSEG for the sole use of NYPA.  The supplement presents the derivation of the most recent annual charges on electric facilities, based on data from NYSEG's Annual Report to FERC for the 12 months ended December 1, 2000. </w:t>
      </w:r>
      <w:r>
        <w:rPr>
          <w:rFonts w:cs="Times New Roman" w:ascii="Times New Roman" w:hAnsi="Times New Roman"/>
          <w:sz w:val="22"/>
          <w:szCs w:val="26"/>
        </w:rPr>
        <w:t>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BodyText"/>
        <w:numPr>
          <w:ilvl w:val="0"/>
          <w:numId w:val="3"/>
        </w:numPr>
        <w:tabs>
          <w:tab w:val="left" w:pos="0" w:leader="none"/>
        </w:tabs>
        <w:ind w:hanging="720" w:start="720" w:end="0"/>
        <w:rPr/>
      </w:pPr>
      <w:r>
        <w:rPr/>
        <w:t xml:space="preserve">Niagara Mohawk Holdings, Inc. and National Grid USA.  EC01-0063-001 and EL01-056-001.  </w:t>
      </w:r>
      <w:r>
        <w:rPr>
          <w:b w:val="false"/>
          <w:bCs w:val="false"/>
          <w:i/>
          <w:iCs/>
        </w:rPr>
        <w:t xml:space="preserve">Merger.  </w:t>
      </w:r>
      <w:r>
        <w:rPr>
          <w:b w:val="false"/>
          <w:bCs w:val="false"/>
        </w:rPr>
        <w:t>On June 13, 2001, FERC issued an order which, among other things, approved a merger application filed by Niagara Mohawk Holdings, Inc. (Niagara Mohawk Holdings) and National Grid USA, on behalf of their jurisdictional subsidiaries and affiliates (collectively, Applicants).  Additionally, FERC rejected untimely protests filed by American Ref-Fuel Company of Niagara, L.P. (ARC) and Niagara Power Coalition (NPC) since they failed to state good cause that justified the more than seven week delay in filing those protests after the expiration of the due date for protests.  On June 29, 2001, ARC, NPC, the Board of Public Utilities of the City of Jamestown, New York (Jamestown BPU), and the Alliance for Municipal Power (AMP) (collectively, Intervenors) filed requests for rehearing of the June 13 order.    Intervenors asserted that the June 13 order contains procedural and substantive errors that must be remedied on rehearing.  On July 27, 2001 FERC issues an order in which it denies rehearing since none of the arguments raised justify modification of the June 13 Order.  First, FERC rules that it is unpersuaded by Intervenors' arguments opposing FERC’s rejection of untimely protests.  FERC states that the procedural schedule provided an ample comment period for interested parties to file timely protests, comments, and interventions and that these protests should have been raised in a timely manner so as not to disrupt the proceeding.  FERC also notes that ARC’s proposed unilateral new procedural schedule, including reservation of the right to address issues in a future filing, is impermissible and, therefore, is rejected.  Second, on the issue of the proposed merger, FERC contends that Jamestown BPU, as well as the other Intervenors, failed to allege specific, relevant harms that would justify denying the application for merger approval or setting the matter for hearing.  Third, FERC states that since Applicants filed a clarification of their requested dividend authority on the same date that AMP filed its rehearing request and made additional commitments in order to protect the ability of Niagara Mohawk to retain adequate liquidity in response to the June 13 Order, AMP’s request that Applicants be directed to file authority clarification is moot.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NRG Energy, Inc., Indeck Energy Services, Inc., Indeck Energy Services of Ilion, Inc., and Indeck Ilion Cogeneration Corporation.  EC01-0096-000. </w:t>
      </w:r>
      <w:r>
        <w:rPr>
          <w:rFonts w:cs="Times New Roman" w:ascii="Times New Roman" w:hAnsi="Times New Roman"/>
          <w:b/>
          <w:i/>
          <w:sz w:val="22"/>
        </w:rPr>
        <w:t xml:space="preserve"> </w:t>
      </w:r>
      <w:r>
        <w:rPr>
          <w:rFonts w:cs="Times New Roman" w:ascii="Times New Roman" w:hAnsi="Times New Roman"/>
          <w:i/>
          <w:sz w:val="22"/>
        </w:rPr>
        <w:t xml:space="preserve">Disposition of Jurisdictional Facilities. </w:t>
      </w:r>
      <w:r>
        <w:rPr>
          <w:rFonts w:cs="Times New Roman" w:ascii="Times New Roman" w:hAnsi="Times New Roman"/>
          <w:sz w:val="22"/>
        </w:rPr>
        <w:t xml:space="preserve"> On July 25, 2001, NRG Energy, Inc., Indeck Energy Services, Inc., Indeck Energy Services of Ilion, Inc., and Indeck Ilion Cogeneration Corporation (together Applicants), pursuant to Section 203 of the Federal Power Act, filed with FERC a supplement to their May 7, 2001 joint application for the disposition of jurisdictional facilities.  This supplemental filing, among other things, provided an analysis of market power concentration associated with the Commonwealth Edison destination market in 2004.  Notice issued July 27.  Protests due August 17.</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Odessa-Ector Power Partners, L.P.  EG01-0240-000.</w:t>
      </w:r>
      <w:r>
        <w:rPr>
          <w:rFonts w:cs="Times New Roman" w:ascii="Times New Roman" w:hAnsi="Times New Roman"/>
          <w:i/>
          <w:sz w:val="22"/>
        </w:rPr>
        <w:t xml:space="preserve">  Exempt Wholesale Generator Determination.</w:t>
      </w:r>
      <w:r>
        <w:rPr>
          <w:rFonts w:cs="Times New Roman" w:ascii="Times New Roman" w:hAnsi="Times New Roman"/>
          <w:sz w:val="22"/>
        </w:rPr>
        <w:t xml:space="preserve"> On June 21, 2001, Odessa-Ector Power Partners, L.P. filed an application for determination of exempt wholesale generator status, pursuant to Section 32 of the Public Utility Holding Company Act of 1935 (PUHCA).  On July 27, 2001, FERC issued an order in which it ruled that Odessa-Ector Power Partners, L.P. is an exempt wholesale generator as defined in Section 32 of the Public Utility Holding Company Act if 1935.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Ohio Valley Electric Corporation. ER01-2415-000. </w:t>
      </w:r>
      <w:r>
        <w:rPr>
          <w:rFonts w:cs="Times New Roman" w:ascii="Times New Roman" w:hAnsi="Times New Roman"/>
          <w:i/>
          <w:iCs/>
          <w:sz w:val="22"/>
          <w:szCs w:val="26"/>
        </w:rPr>
        <w:t>Amended and Restated Interconnection and Operation Agreement</w:t>
      </w:r>
      <w:r>
        <w:rPr>
          <w:rFonts w:cs="Times New Roman" w:ascii="Times New Roman" w:hAnsi="Times New Roman"/>
          <w:sz w:val="22"/>
          <w:szCs w:val="26"/>
        </w:rPr>
        <w:t>. On July 26, 2001, FERC issues an order that accepts Ohio Valley Electric Corporation’s June 25, 2001 amended and restated interconnection and operation agreement with Jackson County Power, LLC.  The amendments extend the notification date concerning the location of the proposed generating facility in response to a delay by the Ohio Power Siting Board of its approval of Jackson County Power, LLC's primary construction site and make related changes. Requests for Rehearing due August 24.</w:t>
      </w:r>
    </w:p>
    <w:p>
      <w:pPr>
        <w:pStyle w:val="Normal"/>
        <w:tabs>
          <w:tab w:val="clear" w:pos="540"/>
          <w:tab w:val="left" w:pos="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PJM Interconnection, L.L.C. ER01-2327-000 and ER01-2332-000.  </w:t>
      </w:r>
      <w:r>
        <w:rPr>
          <w:rFonts w:cs="Times New Roman" w:ascii="Times New Roman" w:hAnsi="Times New Roman"/>
          <w:i/>
          <w:sz w:val="22"/>
        </w:rPr>
        <w:t xml:space="preserve">OATT Amendments and Load Response Program Amendments. </w:t>
      </w:r>
      <w:r>
        <w:rPr>
          <w:rFonts w:cs="Times New Roman" w:ascii="Times New Roman" w:hAnsi="Times New Roman"/>
          <w:sz w:val="22"/>
        </w:rPr>
        <w:t>On June 15, 2001, in Docket No. ER01-2327-000, PJM Interconnection, LLC (PJM) submitted an amendment to Section 17.8 of its OATT to modify the deadline for reserving daily, firm point-to-point transmission service from noon on the second day prior to commencement of service to noon on the day prior to the commencement of service.  PJM stated that this change would benefit PJM transmission customers and market participants by expanding access to daily firm point-to-point transmission service and would make PJM's reservation requirements more compatible with those of neighboring transmission providers.  On June 15, 2001, in Docket No. ER01-2332-000, PJM submitted amendments to Option I: Emergency Load Response Program of the PJM 2001-2002 Load Response Pilot Program, which was approved by FERC on May 30, 2001.  PJM explained that the emergency program is set forth in an attachment to Schedule I of the amended and restated operating agreement of PJM and to the appendix to Attachment K of PJM's OATT.  On July 25, 2001, FERC issues an order in which it accepts for filing PJM’s proposed: 1) OATT amendments to modify the deadline for reserving daily, firm point-to-point transmission service; and 2) Option I: Emergency Load Response Program of the PJM 2001-2002 Load Response Pilot Program amendments.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Potomac Electric Power Company.  ER01-2638-000.</w:t>
      </w:r>
      <w:r>
        <w:rPr>
          <w:rFonts w:cs="Times New Roman" w:ascii="Times New Roman" w:hAnsi="Times New Roman"/>
          <w:sz w:val="22"/>
        </w:rPr>
        <w:t xml:space="preserve">  </w:t>
      </w:r>
      <w:r>
        <w:rPr>
          <w:rFonts w:cs="Times New Roman" w:ascii="Times New Roman" w:hAnsi="Times New Roman"/>
          <w:i/>
          <w:sz w:val="22"/>
        </w:rPr>
        <w:t xml:space="preserve">Interconnection Agreement.  </w:t>
      </w:r>
      <w:r>
        <w:rPr>
          <w:rFonts w:cs="Times New Roman" w:ascii="Times New Roman" w:hAnsi="Times New Roman"/>
          <w:sz w:val="22"/>
        </w:rPr>
        <w:t xml:space="preserve">On July 20, 2001, Potomac Electric Power Company (Potomac Electric) submitted an executed interconnection agreement with Northeast Maryland Waste Disposal Authority (the Authority), dated July 13, 2001.  Potomac Electric explained that the Authority owns and operates an approximately 50 MW power production facility in Montgomery County, Maryland, which burns waster to produce steam used to generate electricity.  Potomac Edison maintained that a service agreement exists between the parties, which provides for an interconnection of the facility to Potomac Edison's transmission and distribution system.  Potomac Electric stated that the parties have agreed to terminate a sales agreement between the parties and, therefore, the parties have entered an interconnection agreement to govern continuation of the interconnection after termination of the sales agreement termination.  Potomac Edison requested an effective date of September 18, 2001 for the interconnection agreement.  Notice issued July 24.  Protests due August 10.   </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PowerGen Energia Rt.  EG01-0237-000.  </w:t>
      </w:r>
      <w:r>
        <w:rPr>
          <w:rFonts w:cs="Times New Roman" w:ascii="Times New Roman" w:hAnsi="Times New Roman"/>
          <w:i/>
          <w:sz w:val="22"/>
        </w:rPr>
        <w:t>Exempt Wholesale Generator Determination.</w:t>
      </w:r>
      <w:r>
        <w:rPr>
          <w:rFonts w:cs="Times New Roman" w:ascii="Times New Roman" w:hAnsi="Times New Roman"/>
          <w:sz w:val="22"/>
        </w:rPr>
        <w:t xml:space="preserve">  On June 15, 2001, PowerGen Energia Rt. filed an application for determination of exempt wholesale generator status, pursuant to Section 32 of the Public Utility Holding Company Act of 1935 (PUHCA).   On July 27, 2001, FERC issued an order in which it stated that, as of the date of closing of the transaction in which the applicant becomes a subsidiary of NRG Energy, Inc., PowerGen Energia Rt. is an exempt wholesale generator as defined in PUHCA.  Requests for Rehearing due August 24.</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PPL Montana, LLC.  ER01-2633-000.</w:t>
      </w:r>
      <w:r>
        <w:rPr>
          <w:rFonts w:cs="Times New Roman" w:ascii="Times New Roman" w:hAnsi="Times New Roman"/>
          <w:sz w:val="22"/>
        </w:rPr>
        <w:t xml:space="preserve"> </w:t>
      </w:r>
      <w:r>
        <w:rPr>
          <w:rFonts w:cs="Times New Roman" w:ascii="Times New Roman" w:hAnsi="Times New Roman"/>
          <w:i/>
          <w:sz w:val="22"/>
        </w:rPr>
        <w:t>Service Agreement Cancellation.</w:t>
      </w:r>
      <w:r>
        <w:rPr>
          <w:rFonts w:cs="Times New Roman" w:ascii="Times New Roman" w:hAnsi="Times New Roman"/>
          <w:sz w:val="22"/>
        </w:rPr>
        <w:t xml:space="preserve"> On July 20, 2001, PPL Montana, LLC (PPL Montana) submitted notice of cancellation of Service Agreement No. 6 under PPL Montana's FERC Electric Tariff, Original Volume No. 1, including the designation of the cancelled agreement in accordance with Order No. 614 between PPL Montana and Energy West Resources, Inc (Energy West). PPL Montana requested that FERC find: 1) the cancellation is not unjust or unreasonable; 2) the public interest does not require PPL Montana to continue to serve Energy West; and 3) the effective date of cancellation should be September 7, 2001.  Notice issued July 24.  Protests due August 10.</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PPL Wallingford Energy LLC. ER01-1559-001</w:t>
      </w:r>
      <w:r>
        <w:rPr>
          <w:rFonts w:cs="Times New Roman" w:ascii="Times New Roman" w:hAnsi="Times New Roman"/>
          <w:sz w:val="22"/>
        </w:rPr>
        <w:t xml:space="preserve">. </w:t>
      </w:r>
      <w:r>
        <w:rPr>
          <w:rFonts w:cs="Times New Roman" w:ascii="Times New Roman" w:hAnsi="Times New Roman"/>
          <w:i/>
          <w:sz w:val="22"/>
        </w:rPr>
        <w:t>Tariff Filing.</w:t>
      </w:r>
      <w:r>
        <w:rPr>
          <w:rFonts w:cs="Times New Roman" w:ascii="Times New Roman" w:hAnsi="Times New Roman"/>
          <w:sz w:val="22"/>
        </w:rPr>
        <w:t xml:space="preserve"> On March 15, 2001, PPL Wallingford Energy, LLC: 1) requested permission to sell electric energy, capacity, and ancillary services at market-based rates and to resell transmission and associated ancillary services; and 2) stated that it was formed for the purpose of developing and operating a 250 MW natural gas-fired generating plant located in Wallingford, Connecticut, which is expected to synchronize with the transmission grid in early May 2001 and to come on line in June 2001. On May 10, 2001, FERC conditionally granted PPL Wallingford Energy, LLC's March 15, 2001 request. On July 24, 2001, FERC issues an order that accepts PPL Wallingford Energy, LLC’s March 15, 2001 revised tariff sheets, which incorporate in its tariff the prohibition on power purchases from any affiliated public utility with a franchised service territory absent a separate filing, as in compliance with FERC's May 10 order. Requests for Rehearing due August 23.</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Puget Sound Energy, Inc. v. All Jurisdictional Sellers of Energy and/or Capacity at Wholesale Into Electric Energy and/or Capacity Markets in the Pacific Northwest, Including Parties to the WSPP Agreement. EL01-010-000 and EL01-010-001. </w:t>
      </w:r>
      <w:r>
        <w:rPr>
          <w:rFonts w:cs="Times New Roman" w:ascii="Times New Roman" w:hAnsi="Times New Roman"/>
          <w:i/>
          <w:iCs/>
          <w:sz w:val="22"/>
          <w:szCs w:val="26"/>
        </w:rPr>
        <w:t xml:space="preserve">Complaint. </w:t>
      </w:r>
      <w:r>
        <w:rPr>
          <w:rFonts w:cs="Times New Roman" w:ascii="Times New Roman" w:hAnsi="Times New Roman"/>
          <w:sz w:val="22"/>
          <w:szCs w:val="26"/>
        </w:rPr>
        <w:t xml:space="preserve">On October 26, 2000, Puget Sound Energy, Inc. (PSE) filed a complaint against all jurisdictional sellers of energy or capacity at wholesale into electric energy or capacity markets in the Pacific Northwest, including parties in the Western Systems Power Pool Agreement. PSE sought an order capping, prospectively, the price for energy or capacity at wholesale in Pacific Northwest markets at a level equal to the lower of any purchase price cap instituted by: 1) the California Independent System Operator Corporation (CAISO) or California Power Exchange (CalPX) or 2) the sales price cap instituted by FERC in the complaint of San Diego Gas &amp; Electric for sales into the California wholesale market. On June 19, 2001, FERC established price mitigation measures for the entire Western Systems Coordinating Council for spot market sales in all time periods and initiated a Settlement process for resolving issues concerning refunds to California purchasers. On June 22, 2001, PSE filed a motion to dismiss, arguing that because its complaint was seeking prospective relief and FERC's June 19 order provided that relief, its complaint is now moot. On July 25, 2001, FERC, inter alia, 1) established the scope of and methodology for calculating refunds related to transactions in the spot markets operated by CAISO and CalPX during the period October 2, 2000 through June 20, 2001; and 2) clarified that transactions subject to refund: a) are limited to spot transactions in the organized markets operated by CAISO and CalPX during the period October 2, 2000 through June 20, 2001, and b) include sales by public and non-public utilities into these markets. </w:t>
      </w:r>
      <w:r>
        <w:rPr>
          <w:rFonts w:cs="Times New Roman" w:ascii="Times New Roman" w:hAnsi="Times New Roman"/>
          <w:sz w:val="22"/>
        </w:rPr>
        <w:t xml:space="preserve">On July 25, 2001, </w:t>
      </w:r>
      <w:r>
        <w:rPr>
          <w:rFonts w:cs="Times New Roman" w:ascii="Times New Roman" w:hAnsi="Times New Roman"/>
          <w:sz w:val="22"/>
          <w:szCs w:val="26"/>
        </w:rPr>
        <w:t>Acting Chief Administrative Law Judge William J. Cowan issues an order that appoints Carmen A. Cintron as the Administrative Law Judge 1) to convene a conference of parties to the Puget Sound complaint and interested parties in the San Diego Gas &amp; Electric Company proceeding, no later than August 2, 2001 in this proceeding; 2) to preside over the conference ordered by FERC; 3) to develop a record on the specified issues; and 4) to certify the record to the commissioners. Judge Cowan schedules a prehearing conference for August 1, 2001, at 10:00 a.m. at FERC headquarters. Requests for Rehearing due August 24.</w:t>
      </w:r>
    </w:p>
    <w:p>
      <w:pPr>
        <w:pStyle w:val="Normal"/>
        <w:tabs>
          <w:tab w:val="clear" w:pos="540"/>
          <w:tab w:val="left" w:pos="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3"/>
        </w:numPr>
        <w:tabs>
          <w:tab w:val="left" w:pos="0" w:leader="none"/>
        </w:tabs>
        <w:ind w:hanging="720" w:start="720" w:end="0"/>
        <w:rPr>
          <w:b w:val="false"/>
          <w:bCs w:val="false"/>
        </w:rPr>
      </w:pPr>
      <w:r>
        <w:rPr/>
        <w:t xml:space="preserve">Richmond County Power, LLC.  ER01-1417-000 and ER01-1417-001. </w:t>
      </w:r>
      <w:r>
        <w:rPr>
          <w:b w:val="false"/>
          <w:bCs w:val="false"/>
          <w:i/>
          <w:iCs/>
        </w:rPr>
        <w:t>Tariff Filing.</w:t>
      </w:r>
      <w:r>
        <w:rPr>
          <w:b w:val="false"/>
          <w:bCs w:val="false"/>
        </w:rPr>
        <w:t xml:space="preserve"> On July 27, 2001, FERC issues an order that accepts, to be effective May 1, 2001, Richmond County Power, LLC’s (Richmond County) March 6, as amended May 29, proposed market-based rate tariff filed, to be effective May 1, 2001. FERC grants Richmond County's request for waiver: 1) of the provisions of Subparts B and C of Part 35 of FERC's regulations, with the exception of sections 35.12(a), 35.13(b), 35.15, and 35.16; and 2) of Parts 41, 101 and 141 of FERC's regulations with the exception of providing for the filing both of the Form No. 80 and of the Annual Conveyance Report. FERC rejects, without prejudice, Richmond County's request to make sales of any other products that are not ancillary services within the meaning of Order No. 888, because this tariff provision lacks specificity. FERC directs Richmond County to: 1) omit the provision to sell "any other products which are not Ancillary Services within the meaning of Order No. 888”; 2) amend its tariff to include a prohibition on purchases from any affiliate with a franchised service territory; and 3) price power sales to CP&amp;L consistent with the conditions set forth in </w:t>
      </w:r>
      <w:r>
        <w:rPr>
          <w:b w:val="false"/>
          <w:bCs w:val="false"/>
          <w:u w:val="single"/>
        </w:rPr>
        <w:t>GPU Advanced Resources, Inc.</w:t>
      </w:r>
      <w:r>
        <w:rPr>
          <w:b w:val="false"/>
          <w:bCs w:val="false"/>
        </w:rPr>
        <w:t xml:space="preserve">, (the third "tier" of Richmond County's proposed limitation on affiliate pricing) and to revise its tariff accordingly. In </w:t>
      </w:r>
      <w:r>
        <w:rPr>
          <w:b w:val="false"/>
          <w:bCs w:val="false"/>
          <w:u w:val="single"/>
        </w:rPr>
        <w:t>GPU Advanced Resources, Inc.</w:t>
      </w:r>
      <w:r>
        <w:rPr>
          <w:b w:val="false"/>
          <w:bCs w:val="false"/>
        </w:rPr>
        <w:t>, FERC required that sales from the power marketer to its affiliated public utility be made at the lowest price for energy sold to the public utility by non-affiliates. Richmond County proposes to construct, own, and sell power from an approximately 720 MW power plant to be located in Richmond, North Carolina. Requests for Rehearing due August 24.</w:t>
      </w:r>
    </w:p>
    <w:p>
      <w:pPr>
        <w:pStyle w:val="Normal"/>
        <w:tabs>
          <w:tab w:val="clear" w:pos="540"/>
          <w:tab w:val="left" w:pos="0" w:leader="none"/>
        </w:tabs>
        <w:ind w:hanging="720" w:end="0"/>
        <w:rPr>
          <w:rFonts w:ascii="Times New Roman" w:hAnsi="Times New Roman" w:cs="Times New Roman"/>
          <w:b/>
          <w:bCs/>
          <w:sz w:val="22"/>
        </w:rPr>
      </w:pPr>
      <w:r>
        <w:rPr>
          <w:rFonts w:cs="Times New Roman" w:ascii="Times New Roman" w:hAnsi="Times New Roman"/>
          <w:b/>
          <w:bCs/>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Rowan County Power, LLC.  EG01-0142-000. </w:t>
      </w:r>
      <w:r>
        <w:rPr>
          <w:rFonts w:cs="Times New Roman" w:ascii="Times New Roman" w:hAnsi="Times New Roman"/>
          <w:sz w:val="22"/>
        </w:rPr>
        <w:t xml:space="preserve"> </w:t>
      </w:r>
      <w:r>
        <w:rPr>
          <w:rFonts w:cs="Times New Roman" w:ascii="Times New Roman" w:hAnsi="Times New Roman"/>
          <w:i/>
          <w:sz w:val="22"/>
        </w:rPr>
        <w:t xml:space="preserve">Refund.  </w:t>
      </w:r>
      <w:r>
        <w:rPr>
          <w:rFonts w:cs="Times New Roman" w:ascii="Times New Roman" w:hAnsi="Times New Roman"/>
          <w:sz w:val="22"/>
        </w:rPr>
        <w:t>On July 13, 2001, Rowan County Power, LLC submitted a request for a refund of its filing fee of $1310, which was submitted March 6, 2001 with its application for determination of status as an exempt wholesale generator.  It stated that because it will be a public utility as defined in Section 201(e) of the FPA, there is no fee required in connection with its application.  FERC issues a notice on July 26, in which it grants this request and states that the refund will be processed accordingly.  Protests due August 7.</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Santa Rosa Energy, LLC. ER01-1714-000 and ER01-1714-001.</w:t>
      </w:r>
      <w:r>
        <w:rPr>
          <w:rFonts w:cs="Times New Roman" w:ascii="Times New Roman" w:hAnsi="Times New Roman"/>
          <w:sz w:val="22"/>
        </w:rPr>
        <w:t xml:space="preserve">  </w:t>
      </w:r>
      <w:r>
        <w:rPr>
          <w:rFonts w:cs="Times New Roman" w:ascii="Times New Roman" w:hAnsi="Times New Roman"/>
          <w:i/>
          <w:sz w:val="22"/>
        </w:rPr>
        <w:t xml:space="preserve">Rate Schedule. </w:t>
      </w:r>
      <w:r>
        <w:rPr>
          <w:rFonts w:cs="Times New Roman" w:ascii="Times New Roman" w:hAnsi="Times New Roman"/>
          <w:sz w:val="22"/>
        </w:rPr>
        <w:t>On July 23, 2001, FERC issues an order that accepts Santa Rosa Energy, LLC’s April 2, 2001 initial rate schedule under which it proposed to engage in wholesale electric power and energy transactions at market-based rates for electric sales from a cogeneration facility at the Santa Rosa Energy Center in Santa Rosa County, at Pace, Florida, which would consist of one natural gas fueled combustion turbine generating unit with a total electrical output of approximately 255 MW. Requests for Rehearing due August 22.</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SCANA Energy Marketing, Inc. and South Carolina Electric &amp; Gas Company. ER01-2635-000.  </w:t>
      </w:r>
      <w:r>
        <w:rPr>
          <w:rFonts w:cs="Times New Roman" w:ascii="Times New Roman" w:hAnsi="Times New Roman"/>
          <w:i/>
          <w:sz w:val="22"/>
        </w:rPr>
        <w:t xml:space="preserve">Market Pricing Authority and Tariff Termination. </w:t>
      </w:r>
      <w:r>
        <w:rPr>
          <w:rFonts w:cs="Times New Roman" w:ascii="Times New Roman" w:hAnsi="Times New Roman"/>
          <w:sz w:val="22"/>
        </w:rPr>
        <w:t>On July 19, 2001, SCANA Energ Marketing, Inc. (SEMI) notified FERC of its intention to, and to the extent necessary requested authorization to, terminate SEMI's market pricing authority and its market-based rates tariff.  Additionally, SEMI and South Carolina Electric and Gas Company, an affiliated public utility, requested cancellation, to the extent considered necessary, of the Code of Conduct that was made effective by FERC solely as a condition of SEMI's market pricing authority.  SEMI stated that it has not made any wholesale purchases or sales for its own account under the tariff since the fourth quarter of 1998, that it has no current sales obligations and that it does not plan to resume wholesale marketing in the future.  Therefore, SEMI stated that it has no need to maintain the effectiveness of the tariff or the associated code of conduct.  Notice issued July 23. Protests due August 9.</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Southern Company Services, Inc. ER01-2626-000.</w:t>
      </w:r>
      <w:r>
        <w:rPr>
          <w:rFonts w:cs="Times New Roman" w:ascii="Times New Roman" w:hAnsi="Times New Roman"/>
          <w:i/>
          <w:sz w:val="22"/>
        </w:rPr>
        <w:t xml:space="preserve"> Interconnection Agreement Amendment.  </w:t>
      </w:r>
      <w:r>
        <w:rPr>
          <w:rFonts w:cs="Times New Roman" w:ascii="Times New Roman" w:hAnsi="Times New Roman"/>
          <w:sz w:val="22"/>
        </w:rPr>
        <w:t>On July 13, 2000, Southern Company Services, Inc. (SCS), acting as agent for Alabama Power Company (APCo), filed an agreement in Docket No. ER00-3139, which allowed MESC to interconnect its generating facilities located in Mobile, Alabama to APCo's transmission facilities. On July 18, 2001, SCS, acting as agent for APCo, submitted an amendment to the interconnection agreement between Mobile Energy Services Company, LLC (MESC) and APCo to extend the agreement's term until September 18, 2001.  Pursuant to its Section 3.1, the agreement would have terminated on June 19, 2001.  The parties have agreed to extend the agreement's term until September 18, 2001 and to amend Section 3.1 accordingly. Notice issued July 23. Protests due August 8.</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Southern Company Services, Inc.  ER01-2385-000 and ER01-2386-000. </w:t>
      </w:r>
      <w:r>
        <w:rPr>
          <w:rFonts w:cs="Times New Roman" w:ascii="Times New Roman" w:hAnsi="Times New Roman"/>
          <w:i/>
          <w:sz w:val="22"/>
        </w:rPr>
        <w:t xml:space="preserve">Interconnection Agreements.  </w:t>
      </w:r>
      <w:r>
        <w:rPr>
          <w:rFonts w:cs="Times New Roman" w:ascii="Times New Roman" w:hAnsi="Times New Roman"/>
          <w:sz w:val="22"/>
        </w:rPr>
        <w:t>On June 22, 2001, Southern Company Services, Inc. (SCS) filed, in Docket Nos. ER01-2385 and ER01-2386-000, as agent for Georgia Power Company (Georgia Power), two executed interconnection agreements between Southern Power Company (Southern Power) and Georgia Power.  The interconnection agreement in Docket No. ER01-2385-000 sets forth the terms and conditions for interconnection and parallel operation of an electric generating facility located in Lee County, Alabama, with Georgia Power.  The interconnection agreement in Docket No. ER01-2386-000 sets forth the terms and conditions for interconnection and parallel operation of an electric generating facility located in Heard County, Georgia with Georgia Power.  SCS requested waiver of FERC's prior notice requirements to permit an effective date of June 1, 2001, for both interconnection agreements.  On July 25, 2001, FERC issued an order in which it accepted for filing SCS’ proposed interconnection agreements, one with Georgia Power Company in Lee County, Alabama, in Docket No. ER01-2385-000 and the other with Georgia Power Company in Heard County, Georgia in Docket No. ER01-2386-000.  Requests for Rehearing due August 24.</w:t>
        <w:b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Southern Operating Companies.  ER01-2164-000 and ER01-2166-000.  </w:t>
      </w:r>
      <w:r>
        <w:rPr>
          <w:rFonts w:cs="Times New Roman" w:ascii="Times New Roman" w:hAnsi="Times New Roman"/>
          <w:i/>
          <w:sz w:val="22"/>
        </w:rPr>
        <w:t xml:space="preserve">Interconnection Agreements. </w:t>
      </w:r>
      <w:r>
        <w:rPr>
          <w:rFonts w:cs="Times New Roman" w:ascii="Times New Roman" w:hAnsi="Times New Roman"/>
          <w:sz w:val="22"/>
        </w:rPr>
        <w:t xml:space="preserve">On May 30, 2001, Southern Operating Companies filed, as agent for Georgia Power Company (Georgia Power), two executed interconnection service agreements.  The first was between Georgia Power and Duke Energy Glynn, LLC (in Docket No. ER01-2164-000) and the second was between Georgia Power and Duke Energy Murray, LLC (in Docket No. ER01-2166-000).  Southern Operating Companies explained that the interconnection service agreements set forth the general terms and conditions governing the interconnection and parallel operation of the facilities with the transmission system.  Southern Operating Companies requested an effective date of May 1, 2001. FERC issues an order on July 25 in which it accepts for filing both interconnection agreements. Request for Rehearing due August 24.   </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Strategic Energy, L.L.C. v. California Independent System Operator Corporation.  EL01-041-000.  </w:t>
      </w:r>
      <w:r>
        <w:rPr>
          <w:rFonts w:cs="Times New Roman" w:ascii="Times New Roman" w:hAnsi="Times New Roman"/>
          <w:i/>
          <w:sz w:val="22"/>
        </w:rPr>
        <w:t xml:space="preserve">Complaint, </w:t>
      </w:r>
      <w:r>
        <w:rPr>
          <w:rFonts w:cs="Times New Roman" w:ascii="Times New Roman" w:hAnsi="Times New Roman"/>
          <w:sz w:val="22"/>
        </w:rPr>
        <w:t>On February 28, 2000, in Docket No. EL01-41-000, Strategic Energy, L.L.C. (Strategic Energy) filed a complaint against the California Independent System Operator Corporation (CAISO), regarding allocation to Strategic Energy of approximately $4.9 million in costs resulting from CAISO dispatch orders or other out-of-market costs claimed by the CAISO from Scheduling Coordinators such as Strategic Energy for the month of December 2000.  Strategic Energy requested that FERC order CAISO to provide data in support of its claimed allocation of costs and also requested clarification that if CAISO enters into a forward contract during a scheduling interval for power to be delivered in a later scheduling interval, the costs of the forward contract are recoverable only for the scheduling interval in which the power is to be delivered.  Strategic Energy, in a supplemental filing, also requested that it be permitted to place future disputed payments in escrow pending the resolution of such disputes. On May 31, 2001, FERC issued an order in which it denied Strategic Energy's complaint, finding that, under CAISO’s tariff, Strategic Energy must attempt resolution of billing disputes with CAISO through CAISO’s alternative dispute resolution (ADR) procedures before filing a complaint with FERC.  FERC also rejected Strategic Energy's argument that the complaint fell within the exception to CAISO’s ADR requirement for disputes concerning the justness and reasonableness of tariff rates or charges.  Ultimately, FERC ruled that the billing dispute was the kind of matter for which CAISO ADR procedures were developed.  On June 29, 2001, Strategic Energy filed a request for rehearing of FERC’s May 31 order.  On July 27, 2001, FERC issued an order in which it denied the request by Strategic Energy for rehearing of FERC's May 31, 2001 order, denying its complaint against CAISO.  FERC explains that Strategic Energy makes no new arguments that persuade FERC that it erred in the May 31 Order by denying the complaint.  FERC explains that the matter is a billing dispute between Strategic Energy and CAISO and, under the CAISO Tariff, Strategic Energy was required to pursue its dispute with CAISO first through ADR procedures, before filing a complaint with FERC.  FERC concludes that Strategic Energy's complaint was premature and without the information to be obtained from CAISO, using the ADR procedures, Strategic Energy's claims are speculative.  Requests for Rehearing due August 23.</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Tampa Electric Company</w:t>
      </w:r>
      <w:r>
        <w:rPr>
          <w:rFonts w:cs="Times New Roman" w:ascii="Times New Roman" w:hAnsi="Times New Roman"/>
          <w:b/>
          <w:i/>
          <w:sz w:val="22"/>
        </w:rPr>
        <w:t>.</w:t>
      </w:r>
      <w:r>
        <w:rPr>
          <w:rFonts w:cs="Times New Roman" w:ascii="Times New Roman" w:hAnsi="Times New Roman"/>
          <w:b/>
          <w:sz w:val="22"/>
        </w:rPr>
        <w:t xml:space="preserve"> ER01-2185-000.  </w:t>
      </w:r>
      <w:r>
        <w:rPr>
          <w:rFonts w:cs="Times New Roman" w:ascii="Times New Roman" w:hAnsi="Times New Roman"/>
          <w:i/>
          <w:sz w:val="22"/>
        </w:rPr>
        <w:t xml:space="preserve">Rate Schedule. </w:t>
      </w:r>
      <w:r>
        <w:rPr>
          <w:rFonts w:cs="Times New Roman" w:ascii="Times New Roman" w:hAnsi="Times New Roman"/>
          <w:sz w:val="22"/>
        </w:rPr>
        <w:t>On July 23, 2001, FERC issues an order that accepts Tampa Electric Company’s (Tampa Electric) May 31, 2001 initial rate schedule under which it proposed to engage in wholesale electric power and energy transactions at market-based rates. This is a short-form market-based wholesale power sales tariff, which is not intended to replace Tampa Electric's existing Market-Based Sales Tariff until all existing service agreements expire or are terminated by the parties. FERC also grants Tampa Electric’s request for future authorization to sell ancillary service to markets that FERC "may specify and authorize from time to time in orders that extend such authority to sellers authorized to sell energy or capacity."   Requests for Rehearing due August 22.</w:t>
      </w:r>
    </w:p>
    <w:p>
      <w:pPr>
        <w:pStyle w:val="Normal"/>
        <w:tabs>
          <w:tab w:val="clear" w:pos="540"/>
          <w:tab w:val="left" w:pos="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Tampa Electric Company.  ER01-2664-000. </w:t>
      </w:r>
      <w:r>
        <w:rPr>
          <w:rFonts w:cs="Times New Roman" w:ascii="Times New Roman" w:hAnsi="Times New Roman"/>
          <w:bCs/>
          <w:i/>
          <w:iCs/>
          <w:sz w:val="22"/>
        </w:rPr>
        <w:t xml:space="preserve"> Transmission </w:t>
      </w:r>
      <w:r>
        <w:rPr>
          <w:rFonts w:cs="Times New Roman" w:ascii="Times New Roman" w:hAnsi="Times New Roman"/>
          <w:i/>
          <w:sz w:val="22"/>
        </w:rPr>
        <w:t xml:space="preserve">Service Agreement. </w:t>
      </w:r>
      <w:r>
        <w:rPr>
          <w:rFonts w:cs="Times New Roman" w:ascii="Times New Roman" w:hAnsi="Times New Roman"/>
          <w:sz w:val="22"/>
        </w:rPr>
        <w:t>Take notice that on July 24, 2001, Tampa Electric Company (Tampa Electric) tendered for filing a service agreement with Duke Energy Trading and Marketing, L.L.C. (Duke Energy) for non-firm point-to-point transmission service under Tampa Electric's OATT. Notice issued July 26.  Protests due August 14.</w:t>
      </w:r>
    </w:p>
    <w:p>
      <w:pPr>
        <w:pStyle w:val="Normal"/>
        <w:tabs>
          <w:tab w:val="clear" w:pos="540"/>
          <w:tab w:val="left" w:pos="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Westar Generating, Inc. ER01-1305-000, ER01-1305-001, and ER01-1305-002. </w:t>
      </w:r>
      <w:r>
        <w:rPr>
          <w:rFonts w:cs="Times New Roman" w:ascii="Times New Roman" w:hAnsi="Times New Roman"/>
          <w:i/>
          <w:sz w:val="22"/>
        </w:rPr>
        <w:t xml:space="preserve">Rate Schedule. </w:t>
      </w:r>
      <w:r>
        <w:rPr>
          <w:rFonts w:cs="Times New Roman" w:ascii="Times New Roman" w:hAnsi="Times New Roman"/>
          <w:sz w:val="22"/>
        </w:rPr>
        <w:t>On February 23, 2001, Westar Generating, Inc. (Westar) filed an initial rate schedule, proposing to sell its entitlement to capacity and associated energy provided by the new State Line Combined Cycle Generating Facility to its affiliate, Western Resources, Inc. under the cost-based rates and other terms stated in its schedule. Westar owns a 40% undivided interest in the new State Line Combined Cycle Generating Facility being developed by The Empire District Electric Company. On March 13, 2001, Westar filed to correct typographical errors in its February 23 rate schedule. On March 15, 2001, Westar added information to its February 23 rate schedule, which was inadvertently omitted from Exhibit WGI-8. On April 27, 2001, FERC accepted and suspended, subject to refund and a hearing, Westar's proposed cost-based rates for the sale of capacity and associated energy to Western Resources, Inc. since the rates should be characterized as changed rates instead of initial rates. On July 24, 2001, The Presiding Administrative Law Judge issues an order in which he adopts Westar Generating, Inc.’s schedule: Settlement is due September 4, 2001; initial comments are due by October 4, 2001; and reply comments are due by November 5, 2001. The motion to suspend mentions pending discovery.  Although the procedural schedule is suspended, the Presiding Administrative Law Judge will entertain motions with regard to the discovery. Requests for Rehearing due August 23.</w:t>
      </w:r>
    </w:p>
    <w:p>
      <w:pPr>
        <w:pStyle w:val="Normal"/>
        <w:tabs>
          <w:tab w:val="clear" w:pos="540"/>
          <w:tab w:val="left" w:pos="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Western Resources, Inc. ER01-592-001</w:t>
      </w:r>
      <w:r>
        <w:rPr>
          <w:rFonts w:cs="Times New Roman" w:ascii="Times New Roman" w:hAnsi="Times New Roman"/>
          <w:sz w:val="22"/>
        </w:rPr>
        <w:t xml:space="preserve">. </w:t>
      </w:r>
      <w:r>
        <w:rPr>
          <w:rFonts w:cs="Times New Roman" w:ascii="Times New Roman" w:hAnsi="Times New Roman"/>
          <w:i/>
          <w:sz w:val="22"/>
        </w:rPr>
        <w:t>Tariff Revisions.</w:t>
      </w:r>
      <w:r>
        <w:rPr>
          <w:rFonts w:cs="Times New Roman" w:ascii="Times New Roman" w:hAnsi="Times New Roman"/>
          <w:sz w:val="22"/>
        </w:rPr>
        <w:t xml:space="preserve"> On July 24, 2001, FERC issues an order that accepts Western Resources, Inc.’s February 23, 2001 revision to Section 4 of its tariff, which provides that the price for any sales to Public Service Company of New Mexico may not exceed the cost-based ceiling rates under the Western Systems Power Pool Agreement. Requests for Rehearing due August 23.</w:t>
      </w:r>
    </w:p>
    <w:p>
      <w:pPr>
        <w:pStyle w:val="Normal"/>
        <w:tabs>
          <w:tab w:val="clear" w:pos="540"/>
          <w:tab w:val="left" w:pos="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jc w:val="both"/>
        <w:rPr>
          <w:rFonts w:ascii="Times New Roman" w:hAnsi="Times New Roman" w:cs="Times New Roman"/>
          <w:sz w:val="22"/>
        </w:rPr>
      </w:pPr>
      <w:r>
        <w:rPr>
          <w:rFonts w:cs="Times New Roman" w:ascii="Times New Roman" w:hAnsi="Times New Roman"/>
          <w:b/>
          <w:sz w:val="22"/>
        </w:rPr>
        <w:t xml:space="preserve">Wisconsin Electric Power Company.  ER01-2666-000.   </w:t>
      </w:r>
      <w:r>
        <w:rPr>
          <w:rFonts w:cs="Times New Roman" w:ascii="Times New Roman" w:hAnsi="Times New Roman"/>
          <w:sz w:val="22"/>
        </w:rPr>
        <w:t>On July 24, 2001, Wisconsin Electric Power Company submitted a notice of cancellation of Service Agreement No. 71 with Michigan Electric Coordinated Systems under Wisconsin Electric Power Company, FERC Electric Tariff, Second Revised Volume No. 2.  Wisconsin Electric Power Company requested an effective termination date of April 1, 2001, noting that sales have not been made under the agreement since March 31, 2001.  Wisconsin Electric Power Company stated that the reason for termination was cessation of business operations.   Notice issued July 26.  Protests due August 14.</w:t>
      </w:r>
    </w:p>
    <w:p>
      <w:pPr>
        <w:pStyle w:val="Normal"/>
        <w:tabs>
          <w:tab w:val="clear" w:pos="540"/>
          <w:tab w:val="left" w:pos="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Wisconsin Electric Power Company.  ER01-2637-000. </w:t>
      </w:r>
      <w:r>
        <w:rPr>
          <w:rFonts w:cs="Times New Roman" w:ascii="Times New Roman" w:hAnsi="Times New Roman"/>
          <w:sz w:val="22"/>
        </w:rPr>
        <w:t xml:space="preserve"> </w:t>
      </w:r>
      <w:r>
        <w:rPr>
          <w:rFonts w:cs="Times New Roman" w:ascii="Times New Roman" w:hAnsi="Times New Roman"/>
          <w:i/>
          <w:sz w:val="22"/>
        </w:rPr>
        <w:t xml:space="preserve">Service Agreement Amendments. </w:t>
      </w:r>
      <w:r>
        <w:rPr>
          <w:rFonts w:cs="Times New Roman" w:ascii="Times New Roman" w:hAnsi="Times New Roman"/>
          <w:sz w:val="22"/>
        </w:rPr>
        <w:t>On July 20, 2001, Wisconsin Electric Power Company (WEPCO), tendered for filing two amendments to its electric service agreement (SA) with Badger Power Marketing Authority of Wisconsin (BPMA).  The SA is under Wisconsin Electric's FERC Electric Tariff Third Revised Volume No. 1 and is Service Agreement No. 25.  WEPCO requested waiver of FERC’s notice requirements to allow amendment #4 to become effective on June 1, 2001, and amendment #5 to become effective on May 1, 2001. WEPCO asserted that billings to the customer have not been made pursuant to the new amendments as of this filing date and, therefore, refunds are not at issue.  Notice issued July 24.  Protests due August 10.</w:t>
      </w:r>
    </w:p>
    <w:p>
      <w:pPr>
        <w:pStyle w:val="Normal"/>
        <w:tabs>
          <w:tab w:val="clear" w:pos="540"/>
          <w:tab w:val="left" w:pos="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Wisconsin Electric Power Company.  ER01-2648-000. </w:t>
      </w:r>
      <w:r>
        <w:rPr>
          <w:rFonts w:cs="Times New Roman" w:ascii="Times New Roman" w:hAnsi="Times New Roman"/>
          <w:sz w:val="22"/>
        </w:rPr>
        <w:t xml:space="preserve"> </w:t>
      </w:r>
      <w:r>
        <w:rPr>
          <w:rFonts w:cs="Times New Roman" w:ascii="Times New Roman" w:hAnsi="Times New Roman"/>
          <w:i/>
          <w:sz w:val="22"/>
        </w:rPr>
        <w:t xml:space="preserve">Service Agreement Assignment. </w:t>
      </w:r>
      <w:r>
        <w:rPr>
          <w:rFonts w:cs="Times New Roman" w:ascii="Times New Roman" w:hAnsi="Times New Roman"/>
          <w:sz w:val="22"/>
        </w:rPr>
        <w:t>On July 23, 2001, Wisconsin Electric Power Company (Wisconsin Electric) submitted consent to the assignment of rights and obligations of an electric service agreement with Commonwealth Edison Co. under Wisconsin Electric's Market Rate Sales Tariff, FERC Electric Tariff, Original Volume No. 8, Service Agreement No. 12.  Wisconsin Electric explained that, effective July 1, 2001, Service Agreement No. 12 with Commonwealth Edison Company was assigned to Exelon Generation Company, LLC.  Notice issued July 25.  Protests due August 13.</w:t>
      </w:r>
    </w:p>
    <w:p>
      <w:pPr>
        <w:pStyle w:val="Normal"/>
        <w:tabs>
          <w:tab w:val="clear" w:pos="540"/>
          <w:tab w:val="left" w:pos="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Wisvest-Connecticut, LLC and NRG Connecticut Power Assets, LLC.</w:t>
      </w:r>
      <w:r>
        <w:rPr>
          <w:rFonts w:cs="Times New Roman" w:ascii="Times New Roman" w:hAnsi="Times New Roman"/>
          <w:sz w:val="22"/>
        </w:rPr>
        <w:t xml:space="preserve"> </w:t>
      </w:r>
      <w:r>
        <w:rPr>
          <w:rFonts w:cs="Times New Roman" w:ascii="Times New Roman" w:hAnsi="Times New Roman"/>
          <w:b/>
          <w:sz w:val="22"/>
        </w:rPr>
        <w:t>EC01-0070-000 and ER01-1259-000</w:t>
      </w:r>
      <w:r>
        <w:rPr>
          <w:rFonts w:cs="Times New Roman" w:ascii="Times New Roman" w:hAnsi="Times New Roman"/>
          <w:sz w:val="22"/>
        </w:rPr>
        <w:t xml:space="preserve">. </w:t>
      </w:r>
      <w:r>
        <w:rPr>
          <w:rFonts w:cs="Times New Roman" w:ascii="Times New Roman" w:hAnsi="Times New Roman"/>
          <w:i/>
          <w:sz w:val="22"/>
        </w:rPr>
        <w:t xml:space="preserve">Procedural Matters. </w:t>
      </w:r>
      <w:r>
        <w:rPr>
          <w:rFonts w:cs="Times New Roman" w:ascii="Times New Roman" w:hAnsi="Times New Roman"/>
          <w:sz w:val="22"/>
        </w:rPr>
        <w:t>On February 16, 2001, Wisvest-Connecticut, LLC requested authorization to transfer certain jurisdictional facilities from Wisvest-Connecticut, LLC to NRG Connecticut Power Assets LLC (NRG), Bridgeport Harbor Power LLC (Bridgeport), and New Haven Harbor Power LLC (New Haven). On February 20, 2001, Wisvest-Connecticut, LLC filed applications seeking market-based rate authority for Bridgeport, New Haven, and NRG (EC01-0070-000).  On February 20, 2001, Bridgeport (Docket No. ER01-1257-000), New Haven (Docket No. ER01-1258-000), and NRG Docket No. ER01-1259-000) filed a request that FERC: 1) accept their proposed market-based rate schedules; 2) grant blanket authority to make market-based wholesale sales of capacity and energy under their appropriate rate schedules; and 3) grant authority to sell ancillary services at market-based rates within the New England Power Pool, as well as the control areas of the New York Independent System Operator, Inc. and the PJM Interconnection LLC. On July 25, 2001, FERC issues an order that directs FERC's Staff to convene a technical conference to further explore issues related to the competitive effects resulting from the Divestiture Transaction. FERC consolidates Docket Nos. EC01-70-000 and ER01-1259-000. Requests for Rehearing due August 24.</w:t>
      </w:r>
    </w:p>
    <w:p>
      <w:pPr>
        <w:pStyle w:val="Normal"/>
        <w:tabs>
          <w:tab w:val="clear" w:pos="540"/>
          <w:tab w:val="left" w:pos="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WPS Resources Operating Companies.  ER01-2667-000. </w:t>
      </w:r>
      <w:r>
        <w:rPr>
          <w:rFonts w:cs="Times New Roman" w:ascii="Times New Roman" w:hAnsi="Times New Roman"/>
          <w:i/>
          <w:sz w:val="22"/>
        </w:rPr>
        <w:t xml:space="preserve"> Service Agreement Cancellation. </w:t>
      </w:r>
      <w:r>
        <w:rPr>
          <w:rFonts w:cs="Times New Roman" w:ascii="Times New Roman" w:hAnsi="Times New Roman"/>
          <w:sz w:val="22"/>
        </w:rPr>
        <w:t xml:space="preserve">On July 24, 2001, WPS Resources Operating Companies submitted notice of cancellation of Service Agreement No. 40 with WE Power Marketing under WPS Resources Operating Companies, FERC Electric Tariff, First Revised Volume No. 1 for firm point-to-point transmission service.  WPS Resources Operating Companies explained that it seeks cancellation of the agreement since American Transmission Company, LLC would provide transmission service to the customer effective June 29, 2001 under American Transmission Company, LLC's tariff, or as soon as it is approved by FERC.  WPS Resources Operating Companies requested an effective termination date of June 27, 2001. Notice issued July 26.  Protests due August 14, 2001.  </w:t>
      </w:r>
    </w:p>
    <w:p>
      <w:pPr>
        <w:pStyle w:val="Normal"/>
        <w:tabs>
          <w:tab w:val="clear" w:pos="540"/>
          <w:tab w:val="left" w:pos="0" w:leader="none"/>
        </w:tabs>
        <w:ind w:hanging="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 w:val="left" w:pos="0" w:leader="none"/>
        </w:tabs>
        <w:autoSpaceDE w:val="false"/>
        <w:ind w:hanging="720" w:start="720" w:end="0"/>
        <w:rPr>
          <w:rFonts w:ascii="Times New Roman" w:hAnsi="Times New Roman" w:cs="Times New Roman"/>
          <w:sz w:val="22"/>
        </w:rPr>
      </w:pPr>
      <w:r>
        <w:rPr>
          <w:rFonts w:cs="Times New Roman" w:ascii="Times New Roman" w:hAnsi="Times New Roman"/>
          <w:b/>
          <w:sz w:val="22"/>
        </w:rPr>
        <w:t xml:space="preserve">Xcel Energy Services, Inc.  EC01-0051-000.  </w:t>
      </w:r>
      <w:r>
        <w:rPr>
          <w:rFonts w:cs="Times New Roman" w:ascii="Times New Roman" w:hAnsi="Times New Roman"/>
          <w:i/>
          <w:sz w:val="22"/>
        </w:rPr>
        <w:t xml:space="preserve">Application Withdrawal. </w:t>
      </w:r>
      <w:r>
        <w:rPr>
          <w:rFonts w:cs="Times New Roman" w:ascii="Times New Roman" w:hAnsi="Times New Roman"/>
          <w:sz w:val="22"/>
        </w:rPr>
        <w:t>On December 29, 2000, Xcel Energy Services Inc. (Xcel Services) submitted an application for authorization to transfer control of jurisdictional assets of Southwestern Public Service Company (SPS). On June 21, 2001, Xcel Energy Services, Inc. submitted a notice to withdraw of the application.  Notice issued July 26.  Protests due August 10.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1"/>
        <w:ind w:hanging="0" w:start="0"/>
        <w:jc w:val="center"/>
        <w:rPr/>
      </w:pPr>
      <w:r>
        <w:rPr/>
        <w:t>WEST</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Arizona Independent Scheduling Administrator Association.  ER01-2198-000. </w:t>
      </w:r>
      <w:r>
        <w:rPr>
          <w:rFonts w:cs="Times New Roman" w:ascii="Times New Roman" w:hAnsi="Times New Roman"/>
          <w:i/>
          <w:sz w:val="22"/>
        </w:rPr>
        <w:t xml:space="preserve"> Service Agreement Revisions.</w:t>
      </w:r>
      <w:r>
        <w:rPr>
          <w:rFonts w:cs="Times New Roman" w:ascii="Times New Roman" w:hAnsi="Times New Roman"/>
          <w:sz w:val="22"/>
        </w:rPr>
        <w:t xml:space="preserve">  On June 1, 2001, Arizona Independent Scheduling Administrator Association submitted, on behalf of the Arizona Independent Scheduling Administrator Association, a revision to Original Service Agreement No. 2 between Arizona Independent Scheduling Administrator Association, Scheduling Coordinators and Arizona Public Service Company.  Arizona Independent Scheduling Administrator Association proposed to add a signature page, executed by Pinnacle West Marketing and Trading, which was reformatted to comply with Order No. 614.  FERC issues a letter order on July 25, in which it rules that waiver of the notice requirement is granted and the revised agreement is accepted for filing effective May 3, 2001. Requests for Rehearing due August 24.</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Arizona Public Service Company.  ER01-2555-000.  </w:t>
      </w:r>
      <w:r>
        <w:rPr>
          <w:rFonts w:cs="Times New Roman" w:ascii="Times New Roman" w:hAnsi="Times New Roman"/>
          <w:i/>
          <w:sz w:val="22"/>
        </w:rPr>
        <w:t xml:space="preserve">Rate Schedule Revisions. </w:t>
      </w:r>
      <w:r>
        <w:rPr>
          <w:rFonts w:cs="Times New Roman" w:ascii="Times New Roman" w:hAnsi="Times New Roman"/>
          <w:sz w:val="22"/>
        </w:rPr>
        <w:t>On July 10, 2001, Arizona Public Service Company (APS) tendered for filing a revised Contract Demand Exhibit 1 applicable under the APS-FERC Rate Schedule No. 192 between APS and the City of Williams (Williams) for the operating year 2002.  Notice issued July 26.  Protests due August 13.</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Arizona Public Service Company, El Paso Electric Company, Public Service Company of New Mexico and Salt River Agricultural Improvement and Power District. </w:t>
      </w:r>
      <w:r>
        <w:rPr>
          <w:rFonts w:cs="Times New Roman" w:ascii="Times New Roman" w:hAnsi="Times New Roman"/>
          <w:b/>
          <w:bCs/>
          <w:i/>
          <w:iCs/>
          <w:sz w:val="22"/>
          <w:szCs w:val="26"/>
        </w:rPr>
        <w:t xml:space="preserve"> </w:t>
      </w:r>
      <w:r>
        <w:rPr>
          <w:rFonts w:cs="Times New Roman" w:ascii="Times New Roman" w:hAnsi="Times New Roman"/>
          <w:b/>
          <w:bCs/>
          <w:sz w:val="22"/>
          <w:szCs w:val="26"/>
        </w:rPr>
        <w:t>ER01</w:t>
      </w:r>
      <w:r>
        <w:rPr>
          <w:rFonts w:cs="Times New Roman" w:ascii="Times New Roman" w:hAnsi="Times New Roman"/>
          <w:sz w:val="22"/>
          <w:szCs w:val="26"/>
        </w:rPr>
        <w:t>-</w:t>
      </w:r>
      <w:r>
        <w:rPr>
          <w:rFonts w:cs="Times New Roman" w:ascii="Times New Roman" w:hAnsi="Times New Roman"/>
          <w:b/>
          <w:bCs/>
          <w:sz w:val="22"/>
          <w:szCs w:val="26"/>
        </w:rPr>
        <w:t xml:space="preserve">2091-000 and NJ01-007-000. </w:t>
      </w:r>
      <w:r>
        <w:rPr>
          <w:rFonts w:cs="Times New Roman" w:ascii="Times New Roman" w:hAnsi="Times New Roman"/>
          <w:i/>
          <w:iCs/>
          <w:sz w:val="22"/>
          <w:szCs w:val="26"/>
        </w:rPr>
        <w:t>Tariff Filing.</w:t>
      </w:r>
      <w:r>
        <w:rPr>
          <w:rFonts w:cs="Times New Roman" w:ascii="Times New Roman" w:hAnsi="Times New Roman"/>
          <w:sz w:val="22"/>
          <w:szCs w:val="26"/>
        </w:rPr>
        <w:t xml:space="preserve"> On July 27, 2001, FERC issues an order that accepts Arizona Public Service Company; El Paso Electric Company; Public Service Company of New Mexico (collectively, Jurisdictional Switchyard Participants) and Salt River Project Agricultural Improvement and Power District’s (a non-jurisdictional entity) May 18, 2001 OATT revisions that treat the Palo Verde/Hassayampa Switchyards as a “common bus”, which would permit it to be designated as a single point of receipt or delivery. FERC accepts the revisions to be effective July 17, 2001. The filing reflected that the “common bus” treatment would facilitate enhanced generation market hub at the switchyards and would help to encourage the addition of new generation for the benefit of the Southwest energy markets.  In light of the June 28, 2001 joint stipulation, there is no longer any dispute regarding possible transmission credits related to the common bus facilities.  Moreover, as no charges will be assessed under the OATTs for the use of these facilities, FERC finds it reasonable that there be no revenue credits associated with their use. Requests for Rehearing due August 24.</w:t>
      </w:r>
    </w:p>
    <w:p>
      <w:pPr>
        <w:pStyle w:val="Normal"/>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Arizona Public Service Corporation.  ER01-1519-000.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Settlement Issues.  </w:t>
      </w:r>
      <w:r>
        <w:rPr>
          <w:rFonts w:cs="Times New Roman" w:ascii="Times New Roman" w:hAnsi="Times New Roman"/>
          <w:sz w:val="22"/>
          <w:szCs w:val="26"/>
        </w:rPr>
        <w:t xml:space="preserve">On April 26, 2001, FERC accepted and suspended Arizona Public Service Company’s March 13, 2001 unexecuted Interconnection and Operating Agreement for interconnection of its Desert Basin generating plant located near Casa Grande, Arizona. FERC established a public hearing, but held the hearing in abeyance pending settlement discussions between the parties.  On July 26, 2001, FERC issues an order that accepts </w:t>
      </w:r>
      <w:r>
        <w:rPr>
          <w:rFonts w:cs="Times New Roman" w:ascii="Times New Roman" w:hAnsi="Times New Roman"/>
          <w:sz w:val="22"/>
        </w:rPr>
        <w:t xml:space="preserve">Arizona Public Service Company’s May 31, 2001 Offer of Settlement and Settlement Agreement with Reliant Energy Desert Basin, LLC.  </w:t>
      </w:r>
      <w:r>
        <w:rPr>
          <w:rFonts w:cs="Times New Roman" w:ascii="Times New Roman" w:hAnsi="Times New Roman"/>
          <w:sz w:val="22"/>
          <w:szCs w:val="26"/>
        </w:rPr>
        <w:t>Requests for Rehearing due August 24.</w:t>
      </w:r>
    </w:p>
    <w:p>
      <w:pPr>
        <w:pStyle w:val="Normal"/>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rPr>
        <w:t xml:space="preserve">Automated Power Exchange, Inc. ER01-2216-000.  </w:t>
      </w:r>
      <w:r>
        <w:rPr>
          <w:rFonts w:cs="Times New Roman" w:ascii="Times New Roman" w:hAnsi="Times New Roman"/>
          <w:i/>
          <w:sz w:val="22"/>
        </w:rPr>
        <w:t>Rate Schedule.</w:t>
      </w:r>
      <w:r>
        <w:rPr>
          <w:rFonts w:cs="Times New Roman" w:ascii="Times New Roman" w:hAnsi="Times New Roman"/>
          <w:sz w:val="22"/>
        </w:rPr>
        <w:t xml:space="preserve"> On July 24, 2001, FERC issues an order that accepts, to be effective June 12, 2001, Automated Power Exchange, Inc.’s (APX) June 4, 2001 new rate schedule under which APX will provide its market and scheduling services at the Palo Verde hub in a new APX West Wide Market. Requests for Rehearing due August 23.</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0" w:leader="none"/>
        </w:tabs>
        <w:ind w:hanging="720" w:start="720" w:end="0"/>
        <w:rPr>
          <w:b w:val="false"/>
        </w:rPr>
      </w:pPr>
      <w:r>
        <w:rPr/>
        <w:t>California Independent System Operator Corporation. ER01-2612-000.</w:t>
      </w:r>
      <w:r>
        <w:rPr>
          <w:b w:val="false"/>
        </w:rPr>
        <w:t xml:space="preserve"> </w:t>
      </w:r>
      <w:r>
        <w:rPr>
          <w:b w:val="false"/>
          <w:i/>
        </w:rPr>
        <w:t>Meter Service Agreement.</w:t>
      </w:r>
      <w:r>
        <w:rPr>
          <w:b w:val="false"/>
        </w:rPr>
        <w:t xml:space="preserve"> California Independent System Operator Corporation (CAISO) submitted an application in which it requested acceptance of the meter service agreement, for ISO metered entities, between CAISO and Bay Environmental Management. The agreement establishes the terms and conditions upon which CAISO is to certify the revenue quality meters of Bay Environmental Management's ISO Metered Entities and the terms on which those ISO Metered Entities would make metered data available to the CAISO revenue meter data acquisition and processing system. Notice issued July 23. Protests due August 8.</w:t>
      </w:r>
    </w:p>
    <w:p>
      <w:pPr>
        <w:pStyle w:val="Normal"/>
        <w:tabs>
          <w:tab w:val="clear" w:pos="540"/>
          <w:tab w:val="left" w:pos="0" w:leader="none"/>
        </w:tabs>
        <w:ind w:hanging="720" w:start="720" w:end="0"/>
        <w:rPr>
          <w:rFonts w:ascii="Times New Roman" w:hAnsi="Times New Roman" w:cs="Times New Roman"/>
          <w:b/>
          <w:sz w:val="22"/>
        </w:rPr>
      </w:pPr>
      <w:r>
        <w:rPr>
          <w:rFonts w:cs="Times New Roman" w:ascii="Times New Roman" w:hAnsi="Times New Roman"/>
          <w:b/>
          <w:sz w:val="22"/>
        </w:rPr>
      </w:r>
    </w:p>
    <w:p>
      <w:pPr>
        <w:pStyle w:val="BodyTextIndent"/>
        <w:numPr>
          <w:ilvl w:val="0"/>
          <w:numId w:val="2"/>
        </w:numPr>
        <w:tabs>
          <w:tab w:val="left" w:pos="0" w:leader="none"/>
        </w:tabs>
        <w:ind w:hanging="720" w:start="720" w:end="0"/>
        <w:rPr>
          <w:color w:val="000000"/>
          <w:sz w:val="22"/>
        </w:rPr>
      </w:pPr>
      <w:r>
        <w:rPr>
          <w:b/>
          <w:color w:val="000000"/>
          <w:sz w:val="22"/>
        </w:rPr>
        <w:t>California Independent System Operator Corporation. ER01-2618-000</w:t>
      </w:r>
      <w:r>
        <w:rPr>
          <w:color w:val="000000"/>
          <w:sz w:val="22"/>
        </w:rPr>
        <w:t xml:space="preserve">. </w:t>
      </w:r>
      <w:r>
        <w:rPr>
          <w:i/>
          <w:color w:val="000000"/>
          <w:sz w:val="22"/>
        </w:rPr>
        <w:t xml:space="preserve">Participating Generator Agreement. </w:t>
      </w:r>
      <w:r>
        <w:rPr>
          <w:color w:val="000000"/>
          <w:sz w:val="22"/>
        </w:rPr>
        <w:t>On July 18, 2001, California Independent System Operator Corporation (CAISO) submitted a participating generator agreement with California Portland Cement Company, effective July 11, 2001.  The agreement is applicable to generators who wish to participate in the California market by scheduling energy or by submitting bids through a scheduling coordinator in the ISO Controlled Grid with the exception of certain types of facilities that have existing power purchase agreements. Notice issued July 23. Protests due August 9.</w:t>
      </w:r>
    </w:p>
    <w:p>
      <w:pPr>
        <w:pStyle w:val="Normal"/>
        <w:tabs>
          <w:tab w:val="clear" w:pos="540"/>
          <w:tab w:val="left" w:pos="0" w:leader="none"/>
        </w:tabs>
        <w:ind w:hanging="720" w:start="720" w:end="0"/>
        <w:rPr>
          <w:rFonts w:ascii="Times New Roman" w:hAnsi="Times New Roman" w:cs="Times New Roman"/>
          <w:color w:val="000000"/>
          <w:sz w:val="22"/>
        </w:rPr>
      </w:pPr>
      <w:r>
        <w:rPr>
          <w:rFonts w:cs="Times New Roman" w:ascii="Times New Roman" w:hAnsi="Times New Roman"/>
          <w:color w:val="000000"/>
          <w:sz w:val="22"/>
        </w:rPr>
      </w:r>
    </w:p>
    <w:p>
      <w:pPr>
        <w:pStyle w:val="BodyText"/>
        <w:numPr>
          <w:ilvl w:val="0"/>
          <w:numId w:val="2"/>
        </w:numPr>
        <w:tabs>
          <w:tab w:val="left" w:pos="0" w:leader="none"/>
        </w:tabs>
        <w:ind w:hanging="720" w:start="720" w:end="0"/>
        <w:rPr>
          <w:b w:val="false"/>
        </w:rPr>
      </w:pPr>
      <w:r>
        <w:rPr/>
        <w:t xml:space="preserve">California Independent System Operator Corporation. ER01-2619-000. </w:t>
      </w:r>
      <w:r>
        <w:rPr>
          <w:b w:val="false"/>
          <w:i/>
        </w:rPr>
        <w:t xml:space="preserve">Service Agreement. </w:t>
      </w:r>
      <w:r>
        <w:rPr>
          <w:b w:val="false"/>
        </w:rPr>
        <w:t>On July 18, 2001, California Independent System Operator Corporation (CAISO) submitted a meter service agreement for ISO Metered Entities with California Portland Cement Company to establish the terms and conditions on which CAISO would certify the revenue quality meters of California Portland Cement Company's ISO Metered Entities and the terms on which those ISO Metered Entities would make metered data available to the CAISO revenue meter data acquisition and processing system. Notice issued July 23. Protests due August 8.</w:t>
      </w:r>
    </w:p>
    <w:p>
      <w:pPr>
        <w:pStyle w:val="Normal"/>
        <w:tabs>
          <w:tab w:val="clear" w:pos="540"/>
          <w:tab w:val="left" w:pos="0" w:leader="none"/>
        </w:tabs>
        <w:ind w:hanging="720" w:start="720" w:end="0"/>
        <w:rPr>
          <w:rFonts w:ascii="Times New Roman" w:hAnsi="Times New Roman" w:cs="Times New Roman"/>
          <w:b/>
          <w:sz w:val="22"/>
        </w:rPr>
      </w:pPr>
      <w:r>
        <w:rPr>
          <w:rFonts w:cs="Times New Roman" w:ascii="Times New Roman" w:hAnsi="Times New Roman"/>
          <w:b/>
          <w:sz w:val="22"/>
        </w:rPr>
      </w:r>
    </w:p>
    <w:p>
      <w:pPr>
        <w:pStyle w:val="Normal"/>
        <w:numPr>
          <w:ilvl w:val="0"/>
          <w:numId w:val="2"/>
        </w:numPr>
        <w:tabs>
          <w:tab w:val="clear" w:pos="540"/>
          <w:tab w:val="left" w:pos="-1440" w:leader="none"/>
          <w:tab w:val="left" w:pos="0" w:leader="none"/>
        </w:tabs>
        <w:ind w:hanging="720" w:start="720" w:end="0"/>
        <w:rPr>
          <w:rFonts w:ascii="Times New Roman" w:hAnsi="Times New Roman" w:cs="Times New Roman"/>
          <w:sz w:val="22"/>
        </w:rPr>
      </w:pPr>
      <w:r>
        <w:rPr>
          <w:rFonts w:cs="Times New Roman" w:ascii="Times New Roman" w:hAnsi="Times New Roman"/>
          <w:b/>
          <w:sz w:val="22"/>
        </w:rPr>
        <w:t>California Independent System Operator. ER01-2625-000.</w:t>
      </w:r>
      <w:r>
        <w:rPr>
          <w:rFonts w:cs="Times New Roman" w:ascii="Times New Roman" w:hAnsi="Times New Roman"/>
          <w:sz w:val="22"/>
        </w:rPr>
        <w:t xml:space="preserve"> </w:t>
      </w:r>
      <w:r>
        <w:rPr>
          <w:rFonts w:cs="Times New Roman" w:ascii="Times New Roman" w:hAnsi="Times New Roman"/>
          <w:i/>
          <w:sz w:val="22"/>
        </w:rPr>
        <w:t>Participating Generator Agreement.</w:t>
      </w:r>
      <w:r>
        <w:rPr>
          <w:rFonts w:cs="Times New Roman" w:ascii="Times New Roman" w:hAnsi="Times New Roman"/>
          <w:sz w:val="22"/>
        </w:rPr>
        <w:t xml:space="preserve"> On July 18, 2001, California Independent System Operator Corporation (CAISO) submitted a participating generator agreement between it and Bay Environmental Management, to be effective as of July 2, 2001. The participating generator agreement is applicable to generators who wish to participate in the California market by scheduling energy or by submitting bids through a Scheduling Coordinator into the CAISO controlled grid.  Notice issued July 23. Protests due August 8.</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California Independent System Operator Corporation.  ER01-2632-000.  </w:t>
      </w:r>
      <w:r>
        <w:rPr>
          <w:rFonts w:cs="Times New Roman" w:ascii="Times New Roman" w:hAnsi="Times New Roman"/>
          <w:i/>
          <w:sz w:val="22"/>
        </w:rPr>
        <w:t xml:space="preserve">Participating Load Agreement. </w:t>
      </w:r>
      <w:r>
        <w:rPr>
          <w:rFonts w:cs="Times New Roman" w:ascii="Times New Roman" w:hAnsi="Times New Roman"/>
          <w:sz w:val="22"/>
        </w:rPr>
        <w:t>On July 20, 2001, the California Independent System Operator Corporation (CAISO) tendered for filing a participating Load Agreement (PLA) with the California Department of Water Resources.  CAISO explained that the PLA is designed to set forth the terms and conditions that govern a Load’s provision of Ancillary Services or Supplemental Energy, in a manner analogous to the Participating Generator Agreement, or PGA, with regard to generating resources.  Further, CAISO stated that the PLA is designed to increase participation of Load resources in the ISO’s markets.  CAISO also requested waiver of FERC’s notice requirements and an effective date for the PLA of September 10, 2000. Notice issued July 24.  Protests due August 10.</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rPr>
        <w:t>California Independent System Operator Corporation and Pacific Gas and Electric Company. ER01-0313-000 and ER01-0313-001. ER01-0424-000 and ER01-0424-001.</w:t>
      </w:r>
      <w:r>
        <w:rPr>
          <w:rFonts w:cs="Times New Roman" w:ascii="Times New Roman" w:hAnsi="Times New Roman"/>
          <w:sz w:val="22"/>
        </w:rPr>
        <w:t xml:space="preserve"> </w:t>
      </w:r>
      <w:r>
        <w:rPr>
          <w:rFonts w:cs="Times New Roman" w:ascii="Times New Roman" w:hAnsi="Times New Roman"/>
          <w:i/>
          <w:iCs/>
          <w:sz w:val="22"/>
        </w:rPr>
        <w:t xml:space="preserve">Charges/Fees.  </w:t>
      </w:r>
      <w:r>
        <w:rPr>
          <w:rFonts w:cs="Times New Roman" w:ascii="Times New Roman" w:hAnsi="Times New Roman"/>
          <w:sz w:val="22"/>
          <w:szCs w:val="26"/>
        </w:rPr>
        <w:t>On November 1, 2000, CAISO filed an unbundled grid management charge to allow California Independent System Operator Corporation (CAISO) to recover its administrative and operating costs (ER01-0313-000). On December 15, 2000, CAISO submitted its informational filing to present information concerning its calculation of the grid management charge to be effective for calendar year 2001 (ER01-0313-001). On November 13, 2000, Pacific Gas and Electric Co. filed a new Grid Management Charge Pass-Through Tariff, which sought to recover costs proposed in CAISO’s November 1, 2000 filing (ER01-0424-000). On December 26, 2000, Pacific Gas and Electric Company submitted a filing to establish unbundled grid management charge rates in conformance with CAISO's December 15, 2000 filing (ER01-0424-001). The Presiding Administrative Law Judge amends the procedural schedule as follows: August 14 - PG&amp;E Supplemental Testimony; August 17 - Intervenor Cross-Answering Testimony on non-PG&amp;E Supplemental Testimony issues; September 24 - ISO Rebuttal Testimony on non-PG&amp;E Supplemental Testimony issues; September 28 - Answering Testimony on PG&amp;E's August 14 Testimony by all participants; October 9 - Cross-answering Testimony on September 28 Testimony; October 22 - PG&amp;E Rebuttal Testimony on September 28 Answering Testimony and October 9 Cross-Answering Testimony; October 30 - Joint Stipulation of the Issues; November 13 - Hearing. Requests for Rehearing due August 24.</w:t>
      </w:r>
    </w:p>
    <w:p>
      <w:pPr>
        <w:pStyle w:val="Normal"/>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California Independent System Operator Corporation. ER01-2252-000</w:t>
      </w:r>
      <w:r>
        <w:rPr>
          <w:rFonts w:cs="Times New Roman" w:ascii="Times New Roman" w:hAnsi="Times New Roman"/>
          <w:sz w:val="22"/>
        </w:rPr>
        <w:t xml:space="preserve">. </w:t>
      </w:r>
      <w:r>
        <w:rPr>
          <w:rFonts w:cs="Times New Roman" w:ascii="Times New Roman" w:hAnsi="Times New Roman"/>
          <w:i/>
          <w:sz w:val="22"/>
        </w:rPr>
        <w:t>Participating Generator Agreement.</w:t>
      </w:r>
      <w:r>
        <w:rPr>
          <w:rFonts w:cs="Times New Roman" w:ascii="Times New Roman" w:hAnsi="Times New Roman"/>
          <w:sz w:val="22"/>
        </w:rPr>
        <w:t xml:space="preserve"> On July 24, 2001, FERC issues an order that accepts California Independent System Operator Corporation’s June 6, 2001 amendment to its Participating Generator Agreement (PGA) with PacifiCorp, to be effective September 25, 2000. The amendment provides for the assignment and conveyance of interest in the PGA from PacifiCorp to PPM One LLC, which is a subsidiary of PacifiCorp. Requests for Rehearing due August 23.</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Colton Power, LP.  ER01-2644-000.  </w:t>
      </w:r>
      <w:r>
        <w:rPr>
          <w:rFonts w:cs="Times New Roman" w:ascii="Times New Roman" w:hAnsi="Times New Roman"/>
          <w:i/>
          <w:sz w:val="22"/>
        </w:rPr>
        <w:t xml:space="preserve">Tariff Filing. </w:t>
      </w:r>
      <w:r>
        <w:rPr>
          <w:rFonts w:cs="Times New Roman" w:ascii="Times New Roman" w:hAnsi="Times New Roman"/>
          <w:sz w:val="22"/>
        </w:rPr>
        <w:t xml:space="preserve"> On July 20, 2001, Colton Power, LP submitted an application in which it requested authorization to sell electricity and ancillary services at market-based rates under its market-based rate tariff and requested waiver of FERC's notice requirements to allow an effective date of July 21, 2001.  Notice issued July 24.  Protests due August 10.</w:t>
      </w:r>
    </w:p>
    <w:p>
      <w:pPr>
        <w:pStyle w:val="Normal"/>
        <w:tabs>
          <w:tab w:val="clear" w:pos="540"/>
          <w:tab w:val="left" w:pos="0" w:leader="none"/>
          <w:tab w:val="center" w:pos="468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 w:val="center" w:pos="4680" w:leader="none"/>
        </w:tabs>
        <w:ind w:hanging="720" w:start="720" w:end="0"/>
        <w:rPr>
          <w:rFonts w:ascii="Times New Roman" w:hAnsi="Times New Roman" w:cs="Times New Roman"/>
          <w:sz w:val="22"/>
        </w:rPr>
      </w:pPr>
      <w:r>
        <w:rPr>
          <w:rFonts w:cs="Times New Roman" w:ascii="Times New Roman" w:hAnsi="Times New Roman"/>
          <w:b/>
          <w:sz w:val="22"/>
        </w:rPr>
        <w:t xml:space="preserve">Deseret Generation &amp; Transmission Co-operative, Inc.  ER01-2653-000. </w:t>
      </w:r>
      <w:r>
        <w:rPr>
          <w:rFonts w:cs="Times New Roman" w:ascii="Times New Roman" w:hAnsi="Times New Roman"/>
          <w:sz w:val="22"/>
        </w:rPr>
        <w:t xml:space="preserve"> </w:t>
      </w:r>
      <w:r>
        <w:rPr>
          <w:rFonts w:cs="Times New Roman" w:ascii="Times New Roman" w:hAnsi="Times New Roman"/>
          <w:i/>
          <w:sz w:val="22"/>
        </w:rPr>
        <w:t>Transmission Service Agreements.</w:t>
      </w:r>
      <w:r>
        <w:rPr>
          <w:rFonts w:cs="Times New Roman" w:ascii="Times New Roman" w:hAnsi="Times New Roman"/>
          <w:sz w:val="22"/>
        </w:rPr>
        <w:t xml:space="preserve">  On July 23, 2001, Deseret Generation &amp; Transmission Co-operative, Inc. (Deseret) filed two executed service agreements with Calpine Energy Services, LP, under Deseret's OATT.  Specifically this application includes: 1) one service agreement for non-firm point-to-point transmission service; and 2) one service agreement for short-term firm point-to-point transmission service.  Deseret requested an effective date of July 1, 2001 for the agreements.  Notice issued July 25.  Protests due August 13.</w:t>
      </w:r>
    </w:p>
    <w:p>
      <w:pPr>
        <w:pStyle w:val="Normal"/>
        <w:tabs>
          <w:tab w:val="clear" w:pos="540"/>
          <w:tab w:val="left" w:pos="0" w:leader="none"/>
          <w:tab w:val="center" w:pos="468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Deseret Generation &amp; Trading Co-operative, Inc.  ER01-2543-000. </w:t>
      </w:r>
      <w:r>
        <w:rPr>
          <w:rFonts w:cs="Times New Roman" w:ascii="Times New Roman" w:hAnsi="Times New Roman"/>
          <w:i/>
          <w:sz w:val="22"/>
        </w:rPr>
        <w:t xml:space="preserve"> Transmission Service Agreement.  </w:t>
      </w:r>
      <w:r>
        <w:rPr>
          <w:rFonts w:cs="Times New Roman" w:ascii="Times New Roman" w:hAnsi="Times New Roman"/>
          <w:sz w:val="22"/>
        </w:rPr>
        <w:t>On July 20, 2001, Deseret Generation &amp; Trading Co-operative, Inc. (Deseret) submitted an executed long-term firm point-to-point service agreement with Powerex, pursuant to Deseret's OATT and Order No. 888.  Deseret stated that the service agreement is based on the form of service agreement for long-term point-to-point transmission service contained in Deseret's OATT, which was submitted in compliance with Order No. 888 in Docket No. OA97-487-000.  Additionally, Deseret contended that the service agreement is premised upon Deseret providing redispatch service to accommodate the request in its entirety.  Deseret requested an effective date of July 1, 2001.  Notice issued July 24.  Protests due August 10.</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Deseret Generation and Transmission Co-operative, Inc. ER01-2642-000. </w:t>
      </w:r>
      <w:r>
        <w:rPr>
          <w:rFonts w:cs="Times New Roman" w:ascii="Times New Roman" w:hAnsi="Times New Roman"/>
          <w:i/>
          <w:sz w:val="22"/>
        </w:rPr>
        <w:t>Tariff Filing.</w:t>
      </w:r>
      <w:r>
        <w:rPr>
          <w:rFonts w:cs="Times New Roman" w:ascii="Times New Roman" w:hAnsi="Times New Roman"/>
          <w:sz w:val="22"/>
        </w:rPr>
        <w:t xml:space="preserve"> On July 20, 2001, Deseret Generation &amp; Transmission Co-operative, Inc. amended its currently effective OATT to include a new Attachment J, Redispatch Protocol, to address the requirements under its OATT to consider redispatch as an alternative to expansion to increase ATC for prospective customers. Protests due August 10.</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rPr>
        <w:t xml:space="preserve">Exelon Corporation, on behalf of PECO Energy Company and Commonwealth Edison Company.  OA01-006-000.  </w:t>
      </w:r>
      <w:r>
        <w:rPr>
          <w:rFonts w:cs="Times New Roman" w:ascii="Times New Roman" w:hAnsi="Times New Roman"/>
          <w:sz w:val="22"/>
        </w:rPr>
        <w:t xml:space="preserve">On June 14, 2001, FERC Staff accessed the Internet websites of PECO Energy Company (PECO) and Commonwealth Edison Company (ComEd) and found that they complied with the requirements of Order No. 889.  On July 26, 2001, FERC issues an order that accepts Exelon Corporation’s (Exelon) June 4, 2001 standards of conduct, on behalf of its subsidiaries PECO and ComEd.  Previously, FERC approved the standards of conduct submitted individually by PECO and ComEd. However, the standards of conduct submitted by Exelon on July 26 replace the individual standards of conduct and reflect the merger of PECO and ComEd under the Exelon parent company and subsequent corporate restructuring.  </w:t>
      </w:r>
      <w:r>
        <w:rPr>
          <w:rFonts w:cs="Times New Roman" w:ascii="Times New Roman" w:hAnsi="Times New Roman"/>
          <w:sz w:val="22"/>
          <w:szCs w:val="26"/>
        </w:rPr>
        <w:t>Requests for Rehearing due August 24.</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rPr>
        <w:t>Federal Energy Regulatory Commission. RM01-008-000.</w:t>
      </w:r>
      <w:r>
        <w:rPr>
          <w:rFonts w:cs="Times New Roman" w:ascii="Times New Roman" w:hAnsi="Times New Roman"/>
          <w:sz w:val="22"/>
        </w:rPr>
        <w:t xml:space="preserve"> </w:t>
      </w:r>
      <w:r>
        <w:rPr>
          <w:rFonts w:cs="Times New Roman" w:ascii="Times New Roman" w:hAnsi="Times New Roman"/>
          <w:i/>
          <w:iCs/>
          <w:sz w:val="22"/>
        </w:rPr>
        <w:t xml:space="preserve">Public Utility Filing Requirements Revised. </w:t>
      </w:r>
      <w:r>
        <w:rPr>
          <w:rFonts w:cs="Times New Roman" w:ascii="Times New Roman" w:hAnsi="Times New Roman"/>
          <w:sz w:val="22"/>
        </w:rPr>
        <w:t>On July 26, 2001, FERC issues a notice of proposed rulemaking (NOPR) in which it proposes, inter alia, that each public utility under the FPA will no longer file: short-term or long-term service agreements for market-based sales of electric energy; service agreements for those generally applicable services, such as point-to-point transmission service, for which the public utility has a standard form of agreement under its tariff; and Quarterly Transaction Reports summarizing its short-term sales and purchases of power at market-based rates. In lieu of the above listed filings, each public utility would file electronically with FERC and post on its website an Index of Customers that contains a summary of the contractual terms and conditions in its service agreements for all jurisdictional services (market-based power sales, cost-based power sales, and transmission service); and transaction information for its short-term and long-term market-based power sales and cost-based power sales during the most recent calendar quarter.  Under the proposals in this NOPR, to the extent a public utility wishes to avoid filing service agreements for generally applicable services such as cost-based power sales or interconnection agreements, it would revise its tariff to include standard forms of service agreements for those services. These actions will provide FERC with adequate information, eliminate some of FERC's administrative burdens, and allow the public to better participate in and obtain the full benefits of wholesale electric power markets while minimizing the reporting burden on public utilities.  However, this NOPR is not intended as a comprehensive review of FERC's market monitoring efforts, which will be addressed in a separate proceeding. Protests due August 7. Comments due September 24.</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Federal Energy Regulatory Commission. RM95-009-014. </w:t>
      </w:r>
      <w:r>
        <w:rPr>
          <w:rFonts w:cs="Times New Roman" w:ascii="Times New Roman" w:hAnsi="Times New Roman"/>
          <w:i/>
          <w:iCs/>
          <w:sz w:val="22"/>
          <w:szCs w:val="26"/>
        </w:rPr>
        <w:t xml:space="preserve">Open Access Same-Time Information System and Standards of Conduct. </w:t>
      </w:r>
      <w:r>
        <w:rPr>
          <w:rFonts w:cs="Times New Roman" w:ascii="Times New Roman" w:hAnsi="Times New Roman"/>
          <w:sz w:val="22"/>
          <w:szCs w:val="26"/>
        </w:rPr>
        <w:t xml:space="preserve">On July 25, 2001, FERC issues an order that adopts, to be </w:t>
      </w:r>
      <w:r>
        <w:rPr>
          <w:rFonts w:cs="Times New Roman" w:ascii="Times New Roman" w:hAnsi="Times New Roman"/>
          <w:sz w:val="22"/>
        </w:rPr>
        <w:t>effective October 1, 2001,</w:t>
      </w:r>
      <w:r>
        <w:rPr>
          <w:rFonts w:cs="Times New Roman" w:ascii="Times New Roman" w:hAnsi="Times New Roman"/>
          <w:sz w:val="22"/>
          <w:szCs w:val="26"/>
        </w:rPr>
        <w:t xml:space="preserve"> minor technical revisions to the Data Element Dictionary of the OASIS standards and communication protocols, Version 1.4, that were recommended by the OASIS Standards Collaborative Group. Requests for Rehearing due August 24.</w:t>
      </w:r>
    </w:p>
    <w:p>
      <w:pPr>
        <w:pStyle w:val="Normal"/>
        <w:tabs>
          <w:tab w:val="clear" w:pos="540"/>
          <w:tab w:val="left" w:pos="0" w:leader="none"/>
        </w:tabs>
        <w:ind w:hanging="720" w:start="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Hermiston Generating Company, L.P. ER01-2159-000.  </w:t>
      </w:r>
      <w:r>
        <w:rPr>
          <w:rFonts w:cs="Times New Roman" w:ascii="Times New Roman" w:hAnsi="Times New Roman"/>
          <w:i/>
          <w:iCs/>
          <w:sz w:val="22"/>
          <w:szCs w:val="26"/>
        </w:rPr>
        <w:t xml:space="preserve">Rate Schedule. </w:t>
      </w:r>
      <w:r>
        <w:rPr>
          <w:rFonts w:cs="Times New Roman" w:ascii="Times New Roman" w:hAnsi="Times New Roman"/>
          <w:sz w:val="22"/>
          <w:szCs w:val="26"/>
        </w:rPr>
        <w:t>On May 29, 2001, Hermiston Generating Company, L.P. requested authority: 1) to sell ancillary services at market-based rates both into markets approved by independent system operators and as optional third party ancillary services per Avista Corporation; and 2) to sell "additional Ancillary Services in the control areas of NY-ISO, NEPOOL, the PJM PX, the Cal-ISO, and in additional geographic markets as FERC may specify and authorize from time-to-time in orders that extend such authority to all sellers previously authorized to sell energy and/or capacity at market-based rates; and (x) any other product markets which are not Ancillary Services within the meaning of Order No. 888".  On July 27, 2001, FERC issues an order that finds Hermiston Generating Company, L.P.’s May 29, 2001 rate schedule under which it proposed to engage in the sale of electric energy, capacity and ancillary service at market-based rates to be deficient. The May 29 filing reflects Hermiston Generating Company, L.P.’s request for market-based rates is limited to the increased output (</w:t>
      </w:r>
      <w:r>
        <w:rPr>
          <w:rFonts w:cs="Times New Roman" w:ascii="Times New Roman" w:hAnsi="Times New Roman"/>
          <w:sz w:val="22"/>
          <w:szCs w:val="26"/>
          <w:u w:val="single"/>
        </w:rPr>
        <w:t>i.e.</w:t>
      </w:r>
      <w:r>
        <w:rPr>
          <w:rFonts w:cs="Times New Roman" w:ascii="Times New Roman" w:hAnsi="Times New Roman"/>
          <w:sz w:val="22"/>
          <w:szCs w:val="26"/>
        </w:rPr>
        <w:t>, approximately 20 MW of increased output as a result of improvements (Excess Output)) of the 474 MW generating facility located in Hermiston, Oregon.  FERC directs Hermiston Generating Company, L.P.’s to either provide support for the proposed provision or revise its tariff in conformance with an order regarding a similar circumstance that 1) required the applicant to have current and complete tariffs on file with FERC; and 2) rejected, without prejudice, its request to make sales of any other products which are not ancillary services within the meaning of Order No. 888.  FERC directs Hermiston Generating Company, L.P. 1) to amend its tariff to include a prohibition on purchases from Pacific Gas and Electric Company; and 2) to justify the request for waivers in this instance where the output of the facility is to be sold at both cost-based and market-based rates.  Requests for Rehearing due August 24.</w:t>
      </w:r>
    </w:p>
    <w:p>
      <w:pPr>
        <w:pStyle w:val="Normal"/>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High Desert Power Project, LLC.  ER01-2641-000.  </w:t>
      </w:r>
      <w:r>
        <w:rPr>
          <w:rFonts w:cs="Times New Roman" w:ascii="Times New Roman" w:hAnsi="Times New Roman"/>
          <w:i/>
          <w:sz w:val="22"/>
        </w:rPr>
        <w:t xml:space="preserve">Tariff Filing. </w:t>
      </w:r>
      <w:r>
        <w:rPr>
          <w:rFonts w:cs="Times New Roman" w:ascii="Times New Roman" w:hAnsi="Times New Roman"/>
          <w:sz w:val="22"/>
        </w:rPr>
        <w:t>On July 20, 2001, High Desert Power Project, LLC (High Desert) submitted an application for: 1) authorization to engage in the sale of electric energy and capacity at market-based rates, pursuant to High Desert's FERC Electric Tariff, Original Volume No. 1; 2) authorization to engage in the sale of certain ancillary services at market-based rates; 3) authorization to reassign transmission capacity; 4) waiver of certain FERC regulations promulgated under the Federal Power Act; and 5) granting of certain blanket approvals under such regulations.  It requested an effective date of June 2003, which would be the date of commencement of commercial operation.  Notice issued July 24.  Protests due August 10.</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widowControl w:val="false"/>
        <w:numPr>
          <w:ilvl w:val="0"/>
          <w:numId w:val="2"/>
        </w:numPr>
        <w:tabs>
          <w:tab w:val="clear" w:pos="540"/>
          <w:tab w:val="left" w:pos="0" w:leader="none"/>
        </w:tabs>
        <w:autoSpaceDE w:val="false"/>
        <w:ind w:hanging="720" w:start="720" w:end="0"/>
        <w:rPr>
          <w:rFonts w:ascii="Times New Roman" w:hAnsi="Times New Roman" w:cs="Times New Roman"/>
          <w:sz w:val="22"/>
        </w:rPr>
      </w:pPr>
      <w:r>
        <w:rPr>
          <w:rFonts w:cs="Times New Roman" w:ascii="Times New Roman" w:hAnsi="Times New Roman"/>
          <w:b/>
          <w:sz w:val="22"/>
        </w:rPr>
        <w:t>Idaho Power Company and IDACORP Energy, LP.  ER01-2639-000.</w:t>
      </w:r>
      <w:r>
        <w:rPr>
          <w:rFonts w:cs="Times New Roman" w:ascii="Times New Roman" w:hAnsi="Times New Roman"/>
          <w:sz w:val="22"/>
        </w:rPr>
        <w:t xml:space="preserve"> </w:t>
      </w:r>
      <w:r>
        <w:rPr>
          <w:rFonts w:cs="Times New Roman" w:ascii="Times New Roman" w:hAnsi="Times New Roman"/>
          <w:i/>
          <w:sz w:val="22"/>
        </w:rPr>
        <w:t>Tariff Amendment and Service Agreement Amendment.</w:t>
      </w:r>
      <w:r>
        <w:rPr>
          <w:rFonts w:cs="Times New Roman" w:ascii="Times New Roman" w:hAnsi="Times New Roman"/>
          <w:sz w:val="22"/>
        </w:rPr>
        <w:t xml:space="preserve"> On July 20 2001, Idaho Power Company (Idaho Power) and IDACORP Energy, LP (IDACORP) filed: 1) an amendment to Idaho Power’s Market Rate Power Sale Tariff, FERC Electric Tariff First Revised Volume No. 6; 2) an amendment to IDACORP’s Market Rate Power Sale Tariff, FERC Electric Tariff Original Volume 1; and 3) amendments to Idaho Power Service Agreement No. 48 and IDACORP Service Agreement No. 1, under their respective tariffs.  The amendments provide for Idaho Power and IDACORP to reassign transmission capacity, in accordance with FERC policy.  Notice issued July 24.  Protests due August 10.</w:t>
      </w:r>
    </w:p>
    <w:p>
      <w:pPr>
        <w:pStyle w:val="Normal"/>
        <w:widowControl w:val="false"/>
        <w:tabs>
          <w:tab w:val="clear" w:pos="540"/>
          <w:tab w:val="left" w:pos="0" w:leader="none"/>
        </w:tabs>
        <w:autoSpaceDE w:val="false"/>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LLP Power Generation L.L.C.  EG01-0244-000. </w:t>
      </w:r>
      <w:r>
        <w:rPr>
          <w:rFonts w:cs="Times New Roman" w:ascii="Times New Roman" w:hAnsi="Times New Roman"/>
          <w:i/>
          <w:sz w:val="22"/>
        </w:rPr>
        <w:t xml:space="preserve"> Exempt Wholesale Generator Determination.</w:t>
      </w:r>
      <w:r>
        <w:rPr>
          <w:rFonts w:cs="Times New Roman" w:ascii="Times New Roman" w:hAnsi="Times New Roman"/>
          <w:sz w:val="22"/>
        </w:rPr>
        <w:t xml:space="preserve">  On June 22, 2001, LLP Power Generation L.L.C. filed an application for determination of exempt wholesale generator status, pursuant to Section 32 of the Public Utility Holding Company Act of 1935 (PUHCA).  On July 27, 2001, FERC issued an order in which it ruled that LLP Power Generation L.L.C. is an exempt wholesale generator as defined in Section 32 of PUHCA.  Requests for Rehearing due August 24.</w:t>
      </w:r>
    </w:p>
    <w:p>
      <w:pPr>
        <w:pStyle w:val="Normal"/>
        <w:widowControl w:val="false"/>
        <w:tabs>
          <w:tab w:val="clear" w:pos="540"/>
          <w:tab w:val="left" w:pos="0" w:leader="none"/>
        </w:tabs>
        <w:autoSpaceDE w:val="false"/>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Montana Power Company and Central Montana Electric Cooperative, Inc. ER99-3487-000 and ER00-1992-001.</w:t>
      </w:r>
      <w:r>
        <w:rPr>
          <w:rFonts w:cs="Times New Roman" w:ascii="Times New Roman" w:hAnsi="Times New Roman"/>
          <w:i/>
          <w:iCs/>
          <w:sz w:val="22"/>
          <w:szCs w:val="26"/>
        </w:rPr>
        <w:t xml:space="preserve"> Settlement Issues. </w:t>
      </w:r>
      <w:r>
        <w:rPr>
          <w:rFonts w:cs="Times New Roman" w:ascii="Times New Roman" w:hAnsi="Times New Roman"/>
          <w:sz w:val="22"/>
        </w:rPr>
        <w:t xml:space="preserve">On July 2, 1999, </w:t>
      </w:r>
      <w:r>
        <w:rPr>
          <w:rFonts w:cs="Times New Roman" w:ascii="Times New Roman" w:hAnsi="Times New Roman"/>
          <w:sz w:val="22"/>
          <w:szCs w:val="26"/>
        </w:rPr>
        <w:t>Montana Power Company (Montana Power)</w:t>
      </w:r>
      <w:r>
        <w:rPr>
          <w:rFonts w:cs="Times New Roman" w:ascii="Times New Roman" w:hAnsi="Times New Roman"/>
          <w:sz w:val="22"/>
        </w:rPr>
        <w:t xml:space="preserve"> filed in Docket No. ER99-3487-000 an unexecuted Network Integration Transmission Service Agreement and an unexecuted Network Operating Agreement pursuant to which Montana Power would render network integration service to </w:t>
      </w:r>
      <w:r>
        <w:rPr>
          <w:rFonts w:cs="Times New Roman" w:ascii="Times New Roman" w:hAnsi="Times New Roman"/>
          <w:sz w:val="22"/>
          <w:szCs w:val="26"/>
        </w:rPr>
        <w:t>Central Montana Electric Cooperative, Inc. (Central Montana)</w:t>
      </w:r>
      <w:r>
        <w:rPr>
          <w:rFonts w:cs="Times New Roman" w:ascii="Times New Roman" w:hAnsi="Times New Roman"/>
          <w:sz w:val="22"/>
        </w:rPr>
        <w:t xml:space="preserve"> under the terms of its open access tariff for a period extending through December 31, 2020. On July 19, 1999, Central Montana filed a motion to intervene, protesting that there were certain issues relating to its purchase of network integration transmission service from Montana Power that needed to be resolved. On August 31, 2001, FERC accepted the agreements for filing, suspended them for a nominal period, subject to refund, and established hearing procedures. On March 28, 2000, Montana Power filed a revised Network Integration Service Agreement and a revised Network Operating Agreement in Docket No. ER00-1992-000. On April 18, 2000, Central Montana filed a Motion to Intervene in the ER00-1992-000 docket, in which it asked FERC to accept the Revised Agreement as requested by Montana Power. On April 19, 2000, Central Montana withdrew its support for the Revised Agreements and asserted it had additional matters to be resolved. However, on May 4, 2000, FERC accepted and executed the Revised Agreements without suspension, and made them effective on July 1, 1999. Central Montana filed a request for rehearing of the May 4, 2000 order, and the matter remains pending. Following the issuance of the May 4, 2000 order, Montana Power and Central Montana extensively discussed the additional concerns that were expressed by Central Montana. Those discussions resulted in the October 13, 2000 agreement, in which Montana Power and Central Montana established a basis for settlement of all the outstanding issues. </w:t>
      </w:r>
      <w:r>
        <w:rPr>
          <w:rFonts w:cs="Times New Roman" w:ascii="Times New Roman" w:hAnsi="Times New Roman"/>
          <w:sz w:val="22"/>
          <w:szCs w:val="26"/>
        </w:rPr>
        <w:t>On July 25, 2001, FERC issues an order that accepts Montana Power’s May 18, 2001 agreement addressing metering items for Central Montana points of delivery, which is a settlement that resolves all remaining issues between Montana Power and Central Montana.  Requests for Rehearing due August 24.</w:t>
      </w:r>
    </w:p>
    <w:p>
      <w:pPr>
        <w:pStyle w:val="Normal"/>
        <w:widowControl w:val="false"/>
        <w:tabs>
          <w:tab w:val="clear" w:pos="540"/>
          <w:tab w:val="left" w:pos="0" w:leader="none"/>
        </w:tabs>
        <w:autoSpaceDE w:val="false"/>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Nordic Energy Barge #1, L.L.C. and Nordic Energy Barge #2, L.L.C. ER01-2224-000. </w:t>
      </w:r>
      <w:r>
        <w:rPr>
          <w:rFonts w:cs="Times New Roman" w:ascii="Times New Roman" w:hAnsi="Times New Roman"/>
          <w:i/>
          <w:sz w:val="22"/>
        </w:rPr>
        <w:t xml:space="preserve">Rate Schedule. </w:t>
      </w:r>
      <w:r>
        <w:rPr>
          <w:rFonts w:cs="Times New Roman" w:ascii="Times New Roman" w:hAnsi="Times New Roman"/>
          <w:sz w:val="22"/>
        </w:rPr>
        <w:t>On July 24, 2001, FERC issues an order that accepts Nordic Energy Barge #1, L.L.C. and Nordic Energy Barge #2, L.L.C.’s May 30, 2001 initial rate schedule under which they proposed to engage in wholesale electric power and energy transactions at market-based rates for electric sales from a 100 MW natural-gas-fired electric generating unit, each to be newly sited on its own barge in the Columbia River, approximately 65 miles upriver from (west of) the mouth, one on each side of the river. Requests for Rehearing due August 23.</w:t>
      </w:r>
    </w:p>
    <w:p>
      <w:pPr>
        <w:pStyle w:val="Normal"/>
        <w:tabs>
          <w:tab w:val="clear" w:pos="540"/>
          <w:tab w:val="left" w:pos="-178" w:leader="none"/>
          <w:tab w:val="left" w:pos="0" w:leader="none"/>
          <w:tab w:val="left" w:pos="452" w:leader="none"/>
          <w:tab w:val="left" w:pos="1172" w:leader="none"/>
          <w:tab w:val="left" w:pos="1892" w:leader="none"/>
          <w:tab w:val="left" w:pos="2612" w:leader="none"/>
          <w:tab w:val="left" w:pos="3332" w:leader="none"/>
          <w:tab w:val="left" w:pos="4052" w:leader="none"/>
          <w:tab w:val="left" w:pos="4772" w:leader="none"/>
          <w:tab w:val="left" w:pos="5492" w:leader="none"/>
          <w:tab w:val="left" w:pos="6212" w:leader="none"/>
          <w:tab w:val="left" w:pos="6932" w:leader="none"/>
          <w:tab w:val="left" w:pos="7652" w:leader="none"/>
          <w:tab w:val="left" w:pos="8372" w:leader="none"/>
          <w:tab w:val="left" w:pos="9092" w:leader="none"/>
          <w:tab w:val="left" w:pos="9182" w:leader="none"/>
        </w:tabs>
        <w:ind w:hanging="720" w:start="720" w:end="-90"/>
        <w:rPr>
          <w:rFonts w:ascii="Times New Roman" w:hAnsi="Times New Roman" w:cs="Times New Roman"/>
          <w:i/>
          <w:i/>
          <w:iCs/>
          <w:sz w:val="22"/>
          <w:szCs w:val="26"/>
        </w:rPr>
      </w:pPr>
      <w:r>
        <w:rPr>
          <w:rFonts w:cs="Times New Roman" w:ascii="Times New Roman" w:hAnsi="Times New Roman"/>
          <w:i/>
          <w:iCs/>
          <w:sz w:val="22"/>
          <w:szCs w:val="26"/>
        </w:rPr>
      </w:r>
    </w:p>
    <w:p>
      <w:pPr>
        <w:pStyle w:val="Normal"/>
        <w:numPr>
          <w:ilvl w:val="0"/>
          <w:numId w:val="2"/>
        </w:numPr>
        <w:tabs>
          <w:tab w:val="clear" w:pos="540"/>
          <w:tab w:val="left" w:pos="-178" w:leader="none"/>
          <w:tab w:val="left" w:pos="0" w:leader="none"/>
          <w:tab w:val="left" w:pos="452" w:leader="none"/>
          <w:tab w:val="left" w:pos="1172" w:leader="none"/>
          <w:tab w:val="left" w:pos="1892" w:leader="none"/>
          <w:tab w:val="left" w:pos="2612" w:leader="none"/>
          <w:tab w:val="left" w:pos="3332" w:leader="none"/>
          <w:tab w:val="left" w:pos="4052" w:leader="none"/>
          <w:tab w:val="left" w:pos="4772" w:leader="none"/>
          <w:tab w:val="left" w:pos="5492" w:leader="none"/>
          <w:tab w:val="left" w:pos="6212" w:leader="none"/>
          <w:tab w:val="left" w:pos="6932" w:leader="none"/>
          <w:tab w:val="left" w:pos="7652" w:leader="none"/>
          <w:tab w:val="left" w:pos="8372" w:leader="none"/>
          <w:tab w:val="left" w:pos="9092" w:leader="none"/>
          <w:tab w:val="left" w:pos="9182" w:leader="none"/>
        </w:tabs>
        <w:ind w:hanging="720" w:start="720" w:end="-90"/>
        <w:rPr>
          <w:rFonts w:ascii="Times New Roman" w:hAnsi="Times New Roman" w:cs="Times New Roman"/>
          <w:sz w:val="22"/>
          <w:szCs w:val="26"/>
        </w:rPr>
      </w:pPr>
      <w:r>
        <w:rPr>
          <w:rFonts w:cs="Times New Roman" w:ascii="Times New Roman" w:hAnsi="Times New Roman"/>
          <w:b/>
          <w:bCs/>
          <w:sz w:val="22"/>
          <w:szCs w:val="26"/>
        </w:rPr>
        <w:t xml:space="preserve">Pacific Gas and Electric Company.  ER01-0066-000 and ER01-0066-001.  </w:t>
      </w:r>
      <w:r>
        <w:rPr>
          <w:rFonts w:cs="Times New Roman" w:ascii="Times New Roman" w:hAnsi="Times New Roman"/>
          <w:i/>
          <w:iCs/>
          <w:sz w:val="22"/>
          <w:szCs w:val="26"/>
        </w:rPr>
        <w:t xml:space="preserve">Charges/Fees.  </w:t>
      </w:r>
      <w:r>
        <w:rPr>
          <w:rFonts w:cs="Times New Roman" w:ascii="Times New Roman" w:hAnsi="Times New Roman"/>
          <w:sz w:val="22"/>
          <w:szCs w:val="26"/>
        </w:rPr>
        <w:t>On October 6, 2000, Pacific Gas &amp; Electric Company (PG&amp;E) filed proposed changes to PG&amp;E’s transmission access charges, which are calculated in accordance with the rate methodology set forth in PG&amp;E’s TO Tariff. PG&amp;E provides cost support for PG&amp;E’s proposed transmission access charges.  On July 26, 2001, FERC issues an order that accepts PG&amp;E’s June 8, 2001 Offer of Settlement, which resolves all issues pending in this proceeding. FERC directs PG&amp;E to file a compliance refund report showing the credit to wholesale customers resulting from this Offer of Settlement within 90 days from the date California Independent System Operator Corporation implements PG&amp;E's transmission revenue requirement in the Settlement. FERC directs PG&amp;E to file a compliance report outlining both the method and date by which such retail refunds are to be made within 30 days of the California Public Utilities Commission's issuance of an order regarding the methodology for making retail customer.  Requests for Rehearing due August 24.</w:t>
      </w:r>
    </w:p>
    <w:p>
      <w:pPr>
        <w:pStyle w:val="Normal"/>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Pacific Gas and Electric Company. ER01-2325-000.</w:t>
      </w:r>
      <w:r>
        <w:rPr>
          <w:rFonts w:cs="Times New Roman" w:ascii="Times New Roman" w:hAnsi="Times New Roman"/>
          <w:sz w:val="22"/>
        </w:rPr>
        <w:t xml:space="preserve"> </w:t>
      </w:r>
      <w:r>
        <w:rPr>
          <w:rFonts w:cs="Times New Roman" w:ascii="Times New Roman" w:hAnsi="Times New Roman"/>
          <w:i/>
          <w:iCs/>
          <w:sz w:val="22"/>
        </w:rPr>
        <w:t xml:space="preserve">Generator Special Facilities Agreement and Generator </w:t>
      </w:r>
      <w:r>
        <w:rPr>
          <w:rFonts w:cs="Times New Roman" w:ascii="Times New Roman" w:hAnsi="Times New Roman"/>
          <w:i/>
          <w:sz w:val="22"/>
        </w:rPr>
        <w:t>Interconnection Agreement.</w:t>
      </w:r>
      <w:r>
        <w:rPr>
          <w:rFonts w:cs="Times New Roman" w:ascii="Times New Roman" w:hAnsi="Times New Roman"/>
          <w:sz w:val="22"/>
        </w:rPr>
        <w:t xml:space="preserve"> On July 24, 2001, FERC issues an order that accepts Pacific Gas and Electric Company’s (PG&amp;E) June 14, 2001 1) a Generator Special Facilities Agreement (GSFA), and 2) a Generator Interconnection Agreement (GIA) with Madera Power, LLC (Madera), to be effective April 19, 2001, the execution date of the agreements by both parties. The GSFA provides for PG&amp;E to modify existing facilities and to construct certain new facilities necessary for the interconnection of the generation source to the transmission grid.  Further, the GSFA provides for Madera to pay PG&amp;E a monthly facilities charge for the ownership, operation and maintenance of certain interconnection facilities interconnecting Madera's generating facility at Firebaugh in Madera County, California to the PG&amp;E distribution system.  The monthly interconnection facilities charge is based on a PG&amp;E transmission-level, customer-financed rate of 0.31%.   The GIA provides for the interconnection and parallel operation of the Madera generating plant connected to the PG&amp;E-owned electric system.  Specifically, the agreement describes the rights and obligations of the parties and establishes the terms and conditions for billing, operation and maintenance, metering, disconnection, and interruption of service. Requests for Rehearing due August 23.</w:t>
      </w:r>
    </w:p>
    <w:p>
      <w:pPr>
        <w:pStyle w:val="Normal"/>
        <w:widowControl w:val="false"/>
        <w:tabs>
          <w:tab w:val="clear" w:pos="540"/>
          <w:tab w:val="left" w:pos="0" w:leader="none"/>
        </w:tabs>
        <w:autoSpaceDE w:val="false"/>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Pacific Gas and Electric Company. ER01-1639-001</w:t>
      </w:r>
      <w:r>
        <w:rPr>
          <w:rFonts w:cs="Times New Roman" w:ascii="Times New Roman" w:hAnsi="Times New Roman"/>
          <w:sz w:val="22"/>
        </w:rPr>
        <w:t xml:space="preserve">. </w:t>
      </w:r>
      <w:r>
        <w:rPr>
          <w:rFonts w:cs="Times New Roman" w:ascii="Times New Roman" w:hAnsi="Times New Roman"/>
          <w:i/>
          <w:sz w:val="22"/>
        </w:rPr>
        <w:t xml:space="preserve">Rates. </w:t>
      </w:r>
      <w:r>
        <w:rPr>
          <w:rFonts w:cs="Times New Roman" w:ascii="Times New Roman" w:hAnsi="Times New Roman"/>
          <w:sz w:val="22"/>
        </w:rPr>
        <w:t>On March 28, 2001, Pacific Gas &amp; Electric Company (PG&amp;E): 1) revised its energy rates; 2) applied scheduling coordinating costs to Western through a proposed Scheduling Coordinator Cost Pass-Through Rate Appendix; 3) revised transmission rates; and 4) passed through grid management charge pass-through tariff costs and reliability service tariff costs to western in the event Western Area Power Administration (Western) successfully argues a Contract 2948A, Article 32 bar to applying these tariffs to Western. On May 25, 2001, FERC conditionally accepted and suspended PG&amp;E's March 28, 2001 proposed amendments to three contracts with Western, subject to refund. FERC set for hearing 1) the issue of whether Contract No. 14-06-200-2948A permits PG&amp;E to submit this Section 205 filing; and 2) PG&amp;E's proposal to raise Western's rates from $22.21 per MWh (based on average thermal production costs) to between $72 and $369 MWh (based on marginal market rates). On June 25, 2001, Western and the CVP Agricultural Power Customer Group and Merced Irrigation District (collectively Western Customers), filed requests for rehearing of FERC's May 25 order, challenging FERC's decision to accept the filing and, in particular, to send to hearing the question whether PG&amp;E has complied with these agreements in making a Section 205 filing to amend these agreements. On July 25, 2001, FERC issues an order that denies all requests for rehearing of its May 25 order. FERC states an evidentiary hearing will settle which document takes precedence, the 1992 Amendment or Article 32 of Contract 2948A. FERC states it does not have jurisdiction to enforce the Anti-Deficiency Act in the context mentioned in this proceeding so FERC does not here determine whether PG&amp;E's filing is or is not barred by a certain statutory requirement. FERC states that concern as to whether PG&amp;E's bankruptcy status could undermine the customers ever receiving refunds if rates are subsequently found excessive is premature. FERC contends it can take no further action to delay the effective date since it has already suspended it for the maximum length of five months. Requests for Rehearing due August 24.</w:t>
      </w:r>
    </w:p>
    <w:p>
      <w:pPr>
        <w:pStyle w:val="Normal"/>
        <w:widowControl w:val="false"/>
        <w:tabs>
          <w:tab w:val="clear" w:pos="540"/>
          <w:tab w:val="left" w:pos="0" w:leader="none"/>
        </w:tabs>
        <w:autoSpaceDE w:val="false"/>
        <w:ind w:hanging="720" w:start="720" w:end="0"/>
        <w:rPr>
          <w:rFonts w:ascii="Times New Roman" w:hAnsi="Times New Roman" w:cs="Times New Roman"/>
          <w:sz w:val="22"/>
        </w:rPr>
      </w:pPr>
      <w:r>
        <w:rPr>
          <w:rFonts w:cs="Times New Roman" w:ascii="Times New Roman" w:hAnsi="Times New Roman"/>
          <w:sz w:val="22"/>
        </w:rPr>
      </w:r>
    </w:p>
    <w:p>
      <w:pPr>
        <w:pStyle w:val="Normal"/>
        <w:widowControl w:val="false"/>
        <w:numPr>
          <w:ilvl w:val="0"/>
          <w:numId w:val="2"/>
        </w:numPr>
        <w:tabs>
          <w:tab w:val="clear" w:pos="540"/>
          <w:tab w:val="left" w:pos="0" w:leader="none"/>
        </w:tabs>
        <w:autoSpaceDE w:val="false"/>
        <w:ind w:hanging="720" w:start="720" w:end="0"/>
        <w:rPr>
          <w:rFonts w:ascii="Times New Roman" w:hAnsi="Times New Roman" w:cs="Times New Roman"/>
          <w:sz w:val="22"/>
        </w:rPr>
      </w:pPr>
      <w:r>
        <w:rPr>
          <w:rFonts w:cs="Times New Roman" w:ascii="Times New Roman" w:hAnsi="Times New Roman"/>
          <w:b/>
          <w:sz w:val="22"/>
        </w:rPr>
        <w:t xml:space="preserve">PacifiCorp.  ER01-1152-000. </w:t>
      </w:r>
      <w:r>
        <w:rPr>
          <w:rFonts w:cs="Times New Roman" w:ascii="Times New Roman" w:hAnsi="Times New Roman"/>
          <w:i/>
          <w:sz w:val="22"/>
        </w:rPr>
        <w:t xml:space="preserve"> Interconnection and Transmission Service Agreement Revisions. </w:t>
      </w:r>
      <w:r>
        <w:rPr>
          <w:rFonts w:cs="Times New Roman" w:ascii="Times New Roman" w:hAnsi="Times New Roman"/>
          <w:sz w:val="22"/>
        </w:rPr>
        <w:t>On July 23, 2001, PacifiCorp tendered for filing an amendment to its January 30, 2001 filing of a revised Exhibit C to the contract for Interconnections and Transmission Service between PacifiCorp and Western Area Power Administration (Western), Contract No. 14-06-400-2436, Supplement No. 2 (PacifiCorp's Rate Schedule FERC No. 262).  The revisions modify the rates charged to Western for Block 2 transmission service.   Copies of this filing were supplied to the Washington Utilities and Transportation Commission and the Public Utility Commission of Oregon.  PacifiCorp has requested an effective date of April 1, 2001.  Notice issued July 25.  Protests due August 13.</w:t>
      </w:r>
    </w:p>
    <w:p>
      <w:pPr>
        <w:pStyle w:val="Normal"/>
        <w:widowControl w:val="false"/>
        <w:tabs>
          <w:tab w:val="clear" w:pos="540"/>
          <w:tab w:val="left" w:pos="0" w:leader="none"/>
        </w:tabs>
        <w:autoSpaceDE w:val="false"/>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1080" w:leader="none"/>
          <w:tab w:val="left" w:pos="-720" w:leader="none"/>
          <w:tab w:val="left" w:pos="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rFonts w:ascii="Times New Roman" w:hAnsi="Times New Roman" w:cs="Times New Roman"/>
          <w:sz w:val="22"/>
        </w:rPr>
      </w:pPr>
      <w:r>
        <w:rPr>
          <w:rFonts w:cs="Times New Roman" w:ascii="Times New Roman" w:hAnsi="Times New Roman"/>
          <w:b/>
          <w:sz w:val="22"/>
        </w:rPr>
        <w:t xml:space="preserve">Public Service Company of New Mexico. ER01-1677-002. </w:t>
      </w:r>
      <w:r>
        <w:rPr>
          <w:rFonts w:cs="Times New Roman" w:ascii="Times New Roman" w:hAnsi="Times New Roman"/>
          <w:i/>
          <w:sz w:val="22"/>
        </w:rPr>
        <w:t>Tariff Filing.</w:t>
      </w:r>
      <w:r>
        <w:rPr>
          <w:rFonts w:cs="Times New Roman" w:ascii="Times New Roman" w:hAnsi="Times New Roman"/>
          <w:sz w:val="22"/>
        </w:rPr>
        <w:t xml:space="preserve"> On May 16, 2001, in Subdocket -000, FERC conditionally accepted the Public Service Company of New Mexico’s (PNM) March 30, 2001 incorporation of the procedures that PNM will employ with respect to requests to interconnect new generators with PNM's system or to increase the capacity to generators that are already interconnecting with the system, including those of PNM's merchant function. On June 15, 2001, PNM submitted: 1) modifications reflecting that network upgrades required pursuant to the interconnection procedures to remedy short circuit and stability problems do qualify for credits; 2) modifications reflecting that interconnection procedures do not apply to new requests for jointly owned transmission facilities; 3) the possibility of extension of time for interconnection customers; and 4) instances where cost support may be necessary. On July 24, 2001, FERC issues an order that accepts PNM’s June 15, 2001 filing as in compliance with FERC's May 16 order, to be effective April 2, 2001. Requests for Rehearing due August 23.</w:t>
      </w:r>
    </w:p>
    <w:p>
      <w:pPr>
        <w:pStyle w:val="Normal"/>
        <w:tabs>
          <w:tab w:val="clear" w:pos="540"/>
          <w:tab w:val="left" w:pos="-1080" w:leader="none"/>
          <w:tab w:val="left" w:pos="-720" w:leader="none"/>
          <w:tab w:val="left" w:pos="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 w:val="left" w:pos="144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San Diego Gas &amp; Electric Company v. Sellers of Energy and Ancillary Service Into Markets Operated by the California Independent System Operator Corporation and the California Power Exchange; Investigation of Practices of the California Independent System Operator and the California Power Exchange. EL00-098 and EL00-095. </w:t>
      </w:r>
      <w:r>
        <w:rPr>
          <w:rFonts w:cs="Times New Roman" w:ascii="Times New Roman" w:hAnsi="Times New Roman"/>
          <w:i/>
          <w:iCs/>
          <w:sz w:val="22"/>
          <w:szCs w:val="26"/>
        </w:rPr>
        <w:t xml:space="preserve">Procedural Matters.  </w:t>
      </w:r>
      <w:r>
        <w:rPr>
          <w:rFonts w:cs="Times New Roman" w:ascii="Times New Roman" w:hAnsi="Times New Roman"/>
          <w:sz w:val="22"/>
          <w:szCs w:val="26"/>
        </w:rPr>
        <w:t xml:space="preserve">On July 25, 2001, </w:t>
      </w:r>
      <w:r>
        <w:rPr>
          <w:rFonts w:cs="Times New Roman" w:ascii="Times New Roman" w:hAnsi="Times New Roman"/>
          <w:sz w:val="22"/>
        </w:rPr>
        <w:t xml:space="preserve">FERC established an evidentiary hearing proceeding in order to further develop the factual record in Docket No. EL00-95-031 and EL00-98-030 so that refunds may be calculated. </w:t>
      </w:r>
      <w:r>
        <w:rPr>
          <w:rFonts w:cs="Times New Roman" w:ascii="Times New Roman" w:hAnsi="Times New Roman"/>
          <w:sz w:val="22"/>
          <w:szCs w:val="26"/>
        </w:rPr>
        <w:t>On July 26, 2001, Acting Chief Administrative Law Judge issues an order scheduling a prehearing conference for August 13, 2001 at 10:00 a.m. at FERC headquarters, to discuss the issues set for hearing and to establish a trial schedule for the expeditious adjudication of those issues. Requests for Rehearing due August 24.</w:t>
      </w:r>
    </w:p>
    <w:p>
      <w:pPr>
        <w:pStyle w:val="Normal"/>
        <w:tabs>
          <w:tab w:val="clear" w:pos="540"/>
          <w:tab w:val="left" w:pos="-1080" w:leader="none"/>
          <w:tab w:val="left" w:pos="-720" w:leader="none"/>
          <w:tab w:val="left" w:pos="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BodyText"/>
        <w:numPr>
          <w:ilvl w:val="0"/>
          <w:numId w:val="2"/>
        </w:numPr>
        <w:tabs>
          <w:tab w:val="left" w:pos="0" w:leader="none"/>
        </w:tabs>
        <w:ind w:hanging="720" w:start="720" w:end="0"/>
        <w:rPr>
          <w:b w:val="false"/>
        </w:rPr>
      </w:pPr>
      <w:r>
        <w:rPr/>
        <w:t xml:space="preserve">San Diego Gas &amp; Electric Company, v. Sellers of Energy and Ancillary Service Into Markets Operated by the California Independent System Operator Corporation and the California Power Exchange; Investigation of Practices of the California Independent System Operator and the California, Power Exchange; California Independent System Operator Corporation; Investigation of Wholesale Rates of Public Utility Sellers of Energy and Ancillary Services in the Western Systems Coordinating Council. EL00-095-039, EL00-98-037, RT01-85-002, EL01-68-002. </w:t>
      </w:r>
      <w:r>
        <w:rPr>
          <w:b w:val="false"/>
          <w:i/>
        </w:rPr>
        <w:t xml:space="preserve">California Energy Crisis. </w:t>
      </w:r>
      <w:r>
        <w:rPr>
          <w:b w:val="false"/>
        </w:rPr>
        <w:t>On April 26, 2001, FERC 1) adopted a market monitoring and mitigation plan for the California market to replace the $150/MWh breakpoint plan adopted in its December 15, 2000 order; and 2) instituted an investigation into the rates, terms, and conditions of public utility sales for resale of electric energy in interstate commerce in the Western Systems Coordinating Council, other than sales through the California Independent System Independent System Operator Corporation markets. On June 19, 2001, FERC issued an order which, among other things, denied Mirant Americas Energy Marketing, LP and Mirant Potrero, LLC’s (collectively, Mirant) request for rehearing of the must offer requirement contained in the April 26 order. On June 26, 2001, Mirant sought assurance that it was exempt from the must-offer requirement to the extent compliance would require operation of certain units located at the Potrero Power Plant in excess of the current 877 hour annual limitation for these units. On July 25, 2001, FERC issues an order that grants Mirant’s June 26, 2001 emergency motion for clarification of FERC's June 19, 2001 order. FERC states that it is not the appropriate forum for determining whether utilities are in violation of their Clean Air permits.  FERC urges the EPA and the state to work out administrative provisions that would enable the subject units to run. Requests for Rehearing due August 24.</w:t>
      </w:r>
    </w:p>
    <w:p>
      <w:pPr>
        <w:pStyle w:val="BodyText"/>
        <w:tabs>
          <w:tab w:val="left" w:pos="0" w:leader="none"/>
        </w:tabs>
        <w:ind w:hanging="720" w:start="720" w:end="0"/>
        <w:rPr>
          <w:b w:val="false"/>
        </w:rPr>
      </w:pPr>
      <w:r>
        <w:rPr>
          <w:b w:val="false"/>
        </w:rPr>
      </w:r>
    </w:p>
    <w:p>
      <w:pPr>
        <w:pStyle w:val="Normal"/>
        <w:numPr>
          <w:ilvl w:val="0"/>
          <w:numId w:val="2"/>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rPr>
        <w:t>San Diego Gas &amp; Electric Company, v. Sellers of Energy and Ancillary Service Into Markets Operated by the California Independent System Operator Corporation and the California Power Exchange; Investigation of Practices of the California Independent System Operator and the California Power Exchange; Puget Sound Energy, Inc. v. All Jurisdictional Sellers of Energy and/or Capacity at Wholesale Into Electric Energy and/or Capacity Markets in the Pacific Northwest, Including Parties to the Western Systems Power Pool Agreement.  EL00-95-004, EL00-95-005, EL00-95-019, EL00-95-031, EL00-98-004, EL00-98-005, EL00-98-018, EL00-98-030, EL01-010-000, and EL01-010-001.</w:t>
      </w:r>
      <w:r>
        <w:rPr>
          <w:rFonts w:cs="Times New Roman" w:ascii="Times New Roman" w:hAnsi="Times New Roman"/>
          <w:sz w:val="22"/>
        </w:rPr>
        <w:t xml:space="preserve"> </w:t>
      </w:r>
      <w:r>
        <w:rPr>
          <w:rFonts w:cs="Times New Roman" w:ascii="Times New Roman" w:hAnsi="Times New Roman"/>
          <w:i/>
          <w:iCs/>
          <w:sz w:val="22"/>
        </w:rPr>
        <w:t>Refunds.</w:t>
      </w:r>
      <w:r>
        <w:rPr>
          <w:rFonts w:cs="Times New Roman" w:ascii="Times New Roman" w:hAnsi="Times New Roman"/>
          <w:sz w:val="22"/>
          <w:szCs w:val="26"/>
        </w:rPr>
        <w:t xml:space="preserve"> On March 1, 2001, California Independent System Operator Corporation (CAISO) and the California Electricity Oversight Board (CEOB) filed a motion, which, among other things, suggested refunds in the CAISO markets for the periods of December 8, 2000 to January 31, 2001 of approximately $550 million. </w:t>
      </w:r>
      <w:r>
        <w:rPr>
          <w:rFonts w:cs="Times New Roman" w:ascii="Times New Roman" w:hAnsi="Times New Roman"/>
          <w:sz w:val="22"/>
        </w:rPr>
        <w:t>On July 25, 2001, FERC issues an order that establishes the scope of and methodology for calculating refunds related to transactions in the spot markets operated by CAISO and California Power Exchange (CalPX) during the period October 2, 2000 through June 20, 2001. FERC clarifies that transactions subject to refund: 1) are limited to spot transactions in the organized markets operated by CAISO and CalPX during the period October 2, 2000 through June 20, 2001; and 2) include sales by public and non-public utilities into these markets. FERC denies requests for rehearing of FERC's November 1 order regarding FERC's retroactive refund authority (</w:t>
      </w:r>
      <w:r>
        <w:rPr>
          <w:rFonts w:cs="Times New Roman" w:ascii="Times New Roman" w:hAnsi="Times New Roman"/>
          <w:sz w:val="22"/>
          <w:u w:val="single"/>
        </w:rPr>
        <w:t>i.e.</w:t>
      </w:r>
      <w:r>
        <w:rPr>
          <w:rFonts w:cs="Times New Roman" w:ascii="Times New Roman" w:hAnsi="Times New Roman"/>
          <w:sz w:val="22"/>
        </w:rPr>
        <w:t xml:space="preserve">, refund authority prior to October 2, 2000). FERC grants requests for rehearing of FERC's March 9 refund order regarding FERC's authority to require refunds from non-public utilities and regarding the application of price mitigation during all hours. FERC denies CEOB's March 1 motion. FERC dismisses Southern California Water Company’s request for rehearing of FERC's December 15 order. FERC dismisses American Public Power Association’s request for rehearing of FERC's March 9 refund order. FERC establishes an evidentiary hearing proceeding in order to further develop the factual record in Docket No. EL00-95-031 and EL00-98-030 so that refunds may be calculated. FERC establishes another proceeding before an Administrative Law Judge in Docket No. EL01-10-000 to explore whether there may have been unjust and unreasonable charges for spot market sales in the Pacific Northwest from December 25, 2000 through June 20, 2001, and the calculation of any refunds associated with such charges. Commissioner Massey dissented in part and concurred in part. Commissioners Breathitt and Massey jointly dissented in part. Commissioner Breathitt dissented in part. </w:t>
      </w:r>
      <w:r>
        <w:rPr>
          <w:rFonts w:cs="Times New Roman" w:ascii="Times New Roman" w:hAnsi="Times New Roman"/>
          <w:sz w:val="22"/>
          <w:szCs w:val="26"/>
        </w:rPr>
        <w:t>Requests for Rehearing due August 24.</w:t>
      </w:r>
    </w:p>
    <w:p>
      <w:pPr>
        <w:pStyle w:val="Normal"/>
        <w:tabs>
          <w:tab w:val="clear" w:pos="540"/>
          <w:tab w:val="left" w:pos="-1440" w:leader="none"/>
          <w:tab w:val="left" w:pos="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1440" w:leader="none"/>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rPr>
        <w:t>San Diego Gas &amp; Electric Company, v. Sellers of Energy and Ancillary Service Into Markets Operated by the California Independent System Operator Corporation and the California Power Exchange; Investigation of Practices of the California Independent System Operator and the California Power Exchange; Puget Sound Energy, Inc. v. All Jurisdictional Sellers of Energy and/or Capacity at Wholesale Into Electric Energy and/or Capacity Markets in the Pacific Northwest, Including Parties to the Western Systems Power Pool Agreement.  EL00-95-004, EL00-95-005, EL00-95-019, EL00-95-031, EL00-98-004, EL00-98-005, EL00-98-018, EL00-98-030, EL01-010-000, and EL01-010-001.</w:t>
      </w:r>
      <w:r>
        <w:rPr>
          <w:rFonts w:cs="Times New Roman" w:ascii="Times New Roman" w:hAnsi="Times New Roman"/>
          <w:sz w:val="22"/>
        </w:rPr>
        <w:t xml:space="preserve"> </w:t>
      </w:r>
      <w:r>
        <w:rPr>
          <w:rFonts w:cs="Times New Roman" w:ascii="Times New Roman" w:hAnsi="Times New Roman"/>
          <w:i/>
          <w:iCs/>
          <w:sz w:val="22"/>
        </w:rPr>
        <w:t xml:space="preserve">Refunds.  </w:t>
      </w:r>
      <w:r>
        <w:rPr>
          <w:rFonts w:cs="Times New Roman" w:ascii="Times New Roman" w:hAnsi="Times New Roman"/>
          <w:sz w:val="22"/>
        </w:rPr>
        <w:t>On July 25, 2001, FERC, inter alia, 1) established the scope of and methodology for calculating refunds related to transactions in the spot markets operated by California Independent System Operator Corporation (CAISO) and California Power Exchange (CalPX) during the period October 2, 2000 through June 20, 2001; and 2) clarified that transactions subject to refund a) are limited to spot transactions in the organized markets operated by CAISO and CalPX during the period October 2, 2000 through June 20, 2001, and b) include sales by public and non-public utilities into these markets.</w:t>
      </w:r>
      <w:r>
        <w:rPr>
          <w:rFonts w:cs="Times New Roman" w:ascii="Times New Roman" w:hAnsi="Times New Roman"/>
          <w:sz w:val="22"/>
          <w:szCs w:val="26"/>
        </w:rPr>
        <w:t xml:space="preserve"> </w:t>
      </w:r>
      <w:r>
        <w:rPr>
          <w:rFonts w:cs="Times New Roman" w:ascii="Times New Roman" w:hAnsi="Times New Roman"/>
          <w:sz w:val="22"/>
        </w:rPr>
        <w:t xml:space="preserve">On July 25, 2001, Commissioner Massey, dissenting in part and concurring in part, states he is pleased that FERC directly addresses the tough issue of refunds for the victims that took the brunt of the wildly dysfunctional Western power market. However, Commissioner Massey disagrees with the use of daily spot gas prices as reported in various publications to determine the fuel cost component of the mitigated market clearing prices. Commissioner Massey would prefer to use actual fuel costs instead. Commissioner Massey agrees that FERC is not trying to influence future behavior in this order, but instead is determining just and reasonable prices for past periods and refunds for customers. Commissioner Massey objects to the inclusion of the unnecessary 10% creditworthiness adder in determining the mitigated market-clearing price that will be used to calculate refunds. Commissioner Massey states concern that FERC still fails to squarely address the issue of generation withholding during the refund period and before. Commissioner Massey also is concerned about what FERC could do if it found deliberate withholding in the California spot markets, or anywhere else for that matter since FERC would not be able either to find that these conditions were violated or take other actions against sellers that deliberately withheld power from the market because, until April 26, 2001, there were no tariff conditions prohibiting withholding in western markets. Commissioner Massey suggests that FERC include generic tariff conditions nationwide that prohibit this kind of bad behavior. </w:t>
      </w:r>
      <w:r>
        <w:rPr>
          <w:rFonts w:cs="Times New Roman" w:ascii="Times New Roman" w:hAnsi="Times New Roman"/>
          <w:sz w:val="22"/>
          <w:szCs w:val="26"/>
        </w:rPr>
        <w:t>Requests for Rehearing due August 24.</w:t>
      </w:r>
    </w:p>
    <w:p>
      <w:pPr>
        <w:pStyle w:val="Normal"/>
        <w:tabs>
          <w:tab w:val="clear" w:pos="540"/>
          <w:tab w:val="left" w:pos="0" w:leader="none"/>
          <w:tab w:val="center" w:pos="468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0" w:leader="none"/>
          <w:tab w:val="center" w:pos="468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San Diego Gas &amp; Electric Company, v. Sellers of Energy and Ancillary Service Into Markets Operated by the California Independent System Operator Corporation and the California Power Exchange; Investigation of Practices of the California Independent System Operator and the California Power Exchange; Puget Sound Energy, Inc. v. All Jurisdictional Sellers of Energy and/or Capacity at Wholesale Into Electric Energy and/or Capacity Markets in the Pacific Northwest, Including Parties to the Western Systems Power Pool Agreement.  EL00-95-004, EL00-95-005, EL00-95-019, EL00-95-031, EL00-98-004, EL00-98-005, EL00-98-018, EL00-98-030, EL01-010-000, and EL01-010-001. </w:t>
      </w:r>
      <w:r>
        <w:rPr>
          <w:rFonts w:cs="Times New Roman" w:ascii="Times New Roman" w:hAnsi="Times New Roman"/>
          <w:i/>
          <w:iCs/>
          <w:sz w:val="22"/>
          <w:szCs w:val="26"/>
        </w:rPr>
        <w:t xml:space="preserve">Refunds. </w:t>
      </w:r>
      <w:r>
        <w:rPr>
          <w:rFonts w:cs="Times New Roman" w:ascii="Times New Roman" w:hAnsi="Times New Roman"/>
          <w:sz w:val="22"/>
        </w:rPr>
        <w:t xml:space="preserve">On July 25, 2001, FERC, inter alia: 1) established the scope of and methodology for calculating refunds related to transactions in the spot markets operated by California Independent System Operator Corporation (CAISO) and California Power Exchange (CalPX) during the period October 2, 2000 through June 20, 2001; and 2) clarified that transactions subject to refund a) are limited to spot transactions in the organized markets operated by CAISO and CalPX during the period October 2, 2000 through June 20, 2001, and b) include sales by public and non-public utilities into these markets. On July 25, 2001, </w:t>
      </w:r>
      <w:r>
        <w:rPr>
          <w:rFonts w:cs="Times New Roman" w:ascii="Times New Roman" w:hAnsi="Times New Roman"/>
          <w:sz w:val="22"/>
          <w:szCs w:val="26"/>
        </w:rPr>
        <w:t>Commissioners Breathitt and Massey, dissenting in part, respectfully disagree with the conclusion reached in this order to extend a potential refund obligation to sellers into the California spot markets that are not jurisdictional public utilities. They state 1) that if Congress had wanted FERC to have refund authority over non-public utilities, Congress would have surely so specified; 2) the breathtaking conclusion that this agency has the power to tell non-public utilities to pay money back will come as a shock to most observers; and 3) they are not persuaded that it is allowed by existing law. Requests for Rehearing due August 24.</w:t>
      </w:r>
    </w:p>
    <w:p>
      <w:pPr>
        <w:pStyle w:val="Normal"/>
        <w:tabs>
          <w:tab w:val="clear" w:pos="540"/>
          <w:tab w:val="left" w:pos="-1440" w:leader="none"/>
          <w:tab w:val="left" w:pos="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0" w:leader="none"/>
          <w:tab w:val="center" w:pos="4680" w:leader="none"/>
        </w:tabs>
        <w:ind w:hanging="720" w:start="720" w:end="0"/>
        <w:rPr>
          <w:rFonts w:ascii="Times New Roman" w:hAnsi="Times New Roman" w:cs="Times New Roman"/>
          <w:sz w:val="22"/>
          <w:szCs w:val="26"/>
        </w:rPr>
      </w:pPr>
      <w:r>
        <w:rPr>
          <w:rFonts w:cs="Times New Roman" w:ascii="Times New Roman" w:hAnsi="Times New Roman"/>
          <w:b/>
          <w:bCs/>
          <w:sz w:val="22"/>
        </w:rPr>
        <w:t xml:space="preserve">San Diego Gas &amp; Electric Company, v. Sellers of Energy and Ancillary Service Into Markets Operated by the California Independent System Operator Corporation and the California Power Exchange; Investigation of Practices of the California Independent System Operator and the California Power Exchange; Puget Sound Energy, Inc. v. All Jurisdictional Sellers of Energy and/or Capacity at Wholesale Into Electric Energy and/or Capacity Markets in the Pacific Northwest, Including Parties to the Western Systems Power Pool Agreement.  EL00-95-004, EL00-95-005, EL00-95-019, EL00-95-031, EL00-98-004, EL00-98-005, EL00-98-018, EL00-98-030, EL01-010-000, and EL01-010-001. </w:t>
      </w:r>
      <w:r>
        <w:rPr>
          <w:rFonts w:cs="Times New Roman" w:ascii="Times New Roman" w:hAnsi="Times New Roman"/>
          <w:i/>
          <w:iCs/>
          <w:sz w:val="22"/>
        </w:rPr>
        <w:t xml:space="preserve">Price Issues. </w:t>
      </w:r>
      <w:r>
        <w:rPr>
          <w:rFonts w:cs="Times New Roman" w:ascii="Times New Roman" w:hAnsi="Times New Roman"/>
          <w:sz w:val="22"/>
          <w:szCs w:val="26"/>
        </w:rPr>
        <w:t xml:space="preserve">On June 19, 2001, inter alia, FERC 1) provided for price mitigation in California and throughout the remainder of the Western Systems Coordinating Council (WSCC) during reserve deficiency hours, i.e., when reserves in California fall below 7% (Stage 1); 2) implemented price mitigation in non-reserve deficiency hours; and 3) stated 85% of the highest </w:t>
      </w:r>
      <w:r>
        <w:rPr>
          <w:rFonts w:cs="Times New Roman" w:ascii="Times New Roman" w:hAnsi="Times New Roman"/>
          <w:sz w:val="22"/>
        </w:rPr>
        <w:t xml:space="preserve">California Independent System Operator Corporation (CAISO) </w:t>
      </w:r>
      <w:r>
        <w:rPr>
          <w:rFonts w:cs="Times New Roman" w:ascii="Times New Roman" w:hAnsi="Times New Roman"/>
          <w:sz w:val="22"/>
          <w:szCs w:val="26"/>
        </w:rPr>
        <w:t xml:space="preserve">hourly market clearing price established during the hours when the last Stage 1 was in effect will serve as the maximum price for the subsequent period. On July 25, 2001, FERC, inter alia, 1) established the scope of and methodology for calculating refunds related to transactions in the spot markets operated by </w:t>
      </w:r>
      <w:r>
        <w:rPr>
          <w:rFonts w:cs="Times New Roman" w:ascii="Times New Roman" w:hAnsi="Times New Roman"/>
          <w:sz w:val="22"/>
        </w:rPr>
        <w:t>CAISO and California Power Exchange (CalPX)</w:t>
      </w:r>
      <w:r>
        <w:rPr>
          <w:rFonts w:cs="Times New Roman" w:ascii="Times New Roman" w:hAnsi="Times New Roman"/>
          <w:sz w:val="22"/>
          <w:szCs w:val="26"/>
        </w:rPr>
        <w:t xml:space="preserve"> during the period October 2, 2000 through June 20, 2001; and 2) clarified that transactions subject to refund a) are limited to spot transactions in the organized markets operated by CAISO and CalPX during the period October 2, 2000 through June 20, 2001, and b) include sales by public and non-public utilities into these markets. </w:t>
      </w:r>
      <w:r>
        <w:rPr>
          <w:rFonts w:cs="Times New Roman" w:ascii="Times New Roman" w:hAnsi="Times New Roman"/>
          <w:sz w:val="22"/>
        </w:rPr>
        <w:t xml:space="preserve">On July 26, 2001, Commissioner Breathitt, dissenting in part, states she respectfully disagrees with the majority’s inclusion of a 10% creditworthiness adder in the methodology to determine refund liability. The rationale stated in this order, that sellers cannot be assured that buyers will pay the full refunds due, is not persuasive in her opinion. Commissioner Breathitt expresses concern about the creditworthiness adder included on a prospective basis through the market clearing price methodology established in FERC's June 19, 2001 order. Although she concurred on this issue on the June 19 order, today she dissents on this issue because there is less reason for such an adder to be included on a retroactive basis through the refund methodology.  </w:t>
      </w:r>
      <w:r>
        <w:rPr>
          <w:rFonts w:cs="Times New Roman" w:ascii="Times New Roman" w:hAnsi="Times New Roman"/>
          <w:sz w:val="22"/>
          <w:szCs w:val="26"/>
        </w:rPr>
        <w:t>Requests for Rehearing due August 24.</w:t>
      </w:r>
    </w:p>
    <w:p>
      <w:pPr>
        <w:pStyle w:val="Normal"/>
        <w:tabs>
          <w:tab w:val="clear" w:pos="540"/>
          <w:tab w:val="left" w:pos="-1080" w:leader="none"/>
          <w:tab w:val="left" w:pos="-720" w:leader="none"/>
          <w:tab w:val="left" w:pos="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San Manuel Power Co. LLC. ER01-2086-000, ER01-1527-003, and ER01-1529-003.</w:t>
      </w:r>
      <w:r>
        <w:rPr>
          <w:rFonts w:cs="Times New Roman" w:ascii="Times New Roman" w:hAnsi="Times New Roman"/>
          <w:sz w:val="22"/>
          <w:szCs w:val="26"/>
        </w:rPr>
        <w:t xml:space="preserve"> </w:t>
      </w:r>
      <w:r>
        <w:rPr>
          <w:rFonts w:cs="Times New Roman" w:ascii="Times New Roman" w:hAnsi="Times New Roman"/>
          <w:i/>
          <w:iCs/>
          <w:sz w:val="22"/>
          <w:szCs w:val="26"/>
        </w:rPr>
        <w:t>Market Power</w:t>
      </w:r>
      <w:r>
        <w:rPr>
          <w:rFonts w:cs="Times New Roman" w:ascii="Times New Roman" w:hAnsi="Times New Roman"/>
          <w:sz w:val="22"/>
          <w:szCs w:val="26"/>
        </w:rPr>
        <w:t xml:space="preserve">. Commissioner Brownell, concurring, issues an opinion on FERC's orders in Docket Nos. ER01-2086-000, ER01-1527-003, and ER01-1529-003, stating that FERC must promptly reconsider its approach to analyzing generation market power when applicants seek market-based rate authority. Commissioner Brownell agrees with Commissioner Massey’s previous opinions regarding the hub-and-spoke analysis being outdated and unreliable. Commissioner Brownell wants to rely less on heavy regulation and adopt a more market-oriented approach. Commissioner Brownell states that the hub-and-spoke analysis contains too narrow of a definition of "market" and focuses on the particular applicant's market share as opposed to looking at individual market shares and the market itself. Commissioner Brownell states that he would adopt an approach that would consider whether a market has the following minimum characteristics: 1) sufficient generation capacity; 2) a standardized interconnection policy; 3) uniform business rules; 4) clear non-discriminatory open access rules for one-stop shopping; 5) demand responsive mechanisms; and 6) effective market monitoring and enforcement capabilities. </w:t>
      </w:r>
      <w:r>
        <w:rPr>
          <w:rFonts w:cs="Times New Roman" w:ascii="Times New Roman" w:hAnsi="Times New Roman"/>
          <w:sz w:val="22"/>
        </w:rPr>
        <w:t xml:space="preserve">Commissioner Brownell does not </w:t>
      </w:r>
      <w:r>
        <w:rPr>
          <w:rFonts w:cs="Times New Roman" w:ascii="Times New Roman" w:hAnsi="Times New Roman"/>
          <w:sz w:val="22"/>
          <w:szCs w:val="26"/>
        </w:rPr>
        <w:t xml:space="preserve">currently advocate any particular method as a substitute for </w:t>
      </w:r>
      <w:r>
        <w:rPr>
          <w:rFonts w:cs="Times New Roman" w:ascii="Times New Roman" w:hAnsi="Times New Roman"/>
          <w:sz w:val="22"/>
        </w:rPr>
        <w:t xml:space="preserve">the </w:t>
      </w:r>
      <w:r>
        <w:rPr>
          <w:rFonts w:cs="Times New Roman" w:ascii="Times New Roman" w:hAnsi="Times New Roman"/>
          <w:sz w:val="22"/>
          <w:szCs w:val="26"/>
        </w:rPr>
        <w:t>hub-and-spoke analysis</w:t>
      </w:r>
      <w:r>
        <w:rPr>
          <w:rFonts w:cs="Times New Roman" w:ascii="Times New Roman" w:hAnsi="Times New Roman"/>
          <w:sz w:val="22"/>
        </w:rPr>
        <w:t xml:space="preserve"> and</w:t>
      </w:r>
      <w:r>
        <w:rPr>
          <w:rFonts w:cs="Times New Roman" w:ascii="Times New Roman" w:hAnsi="Times New Roman"/>
          <w:sz w:val="22"/>
          <w:szCs w:val="26"/>
        </w:rPr>
        <w:t xml:space="preserve"> </w:t>
      </w:r>
      <w:r>
        <w:rPr>
          <w:rFonts w:cs="Times New Roman" w:ascii="Times New Roman" w:hAnsi="Times New Roman"/>
          <w:sz w:val="22"/>
        </w:rPr>
        <w:t xml:space="preserve">calls for a generic inquiry into the applicability of the </w:t>
      </w:r>
      <w:r>
        <w:rPr>
          <w:rFonts w:cs="Times New Roman" w:ascii="Times New Roman" w:hAnsi="Times New Roman"/>
          <w:sz w:val="22"/>
          <w:szCs w:val="26"/>
        </w:rPr>
        <w:t>hub-and-spoke analysis</w:t>
      </w:r>
      <w:r>
        <w:rPr>
          <w:rFonts w:cs="Times New Roman" w:ascii="Times New Roman" w:hAnsi="Times New Roman"/>
          <w:sz w:val="22"/>
        </w:rPr>
        <w:t xml:space="preserve"> and the </w:t>
      </w:r>
      <w:r>
        <w:rPr>
          <w:rFonts w:cs="Times New Roman" w:ascii="Times New Roman" w:hAnsi="Times New Roman"/>
          <w:sz w:val="22"/>
          <w:szCs w:val="26"/>
        </w:rPr>
        <w:t xml:space="preserve">exploration of several alternatives. </w:t>
      </w:r>
      <w:r>
        <w:rPr>
          <w:rFonts w:cs="Times New Roman" w:ascii="Times New Roman" w:hAnsi="Times New Roman"/>
          <w:sz w:val="22"/>
        </w:rPr>
        <w:t xml:space="preserve">Commissioner Brownell would also like to </w:t>
      </w:r>
      <w:r>
        <w:rPr>
          <w:rFonts w:cs="Times New Roman" w:ascii="Times New Roman" w:hAnsi="Times New Roman"/>
          <w:sz w:val="22"/>
          <w:szCs w:val="26"/>
        </w:rPr>
        <w:t>explore the use of streamlined procedures for small-sized units, which by virtue of their size are unlikely to have the ability or opportunity to exercise market power. Requests for Rehearing due August 10.</w:t>
      </w:r>
    </w:p>
    <w:p>
      <w:pPr>
        <w:pStyle w:val="Normal"/>
        <w:tabs>
          <w:tab w:val="clear" w:pos="540"/>
          <w:tab w:val="left" w:pos="0" w:leader="none"/>
        </w:tabs>
        <w:ind w:hanging="720" w:start="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Sierra Pacific Power Company and Nevada Power Company.  ER01-2647-000. </w:t>
      </w:r>
      <w:r>
        <w:rPr>
          <w:rFonts w:cs="Times New Roman" w:ascii="Times New Roman" w:hAnsi="Times New Roman"/>
          <w:sz w:val="22"/>
        </w:rPr>
        <w:t xml:space="preserve"> </w:t>
      </w:r>
      <w:r>
        <w:rPr>
          <w:rFonts w:cs="Times New Roman" w:ascii="Times New Roman" w:hAnsi="Times New Roman"/>
          <w:i/>
          <w:sz w:val="22"/>
        </w:rPr>
        <w:t xml:space="preserve">Service Agreement. </w:t>
      </w:r>
      <w:r>
        <w:rPr>
          <w:rFonts w:cs="Times New Roman" w:ascii="Times New Roman" w:hAnsi="Times New Roman"/>
          <w:sz w:val="22"/>
        </w:rPr>
        <w:t>On July 20, 2001, Nevada Power Company (Nevada Power) submitted Service Agreement No. 90 to the Sierra Pacific Resources Operating Companies (Sierra Pacific) FERC Electric Tariff, First Revised Volume No. 1, which is Nevada Power's OATT.  Nevada Power explained that the service agreement is an executed transmission service agreement between Nevada Power and Reliant Energy Services (Reliant-Bighorn).  Nevada Power requested that the transmission service agreement be made effective June 1, 2002, which it the service commencement date under the transmission service agreement. Notice issued July 24.  Protests due August 10.</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Southern California Edison Company. ER01-2116-000</w:t>
      </w:r>
      <w:r>
        <w:rPr>
          <w:rFonts w:cs="Times New Roman" w:ascii="Times New Roman" w:hAnsi="Times New Roman"/>
          <w:sz w:val="22"/>
        </w:rPr>
        <w:t xml:space="preserve">. </w:t>
      </w:r>
      <w:r>
        <w:rPr>
          <w:rFonts w:cs="Times New Roman" w:ascii="Times New Roman" w:hAnsi="Times New Roman"/>
          <w:i/>
          <w:sz w:val="22"/>
        </w:rPr>
        <w:t xml:space="preserve">Financial Activity. </w:t>
      </w:r>
      <w:r>
        <w:rPr>
          <w:rFonts w:cs="Times New Roman" w:ascii="Times New Roman" w:hAnsi="Times New Roman"/>
          <w:sz w:val="22"/>
        </w:rPr>
        <w:t>On July 24, 2001, FERC issues an order that accepts Southern California Edison Company’s (SoCal Edison) May 25, 2001 one-time billing adjustment for the 2000-2001 delivery year made pursuant to the formula rate contained in the environmental energy storage agreement between SoCal Edison and the Department of Energy-Booneville Power Administration. FERC grants waiver of the requirement to refile the rate schedule.  The billing adjustment is effective April 16, 2001 and the Notice of Cancellation of the agreement and all supplements is effective April 15, 2001. The agreement provides the terms under which SoCal Edison stores energy received from Bonneville for the April 16 - July 31 period (Storage Period) in a calendar year, and returns an equal amount of energy to Bonneville during the immediately following period of November 15 through March 31 (Return Period).  Pursuant to a payment adjustment formula in the Agreement, Bonneville's payment to Edison may be adjusted at the end of each Delivery Year, March 31, if the gas price ratio between the Storage and Return periods exceeds one.  The weighted average gas prices in the Return Period exceeded the weighted average gas prices in the Storage Period.  As a result, SoCal Edison is making a one-time billing adjustment of $1,171,528, to reflect the price differential. Requests for Rehearing due August 23.</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Southern California Edison Company. ER01-2119-000</w:t>
      </w:r>
      <w:r>
        <w:rPr>
          <w:rFonts w:cs="Times New Roman" w:ascii="Times New Roman" w:hAnsi="Times New Roman"/>
          <w:sz w:val="22"/>
        </w:rPr>
        <w:t xml:space="preserve">. </w:t>
      </w:r>
      <w:r>
        <w:rPr>
          <w:rFonts w:cs="Times New Roman" w:ascii="Times New Roman" w:hAnsi="Times New Roman"/>
          <w:i/>
          <w:sz w:val="22"/>
        </w:rPr>
        <w:t>Interconnection Facilities Agreement.</w:t>
      </w:r>
      <w:r>
        <w:rPr>
          <w:rFonts w:cs="Times New Roman" w:ascii="Times New Roman" w:hAnsi="Times New Roman"/>
          <w:sz w:val="22"/>
        </w:rPr>
        <w:t xml:space="preserve"> On July 24, 2001, FERC issues an order that accepts Harbor Cogeneration Company’s (Harbor) May 25, 2001 interconnection facilities agreement, to be effective May 26, 2001. Under Service Agreement No. 2 of its Transmission Owner's Tariff, Southern California Edison Company is currently providing interconnection service to Harbor for an 80 MW generating facility.  The interconnection facilities agreement specifies terms and conditions for the interconnection of 30 MW of additional generation from Harbor's generation plant. Requests for Rehearing due August 23.</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Southern California Edison Company.  ER01-2650-000.  </w:t>
      </w:r>
      <w:r>
        <w:rPr>
          <w:rFonts w:cs="Times New Roman" w:ascii="Times New Roman" w:hAnsi="Times New Roman"/>
          <w:i/>
          <w:sz w:val="22"/>
        </w:rPr>
        <w:t xml:space="preserve">Interconnection Agreement and Service Agreement. </w:t>
      </w:r>
      <w:r>
        <w:rPr>
          <w:rFonts w:cs="Times New Roman" w:ascii="Times New Roman" w:hAnsi="Times New Roman"/>
          <w:sz w:val="22"/>
        </w:rPr>
        <w:t>On July 23, 2001, Southern California Edison Company (SCE) submitted a service agreement for wholesale distribution service under SCE's wholesale distribution access tariff and an interconnection facilities agreement with City of Colton, California (Colton).  SCE requested an effective date of July 24, 2001 for both the service agreement and the interconnection agreement.  First, SCE explained that the service agreement sets forth SCE's willingness to provide distribution service for up to 80MW of power produced by the Alliance Facilities from the 66 kV bus at SCE's Colton Substation to the ISO Grid at SCE's Vista Substation.  SCE noted that distribution service would begin July 24, 2001.  Second, SCE stated that the interconnection agreement provides the terms and conditions pursuant to which SCE would design, construct, own, operate and maintain the interconnection facilities, namely the Power Management System, which would facilitate the distribution service SCE provides to Colton under the service agreement.  SCE stated that it is willing to provide distribution service until such facilities are placed into service by accepting a manual transfer of necessary generation data. Following interconnection facilities in-service date, SCE contended that it would own, operate and maintain the facilities and that Colton would pay SCE the interconnection facilities charge.  Notice issued July 25.  Protests due August 13.</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Southern California Edison Company. ER01-2627-000. </w:t>
      </w:r>
      <w:r>
        <w:rPr>
          <w:rFonts w:cs="Times New Roman" w:ascii="Times New Roman" w:hAnsi="Times New Roman"/>
          <w:i/>
          <w:sz w:val="22"/>
        </w:rPr>
        <w:t xml:space="preserve"> Generating Station Radial Lines Agreement Amendment.  </w:t>
      </w:r>
      <w:r>
        <w:rPr>
          <w:rFonts w:cs="Times New Roman" w:ascii="Times New Roman" w:hAnsi="Times New Roman"/>
          <w:sz w:val="22"/>
        </w:rPr>
        <w:t>On July 19, 2001, Southern California Edison Company (SCE) submitted an amended and restated Coolwater Generating Station Radial Lines Agreement (RLA) between SCE and Reliant Energy Coolwater, LLC (Reliant).  The amended agreement reflects the replacement of two sets of disconnect switches on the Kramer-Coolwater No. 1 line at Kramer Substation and placed into service on June 11, 2001.  Additionally, SCE explained that it is amending the RLA to reflect the change in the customer's name from Alta Power to Reliant and change of address for correspondence.  Notice issued July 23. Protests due August 9.</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Sunrise Power Company, LLC.  ER01-2217-000.   </w:t>
      </w:r>
      <w:r>
        <w:rPr>
          <w:rFonts w:cs="Times New Roman" w:ascii="Times New Roman" w:hAnsi="Times New Roman"/>
          <w:bCs/>
          <w:i/>
          <w:iCs/>
          <w:sz w:val="22"/>
        </w:rPr>
        <w:t xml:space="preserve">Tariff Filing. </w:t>
      </w:r>
      <w:r>
        <w:rPr>
          <w:rFonts w:cs="Times New Roman" w:ascii="Times New Roman" w:hAnsi="Times New Roman"/>
          <w:sz w:val="22"/>
        </w:rPr>
        <w:t xml:space="preserve">On June 4, 2001, Sunrise Power Company, LLC submitted a petition requesting an order 1) accepting its market-based rate tariff; 2) granting waiver of certain FERC regulations under FPA; and 3) granting blanket approvals normally accorded sellers permitted to sell at market-based rates.  On July 25, 2001, FERC issues an order in which it states that Sunrise Power Company, LLC’s submittal generally complies with FERC's requirements for market-based rates and, therefore, is accepted for filing conditioned upon Sunrise Power Company, LLC filing an amendment, which includes revision of its code of conduct, by August 10, to assure that all market information shared between Sunrise Power Company, LLC and Southern California Edison will be disclosed simultaneously to the public.  FERC specifically rules that Sunrise Power Company, LLC’s request to sell additional ancillary services is accepted consistent with FERC’s decision in </w:t>
      </w:r>
      <w:r>
        <w:rPr>
          <w:rFonts w:cs="Times New Roman" w:ascii="Times New Roman" w:hAnsi="Times New Roman"/>
          <w:sz w:val="22"/>
          <w:u w:val="single"/>
        </w:rPr>
        <w:t>Calhoun Power Company I, LLC</w:t>
      </w:r>
      <w:r>
        <w:rPr>
          <w:rFonts w:cs="Times New Roman" w:ascii="Times New Roman" w:hAnsi="Times New Roman"/>
          <w:sz w:val="22"/>
        </w:rPr>
        <w:t xml:space="preserve"> (Calhoun), 96 FERC ¶  61,056 (2001).  Compliance filing due August 10.  Requests for Rehearing due August 24.</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Western Resources, Inc. ER01-592-001</w:t>
      </w:r>
      <w:r>
        <w:rPr>
          <w:rFonts w:cs="Times New Roman" w:ascii="Times New Roman" w:hAnsi="Times New Roman"/>
          <w:sz w:val="22"/>
        </w:rPr>
        <w:t xml:space="preserve">. </w:t>
      </w:r>
      <w:r>
        <w:rPr>
          <w:rFonts w:cs="Times New Roman" w:ascii="Times New Roman" w:hAnsi="Times New Roman"/>
          <w:i/>
          <w:sz w:val="22"/>
        </w:rPr>
        <w:t>Tariff Revisions.</w:t>
      </w:r>
      <w:r>
        <w:rPr>
          <w:rFonts w:cs="Times New Roman" w:ascii="Times New Roman" w:hAnsi="Times New Roman"/>
          <w:sz w:val="22"/>
        </w:rPr>
        <w:t xml:space="preserve"> On July 24, 2001, FERC issues an order that accepts Western Resources, Inc.’s February 23, 2001 revision to Section 4 of its tariff, which provides that the price for any sales to Public Service Company of New Mexico may not exceed the cost-based ceiling rates under the Western Systems Power Pool Agreement. Requests for Rehearing due August 23.</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bCs/>
          <w:sz w:val="22"/>
        </w:rPr>
        <w:t>Western Systems Coordinating Council. ER01-2167-000.</w:t>
      </w:r>
      <w:r>
        <w:rPr>
          <w:rFonts w:cs="Times New Roman" w:ascii="Times New Roman" w:hAnsi="Times New Roman"/>
          <w:sz w:val="22"/>
        </w:rPr>
        <w:t xml:space="preserve"> </w:t>
      </w:r>
      <w:r>
        <w:rPr>
          <w:rFonts w:cs="Times New Roman" w:ascii="Times New Roman" w:hAnsi="Times New Roman"/>
          <w:i/>
          <w:iCs/>
          <w:sz w:val="22"/>
        </w:rPr>
        <w:t xml:space="preserve">Reliability Criteria </w:t>
      </w:r>
      <w:r>
        <w:rPr>
          <w:rFonts w:cs="Times New Roman" w:ascii="Times New Roman" w:hAnsi="Times New Roman"/>
          <w:i/>
          <w:sz w:val="22"/>
        </w:rPr>
        <w:t xml:space="preserve">Agreement Amendment. </w:t>
      </w:r>
      <w:r>
        <w:rPr>
          <w:rFonts w:cs="Times New Roman" w:ascii="Times New Roman" w:hAnsi="Times New Roman"/>
          <w:sz w:val="22"/>
        </w:rPr>
        <w:t>On July 24, 2001, FERC issues an order that accepts the Western Systems Coordinating Council’s (WSCC) May 30, 2001 Third Amendment to the Western Systems Coordinating Council Reliability Criteria Agreement in order to implement two separate and distinct modifications to the Reliability Management System (RMS) program.  First, the procedures for review of non-compliance with the specified criteria are modified to permit the Reliability Compliance Committee the opportunity to request additional information from RMS participants or from the WSCC staff.  Second, the RMS Operating Transfer Capability criterion is modified to change the time period for reducing flows on stability limited paths from 10 to 20 minutes. Requests for Rehearing due August 23.</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Western Systems Power Pool.  ER01-2210-000.</w:t>
      </w:r>
      <w:r>
        <w:rPr>
          <w:rFonts w:cs="Times New Roman" w:ascii="Times New Roman" w:hAnsi="Times New Roman"/>
          <w:i/>
          <w:sz w:val="22"/>
        </w:rPr>
        <w:t xml:space="preserve"> Power Pool Membership and Tariff Revisions.</w:t>
      </w:r>
      <w:r>
        <w:rPr>
          <w:rFonts w:cs="Times New Roman" w:ascii="Times New Roman" w:hAnsi="Times New Roman"/>
          <w:sz w:val="22"/>
        </w:rPr>
        <w:t xml:space="preserve"> On June 1, 2001, IDACORP Energy Solutions, LP (IES) submitted: 1) a letter dated May 22, 2001 for the Western Systems Power Pool (WSPP) Executive Committee, approving IES' application for membership in WSPP; 2) letter dated May 25, 2001 from IES submitting additional information to WSPP to complete implementation of IES' membership; and 3) Fifth Revised Tariff Sheet No. 93 of WSPP Rate Schedule No. 6.  IES requested an effective date of June 2, 2001.  On July 25, 2001, FERC issues an order in which it accepts for filing: 1) IES’ proposed letters, one which reflects approval of IES' application for WSPP membership and the other which provides additional information to assure membership; and 2) a proposed tariff revision.  Requests for Rehearing due August 24.</w:t>
      </w:r>
    </w:p>
    <w:p>
      <w:pPr>
        <w:pStyle w:val="Normal"/>
        <w:tabs>
          <w:tab w:val="clear" w:pos="540"/>
          <w:tab w:val="left" w:pos="0"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1440" w:leader="none"/>
          <w:tab w:val="left" w:pos="0" w:leader="none"/>
          <w:tab w:val="left" w:pos="4956" w:leader="none"/>
        </w:tabs>
        <w:ind w:hanging="720" w:start="720" w:end="0"/>
        <w:rPr>
          <w:rFonts w:ascii="Times New Roman" w:hAnsi="Times New Roman" w:cs="Times New Roman"/>
          <w:sz w:val="22"/>
        </w:rPr>
      </w:pPr>
      <w:r>
        <w:rPr>
          <w:rFonts w:cs="Times New Roman" w:ascii="Times New Roman" w:hAnsi="Times New Roman"/>
          <w:b/>
          <w:sz w:val="22"/>
        </w:rPr>
        <w:t>Xcel Energy Services Inc. ER01-2630-000.</w:t>
      </w:r>
      <w:r>
        <w:rPr>
          <w:rFonts w:cs="Times New Roman" w:ascii="Times New Roman" w:hAnsi="Times New Roman"/>
          <w:sz w:val="22"/>
        </w:rPr>
        <w:t xml:space="preserve"> </w:t>
      </w:r>
      <w:r>
        <w:rPr>
          <w:rFonts w:cs="Times New Roman" w:ascii="Times New Roman" w:hAnsi="Times New Roman"/>
          <w:i/>
          <w:sz w:val="22"/>
        </w:rPr>
        <w:t xml:space="preserve">Transmission Service Agreement. </w:t>
      </w:r>
      <w:r>
        <w:rPr>
          <w:rFonts w:cs="Times New Roman" w:ascii="Times New Roman" w:hAnsi="Times New Roman"/>
          <w:sz w:val="22"/>
        </w:rPr>
        <w:t>On July 19, 2001, Xcel Energy Services, Inc., on behalf of Public Service Company of Colorado, submitted a non-firm point-to-point transmission service agreement with Tri-State Generation and Transmission Association, Inc. d/b/a Tri-State Power Marketing, to be effective as of July 2, 2001.  Notice issued July 23. Protests due August 9.</w:t>
      </w:r>
    </w:p>
    <w:p>
      <w:pPr>
        <w:pStyle w:val="Normal"/>
        <w:tabs>
          <w:tab w:val="clear" w:pos="540"/>
          <w:tab w:val="left" w:pos="-1440" w:leader="none"/>
          <w:tab w:val="left" w:pos="0" w:leader="none"/>
          <w:tab w:val="left" w:pos="4956"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ind w:hanging="720" w:start="720" w:end="0"/>
        <w:rPr>
          <w:rFonts w:ascii="Times New Roman" w:hAnsi="Times New Roman" w:cs="Times New Roman"/>
          <w:sz w:val="22"/>
        </w:rPr>
      </w:pPr>
      <w:r>
        <w:rPr>
          <w:rFonts w:cs="Times New Roman" w:ascii="Times New Roman" w:hAnsi="Times New Roman"/>
          <w:b/>
          <w:sz w:val="22"/>
        </w:rPr>
        <w:t xml:space="preserve">Xcel Energy Services Inc. ER01-2631-000.  </w:t>
      </w:r>
      <w:r>
        <w:rPr>
          <w:rFonts w:cs="Times New Roman" w:ascii="Times New Roman" w:hAnsi="Times New Roman"/>
          <w:i/>
          <w:sz w:val="22"/>
        </w:rPr>
        <w:t xml:space="preserve">Transmission Service Agreement. </w:t>
      </w:r>
      <w:r>
        <w:rPr>
          <w:rFonts w:cs="Times New Roman" w:ascii="Times New Roman" w:hAnsi="Times New Roman"/>
          <w:sz w:val="22"/>
        </w:rPr>
        <w:t>On July 19, 2001, Xcel Energy Services, Inc., on behalf of Public Service Company of Colorado, submitted a short-term firm point-to-point transmission service agreement with Tri-State Generation and Transmission Association, Inc. d/b/a Tri-State Marketing, to be effective as of July 2, 2001.  Notice issued July 23. Protests due August 9.</w:t>
      </w:r>
    </w:p>
    <w:p>
      <w:pPr>
        <w:pStyle w:val="Normal"/>
        <w:tabs>
          <w:tab w:val="clear" w:pos="540"/>
          <w:tab w:val="left" w:pos="-1440" w:leader="none"/>
          <w:tab w:val="left" w:pos="0" w:leader="none"/>
          <w:tab w:val="left" w:pos="4956" w:leader="none"/>
        </w:tabs>
        <w:ind w:hanging="720" w:start="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0" w:leader="none"/>
        </w:tabs>
        <w:autoSpaceDE w:val="false"/>
        <w:ind w:hanging="720" w:start="720" w:end="0"/>
        <w:rPr>
          <w:rFonts w:ascii="Times New Roman" w:hAnsi="Times New Roman" w:cs="Times New Roman"/>
          <w:sz w:val="22"/>
        </w:rPr>
      </w:pPr>
      <w:r>
        <w:rPr>
          <w:rFonts w:cs="Times New Roman" w:ascii="Times New Roman" w:hAnsi="Times New Roman"/>
          <w:b/>
          <w:sz w:val="22"/>
        </w:rPr>
        <w:t xml:space="preserve">Xcel Energy Services, Inc.  EC01-0051-000.  </w:t>
      </w:r>
      <w:r>
        <w:rPr>
          <w:rFonts w:cs="Times New Roman" w:ascii="Times New Roman" w:hAnsi="Times New Roman"/>
          <w:i/>
          <w:sz w:val="22"/>
        </w:rPr>
        <w:t xml:space="preserve">Application Withdrawal. </w:t>
      </w:r>
      <w:r>
        <w:rPr>
          <w:rFonts w:cs="Times New Roman" w:ascii="Times New Roman" w:hAnsi="Times New Roman"/>
          <w:sz w:val="22"/>
        </w:rPr>
        <w:t>On December 29, 2000, Xcel Energy Services Inc. (Xcel Services) submitted an application for authorization to transfer control of jurisdictional assets of Southwestern Public Service Company (SPS). On June 21, 2001, Xcel Energy Services, Inc. submitted a notice to withdraw of the application.  Notice issued July 26.  Protests due August 10.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Exempt Wholesale Generators</w:t>
      </w:r>
    </w:p>
    <w:p>
      <w:pPr>
        <w:pStyle w:val="Normal"/>
        <w:jc w:val="center"/>
        <w:rPr>
          <w:rFonts w:ascii="Times New Roman" w:hAnsi="Times New Roman" w:cs="Times New Roman"/>
          <w:b/>
          <w:sz w:val="22"/>
        </w:rPr>
      </w:pPr>
      <w:r>
        <w:rPr>
          <w:rFonts w:cs="Times New Roman" w:ascii="Times New Roman" w:hAnsi="Times New Roman"/>
          <w:b/>
          <w:sz w:val="22"/>
        </w:rPr>
      </w:r>
    </w:p>
    <w:tbl>
      <w:tblPr>
        <w:tblW w:w="8100" w:type="dxa"/>
        <w:jc w:val="start"/>
        <w:tblInd w:w="738" w:type="dxa"/>
        <w:tblLayout w:type="fixed"/>
        <w:tblCellMar>
          <w:top w:w="0" w:type="dxa"/>
          <w:start w:w="108" w:type="dxa"/>
          <w:bottom w:w="0" w:type="dxa"/>
          <w:end w:w="108" w:type="dxa"/>
        </w:tblCellMar>
      </w:tblPr>
      <w:tblGrid>
        <w:gridCol w:w="3780"/>
        <w:gridCol w:w="2340"/>
        <w:gridCol w:w="198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Company</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Date Filed</w:t>
            </w:r>
          </w:p>
        </w:tc>
        <w:tc>
          <w:tcPr>
            <w:tcW w:w="1980" w:type="dxa"/>
            <w:tcBorders>
              <w:top w:val="single" w:sz="6" w:space="0" w:color="000000"/>
              <w:start w:val="single" w:sz="6" w:space="0" w:color="000000"/>
              <w:bottom w:val="single" w:sz="6" w:space="0" w:color="000000"/>
              <w:end w:val="single" w:sz="6" w:space="0" w:color="000000"/>
            </w:tcBorders>
          </w:tcPr>
          <w:p>
            <w:pPr>
              <w:pStyle w:val="Heading2"/>
              <w:tabs>
                <w:tab w:val="left" w:pos="540" w:leader="none"/>
              </w:tabs>
              <w:ind w:hanging="0" w:start="0"/>
              <w:rPr/>
            </w:pPr>
            <w:r>
              <w:rPr/>
              <w:t>Date Accepted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Odessa-Ector Power Partners, L.P.</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June 21, 2001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July 27, 2001</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PowerGen Energia Rt.</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June 15, 2001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July 27, 2001</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LLP Power Generation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June 22, 2001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July 27, 2001</w:t>
            </w:r>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tbl>
      <w:tblPr>
        <w:tblW w:w="9390" w:type="dxa"/>
        <w:jc w:val="start"/>
        <w:tblInd w:w="210" w:type="dxa"/>
        <w:tblLayout w:type="fixed"/>
        <w:tblCellMar>
          <w:top w:w="0" w:type="dxa"/>
          <w:start w:w="120" w:type="dxa"/>
          <w:bottom w:w="0" w:type="dxa"/>
          <w:end w:w="120" w:type="dxa"/>
        </w:tblCellMar>
      </w:tblPr>
      <w:tblGrid>
        <w:gridCol w:w="3060"/>
        <w:gridCol w:w="1678"/>
        <w:gridCol w:w="3337"/>
        <w:gridCol w:w="1315"/>
      </w:tblGrid>
      <w:tr>
        <w:trPr>
          <w:tblHeader w:val="true"/>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b/>
                <w:bCs/>
                <w:sz w:val="22"/>
              </w:rPr>
            </w:pPr>
            <w:r>
              <w:rPr>
                <w:rFonts w:cs="Times New Roman" w:ascii="Times New Roman" w:hAnsi="Times New Roman"/>
                <w:b/>
                <w:bCs/>
                <w:sz w:val="22"/>
              </w:rPr>
            </w:r>
          </w:p>
          <w:p>
            <w:pPr>
              <w:pStyle w:val="Normal"/>
              <w:spacing w:before="0" w:after="58"/>
              <w:rPr>
                <w:rFonts w:ascii="Times New Roman" w:hAnsi="Times New Roman" w:cs="Times New Roman"/>
                <w:b/>
                <w:bCs/>
                <w:sz w:val="22"/>
              </w:rPr>
            </w:pPr>
            <w:r>
              <w:rPr>
                <w:rFonts w:cs="Times New Roman" w:ascii="Times New Roman" w:hAnsi="Times New Roman"/>
                <w:b/>
                <w:bCs/>
                <w:sz w:val="22"/>
              </w:rPr>
              <w:t>Filing Utility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b/>
                <w:bCs/>
                <w:sz w:val="22"/>
              </w:rPr>
            </w:pPr>
            <w:r>
              <w:rPr>
                <w:rFonts w:cs="Times New Roman" w:ascii="Times New Roman" w:hAnsi="Times New Roman"/>
                <w:b/>
                <w:bCs/>
                <w:sz w:val="22"/>
              </w:rPr>
            </w:r>
          </w:p>
          <w:p>
            <w:pPr>
              <w:pStyle w:val="Normal"/>
              <w:spacing w:before="0" w:after="58"/>
              <w:rPr>
                <w:rFonts w:ascii="Times New Roman" w:hAnsi="Times New Roman" w:cs="Times New Roman"/>
                <w:b/>
                <w:bCs/>
                <w:sz w:val="22"/>
              </w:rPr>
            </w:pPr>
            <w:r>
              <w:rPr>
                <w:rFonts w:cs="Times New Roman" w:ascii="Times New Roman" w:hAnsi="Times New Roman"/>
                <w:b/>
                <w:bCs/>
                <w:sz w:val="22"/>
              </w:rPr>
              <w:t>Docket No.</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b/>
                <w:bCs/>
                <w:sz w:val="22"/>
              </w:rPr>
            </w:pPr>
            <w:r>
              <w:rPr>
                <w:rFonts w:cs="Times New Roman" w:ascii="Times New Roman" w:hAnsi="Times New Roman"/>
                <w:b/>
                <w:bCs/>
                <w:sz w:val="22"/>
              </w:rPr>
            </w:r>
          </w:p>
          <w:p>
            <w:pPr>
              <w:pStyle w:val="Normal"/>
              <w:spacing w:before="0" w:after="58"/>
              <w:rPr>
                <w:rFonts w:ascii="Times New Roman" w:hAnsi="Times New Roman" w:cs="Times New Roman"/>
                <w:b/>
                <w:bCs/>
                <w:sz w:val="22"/>
              </w:rPr>
            </w:pPr>
            <w:r>
              <w:rPr>
                <w:rFonts w:cs="Times New Roman" w:ascii="Times New Roman" w:hAnsi="Times New Roman"/>
                <w:b/>
                <w:bCs/>
                <w:sz w:val="22"/>
              </w:rPr>
              <w:t>Other Party</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b/>
                <w:bCs/>
                <w:sz w:val="22"/>
              </w:rPr>
            </w:pPr>
            <w:r>
              <w:rPr>
                <w:rFonts w:cs="Times New Roman" w:ascii="Times New Roman" w:hAnsi="Times New Roman"/>
                <w:b/>
                <w:bCs/>
                <w:sz w:val="22"/>
              </w:rPr>
            </w:r>
          </w:p>
          <w:p>
            <w:pPr>
              <w:pStyle w:val="Normal"/>
              <w:spacing w:before="0" w:after="58"/>
              <w:rPr>
                <w:rFonts w:ascii="Times New Roman" w:hAnsi="Times New Roman" w:cs="Times New Roman"/>
                <w:b/>
                <w:bCs/>
                <w:sz w:val="22"/>
              </w:rPr>
            </w:pPr>
            <w:r>
              <w:rPr>
                <w:rFonts w:cs="Times New Roman" w:ascii="Times New Roman" w:hAnsi="Times New Roman"/>
                <w:b/>
                <w:bCs/>
                <w:sz w:val="22"/>
              </w:rPr>
              <w:t>Effective Date</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b/>
                <w:bCs/>
                <w:sz w:val="20"/>
              </w:rPr>
            </w:pPr>
            <w:r>
              <w:rPr>
                <w:rFonts w:cs="Times New Roman" w:ascii="Times New Roman" w:hAnsi="Times New Roman"/>
                <w:b/>
                <w:bCs/>
                <w:sz w:val="20"/>
              </w:rPr>
            </w:r>
          </w:p>
          <w:p>
            <w:pPr>
              <w:pStyle w:val="Normal"/>
              <w:spacing w:before="0" w:after="58"/>
              <w:rPr>
                <w:rFonts w:ascii="Times New Roman" w:hAnsi="Times New Roman" w:cs="Times New Roman"/>
                <w:sz w:val="20"/>
              </w:rPr>
            </w:pPr>
            <w:r>
              <w:rPr>
                <w:rFonts w:cs="Times New Roman" w:ascii="Times New Roman" w:hAnsi="Times New Roman"/>
                <w:sz w:val="20"/>
              </w:rPr>
              <w:t>AEP Operating Companies</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ER01-2322-000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ANP Marketing Co.</w:t>
            </w:r>
          </w:p>
          <w:p>
            <w:pPr>
              <w:pStyle w:val="Normal"/>
              <w:rPr>
                <w:rFonts w:ascii="Times New Roman" w:hAnsi="Times New Roman" w:cs="Times New Roman"/>
                <w:sz w:val="20"/>
              </w:rPr>
            </w:pPr>
            <w:r>
              <w:rPr>
                <w:rFonts w:cs="Times New Roman" w:ascii="Times New Roman" w:hAnsi="Times New Roman"/>
                <w:sz w:val="20"/>
              </w:rPr>
              <w:t>Aquila Energy Marketing Corp.</w:t>
            </w:r>
          </w:p>
          <w:p>
            <w:pPr>
              <w:pStyle w:val="Normal"/>
              <w:rPr>
                <w:rFonts w:ascii="Times New Roman" w:hAnsi="Times New Roman" w:cs="Times New Roman"/>
                <w:sz w:val="20"/>
              </w:rPr>
            </w:pPr>
            <w:r>
              <w:rPr>
                <w:rFonts w:cs="Times New Roman" w:ascii="Times New Roman" w:hAnsi="Times New Roman"/>
                <w:sz w:val="20"/>
              </w:rPr>
              <w:t>Carolina Power &amp; Light Co.</w:t>
            </w:r>
          </w:p>
          <w:p>
            <w:pPr>
              <w:pStyle w:val="Normal"/>
              <w:rPr>
                <w:rFonts w:ascii="Times New Roman" w:hAnsi="Times New Roman" w:cs="Times New Roman"/>
                <w:sz w:val="20"/>
              </w:rPr>
            </w:pPr>
            <w:r>
              <w:rPr>
                <w:rFonts w:cs="Times New Roman" w:ascii="Times New Roman" w:hAnsi="Times New Roman"/>
                <w:sz w:val="20"/>
              </w:rPr>
              <w:t>Energy USA - TCP Corp.</w:t>
            </w:r>
          </w:p>
          <w:p>
            <w:pPr>
              <w:pStyle w:val="Normal"/>
              <w:rPr>
                <w:rFonts w:ascii="Times New Roman" w:hAnsi="Times New Roman" w:cs="Times New Roman"/>
                <w:sz w:val="20"/>
              </w:rPr>
            </w:pPr>
            <w:r>
              <w:rPr>
                <w:rFonts w:cs="Times New Roman" w:ascii="Times New Roman" w:hAnsi="Times New Roman"/>
                <w:sz w:val="20"/>
              </w:rPr>
              <w:t>Engage Energy America, L.L.C.</w:t>
            </w:r>
          </w:p>
          <w:p>
            <w:pPr>
              <w:pStyle w:val="Normal"/>
              <w:rPr>
                <w:rFonts w:ascii="Times New Roman" w:hAnsi="Times New Roman" w:cs="Times New Roman"/>
                <w:sz w:val="20"/>
              </w:rPr>
            </w:pPr>
            <w:r>
              <w:rPr>
                <w:rFonts w:cs="Times New Roman" w:ascii="Times New Roman" w:hAnsi="Times New Roman"/>
                <w:sz w:val="20"/>
              </w:rPr>
              <w:t>Orion Power Midwest, L.P.</w:t>
            </w:r>
          </w:p>
          <w:p>
            <w:pPr>
              <w:pStyle w:val="Normal"/>
              <w:spacing w:before="0" w:after="58"/>
              <w:rPr>
                <w:rFonts w:ascii="Times New Roman" w:hAnsi="Times New Roman" w:cs="Times New Roman"/>
                <w:sz w:val="20"/>
              </w:rPr>
            </w:pPr>
            <w:r>
              <w:rPr>
                <w:rFonts w:cs="Times New Roman" w:ascii="Times New Roman" w:hAnsi="Times New Roman"/>
                <w:sz w:val="20"/>
              </w:rPr>
              <w:t>WR Operating Cos.</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5/16/01</w:t>
            </w:r>
          </w:p>
          <w:p>
            <w:pPr>
              <w:pStyle w:val="Normal"/>
              <w:rPr>
                <w:rFonts w:ascii="Times New Roman" w:hAnsi="Times New Roman" w:cs="Times New Roman"/>
                <w:sz w:val="20"/>
              </w:rPr>
            </w:pPr>
            <w:r>
              <w:rPr>
                <w:rFonts w:cs="Times New Roman" w:ascii="Times New Roman" w:hAnsi="Times New Roman"/>
                <w:sz w:val="20"/>
              </w:rPr>
              <w:t>5/16/01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5/16/01</w:t>
            </w:r>
          </w:p>
          <w:p>
            <w:pPr>
              <w:pStyle w:val="Normal"/>
              <w:rPr>
                <w:rFonts w:ascii="Times New Roman" w:hAnsi="Times New Roman" w:cs="Times New Roman"/>
                <w:sz w:val="20"/>
              </w:rPr>
            </w:pPr>
            <w:r>
              <w:rPr>
                <w:rFonts w:cs="Times New Roman" w:ascii="Times New Roman" w:hAnsi="Times New Roman"/>
                <w:sz w:val="20"/>
              </w:rPr>
              <w:t>5/16/01</w:t>
            </w:r>
          </w:p>
          <w:p>
            <w:pPr>
              <w:pStyle w:val="Normal"/>
              <w:rPr>
                <w:rFonts w:ascii="Times New Roman" w:hAnsi="Times New Roman" w:cs="Times New Roman"/>
                <w:sz w:val="20"/>
              </w:rPr>
            </w:pPr>
            <w:r>
              <w:rPr>
                <w:rFonts w:cs="Times New Roman" w:ascii="Times New Roman" w:hAnsi="Times New Roman"/>
                <w:sz w:val="20"/>
              </w:rPr>
              <w:t>5/16/01</w:t>
            </w:r>
          </w:p>
          <w:p>
            <w:pPr>
              <w:pStyle w:val="Normal"/>
              <w:rPr>
                <w:rFonts w:ascii="Times New Roman" w:hAnsi="Times New Roman" w:cs="Times New Roman"/>
                <w:sz w:val="20"/>
              </w:rPr>
            </w:pPr>
            <w:r>
              <w:rPr>
                <w:rFonts w:cs="Times New Roman" w:ascii="Times New Roman" w:hAnsi="Times New Roman"/>
                <w:sz w:val="20"/>
              </w:rPr>
              <w:t>5/16/01</w:t>
            </w:r>
          </w:p>
          <w:p>
            <w:pPr>
              <w:pStyle w:val="Normal"/>
              <w:spacing w:before="0" w:after="58"/>
              <w:rPr>
                <w:rFonts w:ascii="Times New Roman" w:hAnsi="Times New Roman" w:cs="Times New Roman"/>
                <w:sz w:val="20"/>
              </w:rPr>
            </w:pPr>
            <w:r>
              <w:rPr>
                <w:rFonts w:cs="Times New Roman" w:ascii="Times New Roman" w:hAnsi="Times New Roman"/>
                <w:sz w:val="20"/>
              </w:rPr>
              <w:t>5/16/01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American Transmission Company, L.L.C.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ER01-2260-000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ER01-2273-000</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ER01-2297-000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WR Operating Cos.</w:t>
            </w:r>
          </w:p>
          <w:p>
            <w:pPr>
              <w:pStyle w:val="Normal"/>
              <w:rPr>
                <w:rFonts w:ascii="Times New Roman" w:hAnsi="Times New Roman" w:cs="Times New Roman"/>
                <w:sz w:val="20"/>
              </w:rPr>
            </w:pPr>
            <w:r>
              <w:rPr>
                <w:rFonts w:cs="Times New Roman" w:ascii="Times New Roman" w:hAnsi="Times New Roman"/>
                <w:sz w:val="20"/>
              </w:rPr>
              <w:t>WR Operating Cos.</w:t>
            </w:r>
          </w:p>
          <w:p>
            <w:pPr>
              <w:pStyle w:val="Normal"/>
              <w:rPr>
                <w:rFonts w:ascii="Times New Roman" w:hAnsi="Times New Roman" w:cs="Times New Roman"/>
                <w:sz w:val="20"/>
              </w:rPr>
            </w:pPr>
            <w:r>
              <w:rPr>
                <w:rFonts w:cs="Times New Roman" w:ascii="Times New Roman" w:hAnsi="Times New Roman"/>
                <w:sz w:val="20"/>
              </w:rPr>
              <w:t>Coral Power, L.L.C.</w:t>
            </w:r>
          </w:p>
          <w:p>
            <w:pPr>
              <w:pStyle w:val="Normal"/>
              <w:rPr>
                <w:rFonts w:ascii="Times New Roman" w:hAnsi="Times New Roman" w:cs="Times New Roman"/>
                <w:sz w:val="20"/>
              </w:rPr>
            </w:pPr>
            <w:r>
              <w:rPr>
                <w:rFonts w:cs="Times New Roman" w:ascii="Times New Roman" w:hAnsi="Times New Roman"/>
                <w:sz w:val="20"/>
              </w:rPr>
              <w:t>Coral Power, L.L.C.</w:t>
            </w:r>
          </w:p>
          <w:p>
            <w:pPr>
              <w:pStyle w:val="Normal"/>
              <w:rPr>
                <w:rFonts w:ascii="Times New Roman" w:hAnsi="Times New Roman" w:cs="Times New Roman"/>
                <w:sz w:val="20"/>
              </w:rPr>
            </w:pPr>
            <w:r>
              <w:rPr>
                <w:rFonts w:cs="Times New Roman" w:ascii="Times New Roman" w:hAnsi="Times New Roman"/>
                <w:sz w:val="20"/>
              </w:rPr>
              <w:t>Energy USA - TPC Corp.</w:t>
            </w:r>
          </w:p>
          <w:p>
            <w:pPr>
              <w:pStyle w:val="Normal"/>
              <w:spacing w:before="0" w:after="58"/>
              <w:rPr>
                <w:rFonts w:ascii="Times New Roman" w:hAnsi="Times New Roman" w:cs="Times New Roman"/>
                <w:sz w:val="20"/>
              </w:rPr>
            </w:pPr>
            <w:r>
              <w:rPr>
                <w:rFonts w:cs="Times New Roman" w:ascii="Times New Roman" w:hAnsi="Times New Roman"/>
                <w:sz w:val="20"/>
              </w:rPr>
              <w:t>Energy USA - TPC Corp.</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5/17/01</w:t>
            </w:r>
          </w:p>
          <w:p>
            <w:pPr>
              <w:pStyle w:val="Normal"/>
              <w:rPr>
                <w:rFonts w:ascii="Times New Roman" w:hAnsi="Times New Roman" w:cs="Times New Roman"/>
                <w:sz w:val="20"/>
              </w:rPr>
            </w:pPr>
            <w:r>
              <w:rPr>
                <w:rFonts w:cs="Times New Roman" w:ascii="Times New Roman" w:hAnsi="Times New Roman"/>
                <w:sz w:val="20"/>
              </w:rPr>
              <w:t>5/17/01</w:t>
            </w:r>
          </w:p>
          <w:p>
            <w:pPr>
              <w:pStyle w:val="Normal"/>
              <w:rPr>
                <w:rFonts w:ascii="Times New Roman" w:hAnsi="Times New Roman" w:cs="Times New Roman"/>
                <w:sz w:val="20"/>
              </w:rPr>
            </w:pPr>
            <w:r>
              <w:rPr>
                <w:rFonts w:cs="Times New Roman" w:ascii="Times New Roman" w:hAnsi="Times New Roman"/>
                <w:sz w:val="20"/>
              </w:rPr>
              <w:t>5/11/01</w:t>
            </w:r>
          </w:p>
          <w:p>
            <w:pPr>
              <w:pStyle w:val="Normal"/>
              <w:rPr>
                <w:rFonts w:ascii="Times New Roman" w:hAnsi="Times New Roman" w:cs="Times New Roman"/>
                <w:sz w:val="20"/>
              </w:rPr>
            </w:pPr>
            <w:r>
              <w:rPr>
                <w:rFonts w:cs="Times New Roman" w:ascii="Times New Roman" w:hAnsi="Times New Roman"/>
                <w:sz w:val="20"/>
              </w:rPr>
              <w:t>5/11/01</w:t>
            </w:r>
          </w:p>
          <w:p>
            <w:pPr>
              <w:pStyle w:val="Normal"/>
              <w:rPr>
                <w:rFonts w:ascii="Times New Roman" w:hAnsi="Times New Roman" w:cs="Times New Roman"/>
                <w:sz w:val="20"/>
              </w:rPr>
            </w:pPr>
            <w:r>
              <w:rPr>
                <w:rFonts w:cs="Times New Roman" w:ascii="Times New Roman" w:hAnsi="Times New Roman"/>
                <w:sz w:val="20"/>
              </w:rPr>
              <w:t>5/30/01</w:t>
            </w:r>
          </w:p>
          <w:p>
            <w:pPr>
              <w:pStyle w:val="Normal"/>
              <w:spacing w:before="0" w:after="58"/>
              <w:rPr>
                <w:rFonts w:ascii="Times New Roman" w:hAnsi="Times New Roman" w:cs="Times New Roman"/>
                <w:sz w:val="20"/>
              </w:rPr>
            </w:pPr>
            <w:r>
              <w:rPr>
                <w:rFonts w:cs="Times New Roman" w:ascii="Times New Roman" w:hAnsi="Times New Roman"/>
                <w:sz w:val="20"/>
              </w:rPr>
              <w:t>5/30/01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American Transmission Systems, Inc.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ER01-2236-000</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ER01-2237-000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Engage Energy America, L.L.C.</w:t>
            </w:r>
          </w:p>
          <w:p>
            <w:pPr>
              <w:pStyle w:val="Normal"/>
              <w:spacing w:before="0" w:after="58"/>
              <w:rPr>
                <w:rFonts w:ascii="Times New Roman" w:hAnsi="Times New Roman" w:cs="Times New Roman"/>
                <w:sz w:val="20"/>
              </w:rPr>
            </w:pPr>
            <w:r>
              <w:rPr>
                <w:rFonts w:cs="Times New Roman" w:ascii="Times New Roman" w:hAnsi="Times New Roman"/>
                <w:sz w:val="20"/>
              </w:rPr>
              <w:t>Engage Energy America, L.L.C.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6/5/01</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6/5/01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Arizona Public Service Company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ER01-2323-000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Western Area Power Administration - Colorado River Storage Project</w:t>
            </w:r>
          </w:p>
          <w:p>
            <w:pPr>
              <w:pStyle w:val="Normal"/>
              <w:spacing w:before="0" w:after="58"/>
              <w:rPr>
                <w:rFonts w:ascii="Times New Roman" w:hAnsi="Times New Roman" w:cs="Times New Roman"/>
                <w:sz w:val="20"/>
              </w:rPr>
            </w:pPr>
            <w:r>
              <w:rPr>
                <w:rFonts w:cs="Times New Roman" w:ascii="Times New Roman" w:hAnsi="Times New Roman"/>
                <w:sz w:val="20"/>
              </w:rPr>
              <w:t>Western Area Power Administration - Colorado River Storage Project</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5/18/01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5/18/01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Avista Corporation</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ER01-2295-000</w:t>
            </w:r>
          </w:p>
          <w:p>
            <w:pPr>
              <w:pStyle w:val="Normal"/>
              <w:spacing w:before="0" w:after="58"/>
              <w:rPr>
                <w:rFonts w:ascii="Times New Roman" w:hAnsi="Times New Roman" w:cs="Times New Roman"/>
                <w:sz w:val="20"/>
              </w:rPr>
            </w:pPr>
            <w:r>
              <w:rPr>
                <w:rFonts w:cs="Times New Roman" w:ascii="Times New Roman" w:hAnsi="Times New Roman"/>
                <w:sz w:val="20"/>
              </w:rPr>
              <w:t>ER01-2296-000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Axia Energy, L.P.</w:t>
            </w:r>
          </w:p>
          <w:p>
            <w:pPr>
              <w:pStyle w:val="Normal"/>
              <w:spacing w:before="0" w:after="58"/>
              <w:rPr>
                <w:rFonts w:ascii="Times New Roman" w:hAnsi="Times New Roman" w:cs="Times New Roman"/>
                <w:sz w:val="20"/>
              </w:rPr>
            </w:pPr>
            <w:r>
              <w:rPr>
                <w:rFonts w:cs="Times New Roman" w:ascii="Times New Roman" w:hAnsi="Times New Roman"/>
                <w:sz w:val="20"/>
              </w:rPr>
              <w:t>Avista Energy, Inc.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6/4/01</w:t>
            </w:r>
          </w:p>
          <w:p>
            <w:pPr>
              <w:pStyle w:val="Normal"/>
              <w:spacing w:before="0" w:after="58"/>
              <w:rPr>
                <w:rFonts w:ascii="Times New Roman" w:hAnsi="Times New Roman" w:cs="Times New Roman"/>
                <w:sz w:val="20"/>
              </w:rPr>
            </w:pPr>
            <w:r>
              <w:rPr>
                <w:rFonts w:cs="Times New Roman" w:ascii="Times New Roman" w:hAnsi="Times New Roman"/>
                <w:sz w:val="20"/>
              </w:rPr>
              <w:t>4/30/01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Black Hills Corporation</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ER01-2315-000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Black Hills Generation, Inc.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California ISO Corporation</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ER01-2226-000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ER01-2227-000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ER01-2228-000</w:t>
            </w:r>
          </w:p>
          <w:p>
            <w:pPr>
              <w:pStyle w:val="Normal"/>
              <w:rPr>
                <w:rFonts w:ascii="Times New Roman" w:hAnsi="Times New Roman" w:cs="Times New Roman"/>
                <w:sz w:val="20"/>
              </w:rPr>
            </w:pPr>
            <w:r>
              <w:rPr>
                <w:rFonts w:cs="Times New Roman" w:ascii="Times New Roman" w:hAnsi="Times New Roman"/>
                <w:sz w:val="20"/>
              </w:rPr>
              <w:t>ER01-2229-000</w:t>
            </w:r>
          </w:p>
          <w:p>
            <w:pPr>
              <w:pStyle w:val="Normal"/>
              <w:rPr>
                <w:rFonts w:ascii="Times New Roman" w:hAnsi="Times New Roman" w:cs="Times New Roman"/>
                <w:sz w:val="20"/>
              </w:rPr>
            </w:pPr>
            <w:r>
              <w:rPr>
                <w:rFonts w:cs="Times New Roman" w:ascii="Times New Roman" w:hAnsi="Times New Roman"/>
                <w:sz w:val="20"/>
              </w:rPr>
              <w:t>ER01-2319-000</w:t>
            </w:r>
          </w:p>
          <w:p>
            <w:pPr>
              <w:pStyle w:val="Normal"/>
              <w:rPr>
                <w:rFonts w:ascii="Times New Roman" w:hAnsi="Times New Roman" w:cs="Times New Roman"/>
                <w:sz w:val="20"/>
              </w:rPr>
            </w:pPr>
            <w:r>
              <w:rPr>
                <w:rFonts w:cs="Times New Roman" w:ascii="Times New Roman" w:hAnsi="Times New Roman"/>
                <w:sz w:val="20"/>
              </w:rPr>
              <w:t>ER01-2320-000</w:t>
            </w:r>
          </w:p>
          <w:p>
            <w:pPr>
              <w:pStyle w:val="Normal"/>
              <w:rPr>
                <w:rFonts w:ascii="Times New Roman" w:hAnsi="Times New Roman" w:cs="Times New Roman"/>
                <w:sz w:val="20"/>
              </w:rPr>
            </w:pPr>
            <w:r>
              <w:rPr>
                <w:rFonts w:cs="Times New Roman" w:ascii="Times New Roman" w:hAnsi="Times New Roman"/>
                <w:sz w:val="20"/>
              </w:rPr>
              <w:t>ER01-2263-000</w:t>
            </w:r>
          </w:p>
          <w:p>
            <w:pPr>
              <w:pStyle w:val="Normal"/>
              <w:rPr>
                <w:rFonts w:ascii="Times New Roman" w:hAnsi="Times New Roman" w:cs="Times New Roman"/>
                <w:sz w:val="20"/>
              </w:rPr>
            </w:pPr>
            <w:r>
              <w:rPr>
                <w:rFonts w:cs="Times New Roman" w:ascii="Times New Roman" w:hAnsi="Times New Roman"/>
                <w:sz w:val="20"/>
              </w:rPr>
              <w:t>ER01-2264-000</w:t>
            </w:r>
          </w:p>
          <w:p>
            <w:pPr>
              <w:pStyle w:val="Normal"/>
              <w:spacing w:before="0" w:after="58"/>
              <w:rPr>
                <w:rFonts w:ascii="Times New Roman" w:hAnsi="Times New Roman" w:cs="Times New Roman"/>
                <w:sz w:val="20"/>
              </w:rPr>
            </w:pPr>
            <w:r>
              <w:rPr>
                <w:rFonts w:cs="Times New Roman" w:ascii="Times New Roman" w:hAnsi="Times New Roman"/>
                <w:sz w:val="20"/>
              </w:rPr>
              <w:t>ER01-2265-000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NEO California Power, L.L.C.</w:t>
            </w:r>
          </w:p>
          <w:p>
            <w:pPr>
              <w:pStyle w:val="Normal"/>
              <w:rPr>
                <w:rFonts w:ascii="Times New Roman" w:hAnsi="Times New Roman" w:cs="Times New Roman"/>
                <w:sz w:val="20"/>
              </w:rPr>
            </w:pPr>
            <w:r>
              <w:rPr>
                <w:rFonts w:cs="Times New Roman" w:ascii="Times New Roman" w:hAnsi="Times New Roman"/>
                <w:sz w:val="20"/>
              </w:rPr>
              <w:t>NEO California Power, L.L.C.</w:t>
            </w:r>
          </w:p>
          <w:p>
            <w:pPr>
              <w:pStyle w:val="Normal"/>
              <w:rPr>
                <w:rFonts w:ascii="Times New Roman" w:hAnsi="Times New Roman" w:cs="Times New Roman"/>
                <w:sz w:val="20"/>
              </w:rPr>
            </w:pPr>
            <w:r>
              <w:rPr>
                <w:rFonts w:cs="Times New Roman" w:ascii="Times New Roman" w:hAnsi="Times New Roman"/>
                <w:sz w:val="20"/>
              </w:rPr>
              <w:t>E.F. Oxnard, Inc.</w:t>
            </w:r>
          </w:p>
          <w:p>
            <w:pPr>
              <w:pStyle w:val="Normal"/>
              <w:rPr>
                <w:rFonts w:ascii="Times New Roman" w:hAnsi="Times New Roman" w:cs="Times New Roman"/>
                <w:sz w:val="20"/>
              </w:rPr>
            </w:pPr>
            <w:r>
              <w:rPr>
                <w:rFonts w:cs="Times New Roman" w:ascii="Times New Roman" w:hAnsi="Times New Roman"/>
                <w:sz w:val="20"/>
              </w:rPr>
              <w:t>E.F. Oxnard, Inc.</w:t>
            </w:r>
          </w:p>
          <w:p>
            <w:pPr>
              <w:pStyle w:val="Normal"/>
              <w:rPr>
                <w:rFonts w:ascii="Times New Roman" w:hAnsi="Times New Roman" w:cs="Times New Roman"/>
                <w:sz w:val="20"/>
              </w:rPr>
            </w:pPr>
            <w:r>
              <w:rPr>
                <w:rFonts w:cs="Times New Roman" w:ascii="Times New Roman" w:hAnsi="Times New Roman"/>
                <w:sz w:val="20"/>
              </w:rPr>
              <w:t>Berry Petroleum Co.</w:t>
            </w:r>
          </w:p>
          <w:p>
            <w:pPr>
              <w:pStyle w:val="Normal"/>
              <w:rPr>
                <w:rFonts w:ascii="Times New Roman" w:hAnsi="Times New Roman" w:cs="Times New Roman"/>
                <w:sz w:val="20"/>
              </w:rPr>
            </w:pPr>
            <w:r>
              <w:rPr>
                <w:rFonts w:cs="Times New Roman" w:ascii="Times New Roman" w:hAnsi="Times New Roman"/>
                <w:sz w:val="20"/>
              </w:rPr>
              <w:t>Berry Petroleum Co.</w:t>
            </w:r>
          </w:p>
          <w:p>
            <w:pPr>
              <w:pStyle w:val="Normal"/>
              <w:rPr>
                <w:rFonts w:ascii="Times New Roman" w:hAnsi="Times New Roman" w:cs="Times New Roman"/>
                <w:sz w:val="20"/>
              </w:rPr>
            </w:pPr>
            <w:r>
              <w:rPr>
                <w:rFonts w:cs="Times New Roman" w:ascii="Times New Roman" w:hAnsi="Times New Roman"/>
                <w:sz w:val="20"/>
              </w:rPr>
              <w:t>Soledad Energy, Inc.</w:t>
            </w:r>
          </w:p>
          <w:p>
            <w:pPr>
              <w:pStyle w:val="Normal"/>
              <w:rPr>
                <w:rFonts w:ascii="Times New Roman" w:hAnsi="Times New Roman" w:cs="Times New Roman"/>
                <w:sz w:val="20"/>
              </w:rPr>
            </w:pPr>
            <w:r>
              <w:rPr>
                <w:rFonts w:cs="Times New Roman" w:ascii="Times New Roman" w:hAnsi="Times New Roman"/>
                <w:sz w:val="20"/>
              </w:rPr>
              <w:t>Soledad Energy, Inc.</w:t>
            </w:r>
          </w:p>
          <w:p>
            <w:pPr>
              <w:pStyle w:val="Normal"/>
              <w:spacing w:before="0" w:after="58"/>
              <w:rPr>
                <w:rFonts w:ascii="Times New Roman" w:hAnsi="Times New Roman" w:cs="Times New Roman"/>
                <w:sz w:val="20"/>
              </w:rPr>
            </w:pPr>
            <w:r>
              <w:rPr>
                <w:rFonts w:cs="Times New Roman" w:ascii="Times New Roman" w:hAnsi="Times New Roman"/>
                <w:sz w:val="20"/>
              </w:rPr>
              <w:t>PPM One, L.L.C.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5/23/01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5/23/01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5/23/01</w:t>
            </w:r>
          </w:p>
          <w:p>
            <w:pPr>
              <w:pStyle w:val="Normal"/>
              <w:rPr>
                <w:rFonts w:ascii="Times New Roman" w:hAnsi="Times New Roman" w:cs="Times New Roman"/>
                <w:sz w:val="20"/>
              </w:rPr>
            </w:pPr>
            <w:r>
              <w:rPr>
                <w:rFonts w:cs="Times New Roman" w:ascii="Times New Roman" w:hAnsi="Times New Roman"/>
                <w:sz w:val="20"/>
              </w:rPr>
              <w:t>5/23/01</w:t>
            </w:r>
          </w:p>
          <w:p>
            <w:pPr>
              <w:pStyle w:val="Normal"/>
              <w:rPr>
                <w:rFonts w:ascii="Times New Roman" w:hAnsi="Times New Roman" w:cs="Times New Roman"/>
                <w:sz w:val="20"/>
              </w:rPr>
            </w:pPr>
            <w:r>
              <w:rPr>
                <w:rFonts w:cs="Times New Roman" w:ascii="Times New Roman" w:hAnsi="Times New Roman"/>
                <w:sz w:val="20"/>
              </w:rPr>
              <w:t>6/12/01</w:t>
            </w:r>
          </w:p>
          <w:p>
            <w:pPr>
              <w:pStyle w:val="Normal"/>
              <w:rPr>
                <w:rFonts w:ascii="Times New Roman" w:hAnsi="Times New Roman" w:cs="Times New Roman"/>
                <w:sz w:val="20"/>
              </w:rPr>
            </w:pPr>
            <w:r>
              <w:rPr>
                <w:rFonts w:cs="Times New Roman" w:ascii="Times New Roman" w:hAnsi="Times New Roman"/>
                <w:sz w:val="20"/>
              </w:rPr>
              <w:t>6/12/01</w:t>
            </w:r>
          </w:p>
          <w:p>
            <w:pPr>
              <w:pStyle w:val="Normal"/>
              <w:rPr>
                <w:rFonts w:ascii="Times New Roman" w:hAnsi="Times New Roman" w:cs="Times New Roman"/>
                <w:sz w:val="20"/>
              </w:rPr>
            </w:pPr>
            <w:r>
              <w:rPr>
                <w:rFonts w:cs="Times New Roman" w:ascii="Times New Roman" w:hAnsi="Times New Roman"/>
                <w:sz w:val="20"/>
              </w:rPr>
              <w:t>5/31/01</w:t>
            </w:r>
          </w:p>
          <w:p>
            <w:pPr>
              <w:pStyle w:val="Normal"/>
              <w:rPr>
                <w:rFonts w:ascii="Times New Roman" w:hAnsi="Times New Roman" w:cs="Times New Roman"/>
                <w:sz w:val="20"/>
              </w:rPr>
            </w:pPr>
            <w:r>
              <w:rPr>
                <w:rFonts w:cs="Times New Roman" w:ascii="Times New Roman" w:hAnsi="Times New Roman"/>
                <w:sz w:val="20"/>
              </w:rPr>
              <w:t>5/31/01</w:t>
            </w:r>
          </w:p>
          <w:p>
            <w:pPr>
              <w:pStyle w:val="Normal"/>
              <w:spacing w:before="0" w:after="58"/>
              <w:rPr>
                <w:rFonts w:ascii="Times New Roman" w:hAnsi="Times New Roman" w:cs="Times New Roman"/>
                <w:sz w:val="20"/>
              </w:rPr>
            </w:pPr>
            <w:r>
              <w:rPr>
                <w:rFonts w:cs="Times New Roman" w:ascii="Times New Roman" w:hAnsi="Times New Roman"/>
                <w:sz w:val="20"/>
              </w:rPr>
              <w:t>5/31/01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Carolina Power &amp; Light Company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ER01-2238-000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CMS Marketing, Services and Trading Co.</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6/6/01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Central Vermont Public Service Company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ER01-2153-000</w:t>
            </w:r>
          </w:p>
          <w:p>
            <w:pPr>
              <w:pStyle w:val="Normal"/>
              <w:spacing w:before="0" w:after="58"/>
              <w:rPr>
                <w:rFonts w:ascii="Times New Roman" w:hAnsi="Times New Roman" w:cs="Times New Roman"/>
                <w:sz w:val="20"/>
              </w:rPr>
            </w:pPr>
            <w:r>
              <w:rPr>
                <w:rFonts w:cs="Times New Roman" w:ascii="Times New Roman" w:hAnsi="Times New Roman"/>
                <w:sz w:val="20"/>
              </w:rPr>
              <w:t>ER01-2153-001</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Citizens Communications Co.</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5/29/01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Cinergy Operating Companies</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ER01-2250-000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ER01-2257-000</w:t>
            </w:r>
          </w:p>
          <w:p>
            <w:pPr>
              <w:pStyle w:val="Normal"/>
              <w:spacing w:before="0" w:after="58"/>
              <w:rPr>
                <w:rFonts w:ascii="Times New Roman" w:hAnsi="Times New Roman" w:cs="Times New Roman"/>
                <w:sz w:val="20"/>
              </w:rPr>
            </w:pPr>
            <w:r>
              <w:rPr>
                <w:rFonts w:cs="Times New Roman" w:ascii="Times New Roman" w:hAnsi="Times New Roman"/>
                <w:sz w:val="20"/>
              </w:rPr>
              <w:t>ER01-2258-000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LG&amp;E Energy Marketing, Inc.</w:t>
            </w:r>
          </w:p>
          <w:p>
            <w:pPr>
              <w:pStyle w:val="Normal"/>
              <w:rPr>
                <w:rFonts w:ascii="Times New Roman" w:hAnsi="Times New Roman" w:cs="Times New Roman"/>
                <w:sz w:val="20"/>
              </w:rPr>
            </w:pPr>
            <w:r>
              <w:rPr>
                <w:rFonts w:cs="Times New Roman" w:ascii="Times New Roman" w:hAnsi="Times New Roman"/>
                <w:sz w:val="20"/>
              </w:rPr>
              <w:t>Energy USA - TPC Corp.</w:t>
            </w:r>
          </w:p>
          <w:p>
            <w:pPr>
              <w:pStyle w:val="Normal"/>
              <w:spacing w:before="0" w:after="58"/>
              <w:rPr>
                <w:rFonts w:ascii="Times New Roman" w:hAnsi="Times New Roman" w:cs="Times New Roman"/>
                <w:sz w:val="20"/>
              </w:rPr>
            </w:pPr>
            <w:r>
              <w:rPr>
                <w:rFonts w:cs="Times New Roman" w:ascii="Times New Roman" w:hAnsi="Times New Roman"/>
                <w:sz w:val="20"/>
              </w:rPr>
              <w:t>Energy USA - TPC Corp.</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2/21/00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5/10/01</w:t>
            </w:r>
          </w:p>
          <w:p>
            <w:pPr>
              <w:pStyle w:val="Normal"/>
              <w:spacing w:before="0" w:after="58"/>
              <w:rPr>
                <w:rFonts w:ascii="Times New Roman" w:hAnsi="Times New Roman" w:cs="Times New Roman"/>
                <w:sz w:val="20"/>
              </w:rPr>
            </w:pPr>
            <w:r>
              <w:rPr>
                <w:rFonts w:cs="Times New Roman" w:ascii="Times New Roman" w:hAnsi="Times New Roman"/>
                <w:sz w:val="20"/>
              </w:rPr>
              <w:t>5/10/01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Commonwealth Edison Company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ER01-2206-000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ER01-2268-000</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ER01-2314-000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Dynegy Energy Services, Inc.</w:t>
            </w:r>
          </w:p>
          <w:p>
            <w:pPr>
              <w:pStyle w:val="Normal"/>
              <w:rPr>
                <w:rFonts w:ascii="Times New Roman" w:hAnsi="Times New Roman" w:cs="Times New Roman"/>
                <w:sz w:val="20"/>
              </w:rPr>
            </w:pPr>
            <w:r>
              <w:rPr>
                <w:rFonts w:cs="Times New Roman" w:ascii="Times New Roman" w:hAnsi="Times New Roman"/>
                <w:sz w:val="20"/>
              </w:rPr>
              <w:t>Calpine Energy Services, L.P.</w:t>
            </w:r>
          </w:p>
          <w:p>
            <w:pPr>
              <w:pStyle w:val="Normal"/>
              <w:rPr>
                <w:rFonts w:ascii="Times New Roman" w:hAnsi="Times New Roman" w:cs="Times New Roman"/>
                <w:sz w:val="20"/>
              </w:rPr>
            </w:pPr>
            <w:r>
              <w:rPr>
                <w:rFonts w:cs="Times New Roman" w:ascii="Times New Roman" w:hAnsi="Times New Roman"/>
                <w:sz w:val="20"/>
              </w:rPr>
              <w:t>Duke Energy Trading and Marketing, L.L.C.</w:t>
            </w:r>
          </w:p>
          <w:p>
            <w:pPr>
              <w:pStyle w:val="Normal"/>
              <w:spacing w:before="0" w:after="58"/>
              <w:rPr>
                <w:rFonts w:ascii="Times New Roman" w:hAnsi="Times New Roman" w:cs="Times New Roman"/>
                <w:sz w:val="20"/>
              </w:rPr>
            </w:pPr>
            <w:r>
              <w:rPr>
                <w:rFonts w:cs="Times New Roman" w:ascii="Times New Roman" w:hAnsi="Times New Roman"/>
                <w:sz w:val="20"/>
              </w:rPr>
              <w:t>Edison Mission Marketing &amp; Trading, Inc.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5/5/01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5/11/01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6/1/01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Consumers Energy Company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ER01-2336-000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Mirant Americas Energy Marketing, L.P.</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5/15/01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CSW Operating Companies</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ER01-2146-000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ANP Marketing Co.</w:t>
            </w:r>
          </w:p>
          <w:p>
            <w:pPr>
              <w:pStyle w:val="Normal"/>
              <w:rPr>
                <w:rFonts w:ascii="Times New Roman" w:hAnsi="Times New Roman" w:cs="Times New Roman"/>
                <w:sz w:val="20"/>
              </w:rPr>
            </w:pPr>
            <w:r>
              <w:rPr>
                <w:rFonts w:cs="Times New Roman" w:ascii="Times New Roman" w:hAnsi="Times New Roman"/>
                <w:sz w:val="20"/>
              </w:rPr>
              <w:t>Aquila Energy Marketing Corp.</w:t>
            </w:r>
          </w:p>
          <w:p>
            <w:pPr>
              <w:pStyle w:val="Normal"/>
              <w:rPr>
                <w:rFonts w:ascii="Times New Roman" w:hAnsi="Times New Roman" w:cs="Times New Roman"/>
                <w:sz w:val="20"/>
              </w:rPr>
            </w:pPr>
            <w:r>
              <w:rPr>
                <w:rFonts w:cs="Times New Roman" w:ascii="Times New Roman" w:hAnsi="Times New Roman"/>
                <w:sz w:val="20"/>
              </w:rPr>
              <w:t>Carolina Power &amp; Light Co.</w:t>
            </w:r>
          </w:p>
          <w:p>
            <w:pPr>
              <w:pStyle w:val="Normal"/>
              <w:rPr>
                <w:rFonts w:ascii="Times New Roman" w:hAnsi="Times New Roman" w:cs="Times New Roman"/>
                <w:sz w:val="20"/>
              </w:rPr>
            </w:pPr>
            <w:r>
              <w:rPr>
                <w:rFonts w:cs="Times New Roman" w:ascii="Times New Roman" w:hAnsi="Times New Roman"/>
                <w:sz w:val="20"/>
              </w:rPr>
              <w:t>Energy USA - TCP Corp.</w:t>
            </w:r>
          </w:p>
          <w:p>
            <w:pPr>
              <w:pStyle w:val="Normal"/>
              <w:rPr>
                <w:rFonts w:ascii="Times New Roman" w:hAnsi="Times New Roman" w:cs="Times New Roman"/>
                <w:sz w:val="20"/>
              </w:rPr>
            </w:pPr>
            <w:r>
              <w:rPr>
                <w:rFonts w:cs="Times New Roman" w:ascii="Times New Roman" w:hAnsi="Times New Roman"/>
                <w:sz w:val="20"/>
              </w:rPr>
              <w:t>Engage Energy America, L.L.C.</w:t>
            </w:r>
          </w:p>
          <w:p>
            <w:pPr>
              <w:pStyle w:val="Normal"/>
              <w:rPr>
                <w:rFonts w:ascii="Times New Roman" w:hAnsi="Times New Roman" w:cs="Times New Roman"/>
                <w:sz w:val="20"/>
              </w:rPr>
            </w:pPr>
            <w:r>
              <w:rPr>
                <w:rFonts w:cs="Times New Roman" w:ascii="Times New Roman" w:hAnsi="Times New Roman"/>
                <w:sz w:val="20"/>
              </w:rPr>
              <w:t>Orion Power Midwest, L.P.</w:t>
            </w:r>
          </w:p>
          <w:p>
            <w:pPr>
              <w:pStyle w:val="Normal"/>
              <w:spacing w:before="0" w:after="58"/>
              <w:rPr>
                <w:rFonts w:ascii="Times New Roman" w:hAnsi="Times New Roman" w:cs="Times New Roman"/>
                <w:sz w:val="20"/>
              </w:rPr>
            </w:pPr>
            <w:r>
              <w:rPr>
                <w:rFonts w:cs="Times New Roman" w:ascii="Times New Roman" w:hAnsi="Times New Roman"/>
                <w:sz w:val="20"/>
              </w:rPr>
              <w:t>Western Resources, Inc.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5/16/01</w:t>
            </w:r>
          </w:p>
          <w:p>
            <w:pPr>
              <w:pStyle w:val="Normal"/>
              <w:rPr>
                <w:rFonts w:ascii="Times New Roman" w:hAnsi="Times New Roman" w:cs="Times New Roman"/>
                <w:sz w:val="20"/>
              </w:rPr>
            </w:pPr>
            <w:r>
              <w:rPr>
                <w:rFonts w:cs="Times New Roman" w:ascii="Times New Roman" w:hAnsi="Times New Roman"/>
                <w:sz w:val="20"/>
              </w:rPr>
              <w:t>5/16/01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5/16/01   </w:t>
            </w:r>
          </w:p>
          <w:p>
            <w:pPr>
              <w:pStyle w:val="Normal"/>
              <w:rPr>
                <w:rFonts w:ascii="Times New Roman" w:hAnsi="Times New Roman" w:cs="Times New Roman"/>
                <w:sz w:val="20"/>
              </w:rPr>
            </w:pPr>
            <w:r>
              <w:rPr>
                <w:rFonts w:cs="Times New Roman" w:ascii="Times New Roman" w:hAnsi="Times New Roman"/>
                <w:sz w:val="20"/>
              </w:rPr>
              <w:t xml:space="preserve">5/16/01 </w:t>
            </w:r>
          </w:p>
          <w:p>
            <w:pPr>
              <w:pStyle w:val="Normal"/>
              <w:rPr>
                <w:rFonts w:ascii="Times New Roman" w:hAnsi="Times New Roman" w:cs="Times New Roman"/>
                <w:sz w:val="20"/>
              </w:rPr>
            </w:pPr>
            <w:r>
              <w:rPr>
                <w:rFonts w:cs="Times New Roman" w:ascii="Times New Roman" w:hAnsi="Times New Roman"/>
                <w:sz w:val="20"/>
              </w:rPr>
              <w:t xml:space="preserve">5/16/01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5/16/01 </w:t>
            </w:r>
          </w:p>
          <w:p>
            <w:pPr>
              <w:pStyle w:val="Normal"/>
              <w:spacing w:before="0" w:after="58"/>
              <w:rPr>
                <w:rFonts w:ascii="Times New Roman" w:hAnsi="Times New Roman" w:cs="Times New Roman"/>
                <w:sz w:val="20"/>
              </w:rPr>
            </w:pPr>
            <w:r>
              <w:rPr>
                <w:rFonts w:cs="Times New Roman" w:ascii="Times New Roman" w:hAnsi="Times New Roman"/>
                <w:sz w:val="20"/>
              </w:rPr>
              <w:t>5/16/01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 xml:space="preserve">Duke Operating Companies  </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ER01-2218-000</w:t>
            </w:r>
          </w:p>
          <w:p>
            <w:pPr>
              <w:pStyle w:val="Normal"/>
              <w:rPr>
                <w:rFonts w:ascii="Times New Roman" w:hAnsi="Times New Roman" w:cs="Times New Roman"/>
                <w:sz w:val="20"/>
              </w:rPr>
            </w:pPr>
            <w:r>
              <w:rPr>
                <w:rFonts w:cs="Times New Roman" w:ascii="Times New Roman" w:hAnsi="Times New Roman"/>
                <w:sz w:val="20"/>
              </w:rPr>
              <w:t>ER01-2219-000</w:t>
            </w:r>
          </w:p>
          <w:p>
            <w:pPr>
              <w:pStyle w:val="Normal"/>
              <w:rPr>
                <w:rFonts w:ascii="Times New Roman" w:hAnsi="Times New Roman" w:cs="Times New Roman"/>
                <w:sz w:val="20"/>
              </w:rPr>
            </w:pPr>
            <w:r>
              <w:rPr>
                <w:rFonts w:cs="Times New Roman" w:ascii="Times New Roman" w:hAnsi="Times New Roman"/>
                <w:sz w:val="20"/>
              </w:rPr>
              <w:t>ER01-2222-000</w:t>
            </w:r>
          </w:p>
          <w:p>
            <w:pPr>
              <w:pStyle w:val="Normal"/>
              <w:rPr>
                <w:rFonts w:ascii="Times New Roman" w:hAnsi="Times New Roman" w:cs="Times New Roman"/>
                <w:sz w:val="20"/>
              </w:rPr>
            </w:pPr>
            <w:r>
              <w:rPr>
                <w:rFonts w:cs="Times New Roman" w:ascii="Times New Roman" w:hAnsi="Times New Roman"/>
                <w:sz w:val="20"/>
              </w:rPr>
              <w:t>ER01-2283-000</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ER01-2284-000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Carolina Power &amp; Light Co.   Carolina Power &amp; Light Co.   Carolina Power &amp; Light Co.</w:t>
            </w:r>
          </w:p>
          <w:p>
            <w:pPr>
              <w:pStyle w:val="Normal"/>
              <w:rPr>
                <w:rFonts w:ascii="Times New Roman" w:hAnsi="Times New Roman" w:cs="Times New Roman"/>
                <w:sz w:val="20"/>
              </w:rPr>
            </w:pPr>
            <w:r>
              <w:rPr>
                <w:rFonts w:cs="Times New Roman" w:ascii="Times New Roman" w:hAnsi="Times New Roman"/>
                <w:sz w:val="20"/>
              </w:rPr>
              <w:t xml:space="preserve">Dynegy Power Marketing, Inc. </w:t>
            </w:r>
          </w:p>
          <w:p>
            <w:pPr>
              <w:pStyle w:val="Normal"/>
              <w:spacing w:before="0" w:after="58"/>
              <w:rPr>
                <w:rFonts w:ascii="Times New Roman" w:hAnsi="Times New Roman" w:cs="Times New Roman"/>
                <w:sz w:val="20"/>
              </w:rPr>
            </w:pPr>
            <w:r>
              <w:rPr>
                <w:rFonts w:cs="Times New Roman" w:ascii="Times New Roman" w:hAnsi="Times New Roman"/>
                <w:sz w:val="20"/>
              </w:rPr>
              <w:t>Calpine Energy Services, L.P.</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5/701</w:t>
            </w:r>
          </w:p>
          <w:p>
            <w:pPr>
              <w:pStyle w:val="Normal"/>
              <w:rPr>
                <w:rFonts w:ascii="Times New Roman" w:hAnsi="Times New Roman" w:cs="Times New Roman"/>
                <w:sz w:val="20"/>
              </w:rPr>
            </w:pPr>
            <w:r>
              <w:rPr>
                <w:rFonts w:cs="Times New Roman" w:ascii="Times New Roman" w:hAnsi="Times New Roman"/>
                <w:sz w:val="20"/>
              </w:rPr>
              <w:t>5/7/01</w:t>
            </w:r>
          </w:p>
          <w:p>
            <w:pPr>
              <w:pStyle w:val="Normal"/>
              <w:rPr>
                <w:rFonts w:ascii="Times New Roman" w:hAnsi="Times New Roman" w:cs="Times New Roman"/>
                <w:sz w:val="20"/>
              </w:rPr>
            </w:pPr>
            <w:r>
              <w:rPr>
                <w:rFonts w:cs="Times New Roman" w:ascii="Times New Roman" w:hAnsi="Times New Roman"/>
                <w:sz w:val="20"/>
              </w:rPr>
              <w:t>5/7/01</w:t>
            </w:r>
          </w:p>
          <w:p>
            <w:pPr>
              <w:pStyle w:val="Normal"/>
              <w:rPr>
                <w:rFonts w:ascii="Times New Roman" w:hAnsi="Times New Roman" w:cs="Times New Roman"/>
                <w:sz w:val="20"/>
              </w:rPr>
            </w:pPr>
            <w:r>
              <w:rPr>
                <w:rFonts w:cs="Times New Roman" w:ascii="Times New Roman" w:hAnsi="Times New Roman"/>
                <w:sz w:val="20"/>
              </w:rPr>
              <w:t>5/30/01</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5/21/01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Duke Energy Madison, L.L.C.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ER01-2338-000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Duke Energy Trenton. L.L.C. and Cincap VIII, L.L.C.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6/1/01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Duke Energy Vermillion, L.L.C.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ER01-2335-000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Duke Energy Trenton, L.L.C. and Cincap VIII, L.L.C.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6/1/01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Duquesne Light Company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ER01-2208-000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ER01-2209-000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ER01-2275-000</w:t>
            </w:r>
          </w:p>
          <w:p>
            <w:pPr>
              <w:pStyle w:val="Normal"/>
              <w:rPr>
                <w:rFonts w:ascii="Times New Roman" w:hAnsi="Times New Roman" w:cs="Times New Roman"/>
                <w:sz w:val="20"/>
              </w:rPr>
            </w:pPr>
            <w:r>
              <w:rPr>
                <w:rFonts w:cs="Times New Roman" w:ascii="Times New Roman" w:hAnsi="Times New Roman"/>
                <w:sz w:val="20"/>
              </w:rPr>
              <w:t>ER01-2276-000</w:t>
            </w:r>
          </w:p>
          <w:p>
            <w:pPr>
              <w:pStyle w:val="Normal"/>
              <w:rPr>
                <w:rFonts w:ascii="Times New Roman" w:hAnsi="Times New Roman" w:cs="Times New Roman"/>
                <w:sz w:val="20"/>
              </w:rPr>
            </w:pPr>
            <w:r>
              <w:rPr>
                <w:rFonts w:cs="Times New Roman" w:ascii="Times New Roman" w:hAnsi="Times New Roman"/>
                <w:sz w:val="20"/>
              </w:rPr>
              <w:t>ER01-2277-000</w:t>
            </w:r>
          </w:p>
          <w:p>
            <w:pPr>
              <w:pStyle w:val="Normal"/>
              <w:spacing w:before="0" w:after="58"/>
              <w:rPr>
                <w:rFonts w:ascii="Times New Roman" w:hAnsi="Times New Roman" w:cs="Times New Roman"/>
                <w:sz w:val="20"/>
              </w:rPr>
            </w:pPr>
            <w:r>
              <w:rPr>
                <w:rFonts w:cs="Times New Roman" w:ascii="Times New Roman" w:hAnsi="Times New Roman"/>
                <w:sz w:val="20"/>
              </w:rPr>
              <w:t>ER01-2278-000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Exelon Generation Company, L.L.C. </w:t>
            </w:r>
          </w:p>
          <w:p>
            <w:pPr>
              <w:pStyle w:val="Normal"/>
              <w:rPr>
                <w:rFonts w:ascii="Times New Roman" w:hAnsi="Times New Roman" w:cs="Times New Roman"/>
                <w:sz w:val="20"/>
              </w:rPr>
            </w:pPr>
            <w:r>
              <w:rPr>
                <w:rFonts w:cs="Times New Roman" w:ascii="Times New Roman" w:hAnsi="Times New Roman"/>
                <w:sz w:val="20"/>
              </w:rPr>
              <w:t>Exelon Generation Company, L.L.C.</w:t>
            </w:r>
          </w:p>
          <w:p>
            <w:pPr>
              <w:pStyle w:val="Normal"/>
              <w:rPr>
                <w:rFonts w:ascii="Times New Roman" w:hAnsi="Times New Roman" w:cs="Times New Roman"/>
                <w:sz w:val="20"/>
              </w:rPr>
            </w:pPr>
            <w:r>
              <w:rPr>
                <w:rFonts w:cs="Times New Roman" w:ascii="Times New Roman" w:hAnsi="Times New Roman"/>
                <w:sz w:val="20"/>
              </w:rPr>
              <w:t>Axia Energy, L.P.</w:t>
            </w:r>
          </w:p>
          <w:p>
            <w:pPr>
              <w:pStyle w:val="Normal"/>
              <w:spacing w:before="0" w:after="58"/>
              <w:rPr>
                <w:rFonts w:ascii="Times New Roman" w:hAnsi="Times New Roman" w:cs="Times New Roman"/>
                <w:sz w:val="20"/>
              </w:rPr>
            </w:pPr>
            <w:r>
              <w:rPr>
                <w:rFonts w:cs="Times New Roman" w:ascii="Times New Roman" w:hAnsi="Times New Roman"/>
                <w:sz w:val="20"/>
              </w:rPr>
              <w:t>Calpine Energy Services, L.P  Calpine Energy Services, L.P  Axia Energy, L.P.</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9/1/01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9/1/01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6/8/01</w:t>
            </w:r>
          </w:p>
          <w:p>
            <w:pPr>
              <w:pStyle w:val="Normal"/>
              <w:rPr>
                <w:rFonts w:ascii="Times New Roman" w:hAnsi="Times New Roman" w:cs="Times New Roman"/>
                <w:sz w:val="20"/>
              </w:rPr>
            </w:pPr>
            <w:r>
              <w:rPr>
                <w:rFonts w:cs="Times New Roman" w:ascii="Times New Roman" w:hAnsi="Times New Roman"/>
                <w:sz w:val="20"/>
              </w:rPr>
              <w:t>6/8/01</w:t>
            </w:r>
          </w:p>
          <w:p>
            <w:pPr>
              <w:pStyle w:val="Normal"/>
              <w:rPr>
                <w:rFonts w:ascii="Times New Roman" w:hAnsi="Times New Roman" w:cs="Times New Roman"/>
                <w:sz w:val="20"/>
              </w:rPr>
            </w:pPr>
            <w:r>
              <w:rPr>
                <w:rFonts w:cs="Times New Roman" w:ascii="Times New Roman" w:hAnsi="Times New Roman"/>
                <w:sz w:val="20"/>
              </w:rPr>
              <w:t>6/8/01</w:t>
            </w:r>
          </w:p>
          <w:p>
            <w:pPr>
              <w:pStyle w:val="Normal"/>
              <w:spacing w:before="0" w:after="58"/>
              <w:rPr>
                <w:rFonts w:ascii="Times New Roman" w:hAnsi="Times New Roman" w:cs="Times New Roman"/>
                <w:sz w:val="20"/>
              </w:rPr>
            </w:pPr>
            <w:r>
              <w:rPr>
                <w:rFonts w:cs="Times New Roman" w:ascii="Times New Roman" w:hAnsi="Times New Roman"/>
                <w:sz w:val="20"/>
              </w:rPr>
              <w:t>6/8/01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Entergy Operating Companies</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 xml:space="preserve">ER01-2309-000  </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Energy USA - TPC Corp.</w:t>
            </w:r>
          </w:p>
          <w:p>
            <w:pPr>
              <w:pStyle w:val="Normal"/>
              <w:spacing w:before="0" w:after="58"/>
              <w:rPr>
                <w:rFonts w:ascii="Times New Roman" w:hAnsi="Times New Roman" w:cs="Times New Roman"/>
                <w:sz w:val="20"/>
              </w:rPr>
            </w:pPr>
            <w:r>
              <w:rPr>
                <w:rFonts w:cs="Times New Roman" w:ascii="Times New Roman" w:hAnsi="Times New Roman"/>
                <w:sz w:val="20"/>
              </w:rPr>
              <w:t>Energy USA - TPC Corp.</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6/6/01</w:t>
            </w:r>
          </w:p>
          <w:p>
            <w:pPr>
              <w:pStyle w:val="Normal"/>
              <w:spacing w:before="0" w:after="58"/>
              <w:rPr>
                <w:rFonts w:ascii="Times New Roman" w:hAnsi="Times New Roman" w:cs="Times New Roman"/>
                <w:sz w:val="20"/>
              </w:rPr>
            </w:pPr>
            <w:r>
              <w:rPr>
                <w:rFonts w:cs="Times New Roman" w:ascii="Times New Roman" w:hAnsi="Times New Roman"/>
                <w:sz w:val="20"/>
              </w:rPr>
              <w:t>6/6/01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Exelon Generation Company, L.L.C.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ER01-2239-000</w:t>
            </w:r>
          </w:p>
          <w:p>
            <w:pPr>
              <w:pStyle w:val="Normal"/>
              <w:spacing w:before="0" w:after="58"/>
              <w:rPr>
                <w:rFonts w:ascii="Times New Roman" w:hAnsi="Times New Roman" w:cs="Times New Roman"/>
                <w:sz w:val="20"/>
              </w:rPr>
            </w:pPr>
            <w:r>
              <w:rPr>
                <w:rFonts w:cs="Times New Roman" w:ascii="Times New Roman" w:hAnsi="Times New Roman"/>
                <w:sz w:val="20"/>
              </w:rPr>
              <w:t>ER01-2240-000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City of St.Charles, IL</w:t>
            </w:r>
          </w:p>
          <w:p>
            <w:pPr>
              <w:pStyle w:val="Normal"/>
              <w:spacing w:before="0" w:after="58"/>
              <w:rPr>
                <w:rFonts w:ascii="Times New Roman" w:hAnsi="Times New Roman" w:cs="Times New Roman"/>
                <w:sz w:val="20"/>
              </w:rPr>
            </w:pPr>
            <w:r>
              <w:rPr>
                <w:rFonts w:cs="Times New Roman" w:ascii="Times New Roman" w:hAnsi="Times New Roman"/>
                <w:sz w:val="20"/>
              </w:rPr>
              <w:t>City of Batavia, IL</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6/6/01</w:t>
            </w:r>
          </w:p>
          <w:p>
            <w:pPr>
              <w:pStyle w:val="Normal"/>
              <w:spacing w:before="0" w:after="58"/>
              <w:rPr>
                <w:rFonts w:ascii="Times New Roman" w:hAnsi="Times New Roman" w:cs="Times New Roman"/>
                <w:sz w:val="20"/>
              </w:rPr>
            </w:pPr>
            <w:r>
              <w:rPr>
                <w:rFonts w:cs="Times New Roman" w:ascii="Times New Roman" w:hAnsi="Times New Roman"/>
                <w:sz w:val="20"/>
              </w:rPr>
              <w:t>6/6/01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Florida Power Corporation</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ER01-2305-000</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ER01-2330-000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Utility Board of the City of Key West, FL</w:t>
            </w:r>
          </w:p>
          <w:p>
            <w:pPr>
              <w:pStyle w:val="Normal"/>
              <w:spacing w:before="0" w:after="58"/>
              <w:rPr>
                <w:rFonts w:ascii="Times New Roman" w:hAnsi="Times New Roman" w:cs="Times New Roman"/>
                <w:sz w:val="20"/>
              </w:rPr>
            </w:pPr>
            <w:r>
              <w:rPr>
                <w:rFonts w:cs="Times New Roman" w:ascii="Times New Roman" w:hAnsi="Times New Roman"/>
                <w:sz w:val="20"/>
              </w:rPr>
              <w:t>City of Homestead, FL</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6/15/01</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7/1/01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GPU Operating Companies</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ER01-2299-000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Coral Power, L.L.C.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6/11/01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Green Valley Hydro, L.L.C.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ER01-2271-000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Allegheny Energy Supply Company, L.L.C.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6/1/01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 xml:space="preserve">Idaho Power Company </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ER01-2316-000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Idaho Power Marketing</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3/16/01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Illinois Power Company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ER01-2211-000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Legacy Energy Group, L.L.C.</w:t>
            </w:r>
          </w:p>
          <w:p>
            <w:pPr>
              <w:pStyle w:val="Normal"/>
              <w:rPr>
                <w:rFonts w:ascii="Times New Roman" w:hAnsi="Times New Roman" w:cs="Times New Roman"/>
                <w:sz w:val="20"/>
              </w:rPr>
            </w:pPr>
            <w:r>
              <w:rPr>
                <w:rFonts w:cs="Times New Roman" w:ascii="Times New Roman" w:hAnsi="Times New Roman"/>
                <w:sz w:val="20"/>
              </w:rPr>
              <w:t>Central Illinois Light Co.</w:t>
            </w:r>
          </w:p>
          <w:p>
            <w:pPr>
              <w:pStyle w:val="Normal"/>
              <w:rPr>
                <w:rFonts w:ascii="Times New Roman" w:hAnsi="Times New Roman" w:cs="Times New Roman"/>
                <w:sz w:val="20"/>
              </w:rPr>
            </w:pPr>
            <w:r>
              <w:rPr>
                <w:rFonts w:cs="Times New Roman" w:ascii="Times New Roman" w:hAnsi="Times New Roman"/>
                <w:sz w:val="20"/>
              </w:rPr>
              <w:t>Calpine Energy Services, L.P.</w:t>
            </w:r>
          </w:p>
          <w:p>
            <w:pPr>
              <w:pStyle w:val="Normal"/>
              <w:rPr>
                <w:rFonts w:ascii="Times New Roman" w:hAnsi="Times New Roman" w:cs="Times New Roman"/>
                <w:sz w:val="20"/>
              </w:rPr>
            </w:pPr>
            <w:r>
              <w:rPr>
                <w:rFonts w:cs="Times New Roman" w:ascii="Times New Roman" w:hAnsi="Times New Roman"/>
                <w:sz w:val="20"/>
              </w:rPr>
              <w:t>Calpine Energy Services, L.P.</w:t>
            </w:r>
          </w:p>
          <w:p>
            <w:pPr>
              <w:pStyle w:val="Normal"/>
              <w:rPr>
                <w:rFonts w:ascii="Times New Roman" w:hAnsi="Times New Roman" w:cs="Times New Roman"/>
                <w:sz w:val="20"/>
              </w:rPr>
            </w:pPr>
            <w:r>
              <w:rPr>
                <w:rFonts w:cs="Times New Roman" w:ascii="Times New Roman" w:hAnsi="Times New Roman"/>
                <w:sz w:val="20"/>
              </w:rPr>
              <w:t xml:space="preserve">Wabash Valley Power Association, Inc. </w:t>
            </w:r>
          </w:p>
          <w:p>
            <w:pPr>
              <w:pStyle w:val="Normal"/>
              <w:rPr>
                <w:rFonts w:ascii="Times New Roman" w:hAnsi="Times New Roman" w:cs="Times New Roman"/>
                <w:sz w:val="20"/>
              </w:rPr>
            </w:pPr>
            <w:r>
              <w:rPr>
                <w:rFonts w:cs="Times New Roman" w:ascii="Times New Roman" w:hAnsi="Times New Roman"/>
                <w:sz w:val="20"/>
              </w:rPr>
              <w:t xml:space="preserve">Wabash Valley Power Association, Inc. </w:t>
            </w:r>
          </w:p>
          <w:p>
            <w:pPr>
              <w:pStyle w:val="Normal"/>
              <w:spacing w:before="0" w:after="58"/>
              <w:rPr>
                <w:rFonts w:ascii="Times New Roman" w:hAnsi="Times New Roman" w:cs="Times New Roman"/>
                <w:sz w:val="20"/>
              </w:rPr>
            </w:pPr>
            <w:r>
              <w:rPr>
                <w:rFonts w:cs="Times New Roman" w:ascii="Times New Roman" w:hAnsi="Times New Roman"/>
                <w:sz w:val="20"/>
              </w:rPr>
              <w:t>Legacy Energy Group, L.L.C.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6/1/01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LG&amp;E Operating Companies</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ER01-2243-000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ER01-2244-000</w:t>
            </w:r>
          </w:p>
          <w:p>
            <w:pPr>
              <w:pStyle w:val="Normal"/>
              <w:spacing w:before="0" w:after="58"/>
              <w:rPr>
                <w:rFonts w:ascii="Times New Roman" w:hAnsi="Times New Roman" w:cs="Times New Roman"/>
                <w:sz w:val="20"/>
              </w:rPr>
            </w:pPr>
            <w:r>
              <w:rPr>
                <w:rFonts w:cs="Times New Roman" w:ascii="Times New Roman" w:hAnsi="Times New Roman"/>
                <w:sz w:val="20"/>
              </w:rPr>
              <w:t>ER01-2245-000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Northern Indiana Public Service Co.</w:t>
            </w:r>
          </w:p>
          <w:p>
            <w:pPr>
              <w:pStyle w:val="Normal"/>
              <w:rPr>
                <w:rFonts w:ascii="Times New Roman" w:hAnsi="Times New Roman" w:cs="Times New Roman"/>
                <w:sz w:val="20"/>
              </w:rPr>
            </w:pPr>
            <w:r>
              <w:rPr>
                <w:rFonts w:cs="Times New Roman" w:ascii="Times New Roman" w:hAnsi="Times New Roman"/>
                <w:sz w:val="20"/>
              </w:rPr>
              <w:t>Axia Energy, L.P.</w:t>
            </w:r>
          </w:p>
          <w:p>
            <w:pPr>
              <w:pStyle w:val="Normal"/>
              <w:spacing w:before="0" w:after="58"/>
              <w:rPr>
                <w:rFonts w:ascii="Times New Roman" w:hAnsi="Times New Roman" w:cs="Times New Roman"/>
                <w:sz w:val="20"/>
              </w:rPr>
            </w:pPr>
            <w:r>
              <w:rPr>
                <w:rFonts w:cs="Times New Roman" w:ascii="Times New Roman" w:hAnsi="Times New Roman"/>
                <w:sz w:val="20"/>
              </w:rPr>
              <w:t>Axia Energy, L.P.</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6/7/01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6/7/01</w:t>
            </w:r>
          </w:p>
          <w:p>
            <w:pPr>
              <w:pStyle w:val="Normal"/>
              <w:spacing w:before="0" w:after="58"/>
              <w:rPr>
                <w:rFonts w:ascii="Times New Roman" w:hAnsi="Times New Roman" w:cs="Times New Roman"/>
                <w:sz w:val="20"/>
              </w:rPr>
            </w:pPr>
            <w:r>
              <w:rPr>
                <w:rFonts w:cs="Times New Roman" w:ascii="Times New Roman" w:hAnsi="Times New Roman"/>
                <w:sz w:val="20"/>
              </w:rPr>
              <w:t>6/7/01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Mid-Continent Area Power Pool</w:t>
            </w:r>
          </w:p>
          <w:p>
            <w:pPr>
              <w:pStyle w:val="Normal"/>
              <w:spacing w:before="0" w:after="58"/>
              <w:rPr>
                <w:rFonts w:ascii="Times New Roman" w:hAnsi="Times New Roman" w:cs="Times New Roman"/>
                <w:sz w:val="20"/>
              </w:rPr>
            </w:pPr>
            <w:r>
              <w:rPr>
                <w:rFonts w:cs="Times New Roman" w:ascii="Times New Roman" w:hAnsi="Times New Roman"/>
                <w:sz w:val="20"/>
              </w:rPr>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ER01-2189-000</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Allegheny Energy Supply Company, L.L.C.</w:t>
            </w:r>
          </w:p>
          <w:p>
            <w:pPr>
              <w:pStyle w:val="Normal"/>
              <w:rPr>
                <w:rFonts w:ascii="Times New Roman" w:hAnsi="Times New Roman" w:cs="Times New Roman"/>
                <w:sz w:val="20"/>
              </w:rPr>
            </w:pPr>
            <w:r>
              <w:rPr>
                <w:rFonts w:cs="Times New Roman" w:ascii="Times New Roman" w:hAnsi="Times New Roman"/>
                <w:sz w:val="20"/>
              </w:rPr>
              <w:t>Ameren Energy Marketing</w:t>
            </w:r>
          </w:p>
          <w:p>
            <w:pPr>
              <w:pStyle w:val="Normal"/>
              <w:rPr>
                <w:rFonts w:ascii="Times New Roman" w:hAnsi="Times New Roman" w:cs="Times New Roman"/>
                <w:sz w:val="20"/>
              </w:rPr>
            </w:pPr>
            <w:r>
              <w:rPr>
                <w:rFonts w:cs="Times New Roman" w:ascii="Times New Roman" w:hAnsi="Times New Roman"/>
                <w:sz w:val="20"/>
              </w:rPr>
              <w:t>Ameren Energy Marketing</w:t>
            </w:r>
          </w:p>
          <w:p>
            <w:pPr>
              <w:pStyle w:val="Normal"/>
              <w:rPr>
                <w:rFonts w:ascii="Times New Roman" w:hAnsi="Times New Roman" w:cs="Times New Roman"/>
                <w:sz w:val="20"/>
              </w:rPr>
            </w:pPr>
            <w:r>
              <w:rPr>
                <w:rFonts w:cs="Times New Roman" w:ascii="Times New Roman" w:hAnsi="Times New Roman"/>
                <w:sz w:val="20"/>
              </w:rPr>
              <w:t>American Electric Power Corp.</w:t>
            </w:r>
          </w:p>
          <w:p>
            <w:pPr>
              <w:pStyle w:val="Normal"/>
              <w:rPr>
                <w:rFonts w:ascii="Times New Roman" w:hAnsi="Times New Roman" w:cs="Times New Roman"/>
                <w:sz w:val="20"/>
              </w:rPr>
            </w:pPr>
            <w:r>
              <w:rPr>
                <w:rFonts w:cs="Times New Roman" w:ascii="Times New Roman" w:hAnsi="Times New Roman"/>
                <w:sz w:val="20"/>
              </w:rPr>
              <w:t>American Electric Power Corp.</w:t>
            </w:r>
          </w:p>
          <w:p>
            <w:pPr>
              <w:pStyle w:val="Normal"/>
              <w:rPr>
                <w:rFonts w:ascii="Times New Roman" w:hAnsi="Times New Roman" w:cs="Times New Roman"/>
                <w:sz w:val="20"/>
              </w:rPr>
            </w:pPr>
            <w:r>
              <w:rPr>
                <w:rFonts w:cs="Times New Roman" w:ascii="Times New Roman" w:hAnsi="Times New Roman"/>
                <w:sz w:val="20"/>
              </w:rPr>
              <w:t xml:space="preserve">Black Hills Power </w:t>
            </w:r>
          </w:p>
          <w:p>
            <w:pPr>
              <w:pStyle w:val="Normal"/>
              <w:rPr>
                <w:rFonts w:ascii="Times New Roman" w:hAnsi="Times New Roman" w:cs="Times New Roman"/>
                <w:sz w:val="20"/>
              </w:rPr>
            </w:pPr>
            <w:r>
              <w:rPr>
                <w:rFonts w:cs="Times New Roman" w:ascii="Times New Roman" w:hAnsi="Times New Roman"/>
                <w:sz w:val="20"/>
              </w:rPr>
              <w:t xml:space="preserve">Black Hills Power </w:t>
            </w:r>
          </w:p>
          <w:p>
            <w:pPr>
              <w:pStyle w:val="Normal"/>
              <w:rPr>
                <w:rFonts w:ascii="Times New Roman" w:hAnsi="Times New Roman" w:cs="Times New Roman"/>
                <w:sz w:val="20"/>
              </w:rPr>
            </w:pPr>
            <w:r>
              <w:rPr>
                <w:rFonts w:cs="Times New Roman" w:ascii="Times New Roman" w:hAnsi="Times New Roman"/>
                <w:sz w:val="20"/>
              </w:rPr>
              <w:t>Calpine Energy Services, L.P.</w:t>
            </w:r>
          </w:p>
          <w:p>
            <w:pPr>
              <w:pStyle w:val="Normal"/>
              <w:rPr>
                <w:rFonts w:ascii="Times New Roman" w:hAnsi="Times New Roman" w:cs="Times New Roman"/>
                <w:sz w:val="20"/>
              </w:rPr>
            </w:pPr>
            <w:r>
              <w:rPr>
                <w:rFonts w:cs="Times New Roman" w:ascii="Times New Roman" w:hAnsi="Times New Roman"/>
                <w:sz w:val="20"/>
              </w:rPr>
              <w:t>Calpine Energy Services, L.P.</w:t>
            </w:r>
          </w:p>
          <w:p>
            <w:pPr>
              <w:pStyle w:val="Normal"/>
              <w:rPr>
                <w:rFonts w:ascii="Times New Roman" w:hAnsi="Times New Roman" w:cs="Times New Roman"/>
                <w:sz w:val="20"/>
              </w:rPr>
            </w:pPr>
            <w:r>
              <w:rPr>
                <w:rFonts w:cs="Times New Roman" w:ascii="Times New Roman" w:hAnsi="Times New Roman"/>
                <w:sz w:val="20"/>
              </w:rPr>
              <w:t xml:space="preserve">Conectiv Energy Supply, Inc. </w:t>
            </w:r>
          </w:p>
          <w:p>
            <w:pPr>
              <w:pStyle w:val="Normal"/>
              <w:rPr>
                <w:rFonts w:ascii="Times New Roman" w:hAnsi="Times New Roman" w:cs="Times New Roman"/>
                <w:sz w:val="20"/>
              </w:rPr>
            </w:pPr>
            <w:r>
              <w:rPr>
                <w:rFonts w:cs="Times New Roman" w:ascii="Times New Roman" w:hAnsi="Times New Roman"/>
                <w:sz w:val="20"/>
              </w:rPr>
              <w:t>Conoco Gas and Power Marketing</w:t>
            </w:r>
          </w:p>
          <w:p>
            <w:pPr>
              <w:pStyle w:val="Normal"/>
              <w:rPr>
                <w:rFonts w:ascii="Times New Roman" w:hAnsi="Times New Roman" w:cs="Times New Roman"/>
                <w:sz w:val="20"/>
              </w:rPr>
            </w:pPr>
            <w:r>
              <w:rPr>
                <w:rFonts w:cs="Times New Roman" w:ascii="Times New Roman" w:hAnsi="Times New Roman"/>
                <w:sz w:val="20"/>
              </w:rPr>
              <w:t>Conoco Gas and Power Marketing</w:t>
            </w:r>
          </w:p>
          <w:p>
            <w:pPr>
              <w:pStyle w:val="Normal"/>
              <w:rPr>
                <w:rFonts w:ascii="Times New Roman" w:hAnsi="Times New Roman" w:cs="Times New Roman"/>
                <w:sz w:val="20"/>
              </w:rPr>
            </w:pPr>
            <w:r>
              <w:rPr>
                <w:rFonts w:cs="Times New Roman" w:ascii="Times New Roman" w:hAnsi="Times New Roman"/>
                <w:sz w:val="20"/>
              </w:rPr>
              <w:t>DTE Energy Trading, Inc.</w:t>
            </w:r>
          </w:p>
          <w:p>
            <w:pPr>
              <w:pStyle w:val="Normal"/>
              <w:rPr>
                <w:rFonts w:ascii="Times New Roman" w:hAnsi="Times New Roman" w:cs="Times New Roman"/>
                <w:sz w:val="20"/>
              </w:rPr>
            </w:pPr>
            <w:r>
              <w:rPr>
                <w:rFonts w:cs="Times New Roman" w:ascii="Times New Roman" w:hAnsi="Times New Roman"/>
                <w:sz w:val="20"/>
              </w:rPr>
              <w:t>Dynegy Power Marketing, Inc.</w:t>
            </w:r>
          </w:p>
          <w:p>
            <w:pPr>
              <w:pStyle w:val="Normal"/>
              <w:rPr>
                <w:rFonts w:ascii="Times New Roman" w:hAnsi="Times New Roman" w:cs="Times New Roman"/>
                <w:sz w:val="20"/>
              </w:rPr>
            </w:pPr>
            <w:r>
              <w:rPr>
                <w:rFonts w:cs="Times New Roman" w:ascii="Times New Roman" w:hAnsi="Times New Roman"/>
                <w:sz w:val="20"/>
              </w:rPr>
              <w:t>Dynegy Power Marketing, Inc.</w:t>
            </w:r>
          </w:p>
          <w:p>
            <w:pPr>
              <w:pStyle w:val="Normal"/>
              <w:rPr>
                <w:rFonts w:ascii="Times New Roman" w:hAnsi="Times New Roman" w:cs="Times New Roman"/>
                <w:sz w:val="20"/>
              </w:rPr>
            </w:pPr>
            <w:r>
              <w:rPr>
                <w:rFonts w:cs="Times New Roman" w:ascii="Times New Roman" w:hAnsi="Times New Roman"/>
                <w:sz w:val="20"/>
              </w:rPr>
              <w:t>El Paso Merchant Energy, L.P.</w:t>
            </w:r>
          </w:p>
          <w:p>
            <w:pPr>
              <w:pStyle w:val="Normal"/>
              <w:spacing w:before="0" w:after="58"/>
              <w:rPr>
                <w:rFonts w:ascii="Times New Roman" w:hAnsi="Times New Roman" w:cs="Times New Roman"/>
                <w:sz w:val="20"/>
              </w:rPr>
            </w:pPr>
            <w:r>
              <w:rPr>
                <w:rFonts w:cs="Times New Roman" w:ascii="Times New Roman" w:hAnsi="Times New Roman"/>
                <w:sz w:val="20"/>
              </w:rPr>
              <w:t>El Paso Merchant Energy, L.P.</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6/1/00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3/29/01</w:t>
            </w:r>
          </w:p>
          <w:p>
            <w:pPr>
              <w:pStyle w:val="Normal"/>
              <w:rPr>
                <w:rFonts w:ascii="Times New Roman" w:hAnsi="Times New Roman" w:cs="Times New Roman"/>
                <w:sz w:val="20"/>
              </w:rPr>
            </w:pPr>
            <w:r>
              <w:rPr>
                <w:rFonts w:cs="Times New Roman" w:ascii="Times New Roman" w:hAnsi="Times New Roman"/>
                <w:sz w:val="20"/>
              </w:rPr>
              <w:t>3/29/01</w:t>
            </w:r>
          </w:p>
          <w:p>
            <w:pPr>
              <w:pStyle w:val="Normal"/>
              <w:rPr>
                <w:rFonts w:ascii="Times New Roman" w:hAnsi="Times New Roman" w:cs="Times New Roman"/>
                <w:sz w:val="20"/>
              </w:rPr>
            </w:pPr>
            <w:r>
              <w:rPr>
                <w:rFonts w:cs="Times New Roman" w:ascii="Times New Roman" w:hAnsi="Times New Roman"/>
                <w:sz w:val="20"/>
              </w:rPr>
              <w:t>8/16/00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8/16/00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4/4/01</w:t>
            </w:r>
          </w:p>
          <w:p>
            <w:pPr>
              <w:pStyle w:val="Normal"/>
              <w:rPr>
                <w:rFonts w:ascii="Times New Roman" w:hAnsi="Times New Roman" w:cs="Times New Roman"/>
                <w:sz w:val="20"/>
              </w:rPr>
            </w:pPr>
            <w:r>
              <w:rPr>
                <w:rFonts w:cs="Times New Roman" w:ascii="Times New Roman" w:hAnsi="Times New Roman"/>
                <w:sz w:val="20"/>
              </w:rPr>
              <w:t>4/4/01</w:t>
            </w:r>
          </w:p>
          <w:p>
            <w:pPr>
              <w:pStyle w:val="Normal"/>
              <w:rPr>
                <w:rFonts w:ascii="Times New Roman" w:hAnsi="Times New Roman" w:cs="Times New Roman"/>
                <w:sz w:val="20"/>
              </w:rPr>
            </w:pPr>
            <w:r>
              <w:rPr>
                <w:rFonts w:cs="Times New Roman" w:ascii="Times New Roman" w:hAnsi="Times New Roman"/>
                <w:sz w:val="20"/>
              </w:rPr>
              <w:t>4/16/01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4/16/01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1/19/00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4/19/01</w:t>
            </w:r>
          </w:p>
          <w:p>
            <w:pPr>
              <w:pStyle w:val="Normal"/>
              <w:rPr>
                <w:rFonts w:ascii="Times New Roman" w:hAnsi="Times New Roman" w:cs="Times New Roman"/>
                <w:sz w:val="20"/>
              </w:rPr>
            </w:pPr>
            <w:r>
              <w:rPr>
                <w:rFonts w:cs="Times New Roman" w:ascii="Times New Roman" w:hAnsi="Times New Roman"/>
                <w:sz w:val="20"/>
              </w:rPr>
              <w:t>4/19/01</w:t>
            </w:r>
          </w:p>
          <w:p>
            <w:pPr>
              <w:pStyle w:val="Normal"/>
              <w:rPr>
                <w:rFonts w:ascii="Times New Roman" w:hAnsi="Times New Roman" w:cs="Times New Roman"/>
                <w:sz w:val="20"/>
              </w:rPr>
            </w:pPr>
            <w:r>
              <w:rPr>
                <w:rFonts w:cs="Times New Roman" w:ascii="Times New Roman" w:hAnsi="Times New Roman"/>
                <w:sz w:val="20"/>
              </w:rPr>
              <w:t>6/6/00</w:t>
            </w:r>
          </w:p>
          <w:p>
            <w:pPr>
              <w:pStyle w:val="Normal"/>
              <w:rPr>
                <w:rFonts w:ascii="Times New Roman" w:hAnsi="Times New Roman" w:cs="Times New Roman"/>
                <w:sz w:val="20"/>
              </w:rPr>
            </w:pPr>
            <w:r>
              <w:rPr>
                <w:rFonts w:cs="Times New Roman" w:ascii="Times New Roman" w:hAnsi="Times New Roman"/>
                <w:sz w:val="20"/>
              </w:rPr>
              <w:t>6/1/00</w:t>
            </w:r>
          </w:p>
          <w:p>
            <w:pPr>
              <w:pStyle w:val="Normal"/>
              <w:rPr>
                <w:rFonts w:ascii="Times New Roman" w:hAnsi="Times New Roman" w:cs="Times New Roman"/>
                <w:sz w:val="20"/>
              </w:rPr>
            </w:pPr>
            <w:r>
              <w:rPr>
                <w:rFonts w:cs="Times New Roman" w:ascii="Times New Roman" w:hAnsi="Times New Roman"/>
                <w:sz w:val="20"/>
              </w:rPr>
              <w:t>6/1/00</w:t>
            </w:r>
          </w:p>
          <w:p>
            <w:pPr>
              <w:pStyle w:val="Normal"/>
              <w:rPr>
                <w:rFonts w:ascii="Times New Roman" w:hAnsi="Times New Roman" w:cs="Times New Roman"/>
                <w:sz w:val="20"/>
              </w:rPr>
            </w:pPr>
            <w:r>
              <w:rPr>
                <w:rFonts w:cs="Times New Roman" w:ascii="Times New Roman" w:hAnsi="Times New Roman"/>
                <w:sz w:val="20"/>
              </w:rPr>
              <w:t>1/1/00</w:t>
            </w:r>
          </w:p>
          <w:p>
            <w:pPr>
              <w:pStyle w:val="Normal"/>
              <w:rPr>
                <w:rFonts w:ascii="Times New Roman" w:hAnsi="Times New Roman" w:cs="Times New Roman"/>
                <w:sz w:val="20"/>
              </w:rPr>
            </w:pPr>
            <w:r>
              <w:rPr>
                <w:rFonts w:cs="Times New Roman" w:ascii="Times New Roman" w:hAnsi="Times New Roman"/>
                <w:sz w:val="20"/>
              </w:rPr>
              <w:t>1/1/00</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Mid-Continent Area Power Pool</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ER01-2189-000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FPL Energy Power Marketing, Inc.</w:t>
            </w:r>
          </w:p>
          <w:p>
            <w:pPr>
              <w:pStyle w:val="Normal"/>
              <w:rPr>
                <w:rFonts w:ascii="Times New Roman" w:hAnsi="Times New Roman" w:cs="Times New Roman"/>
                <w:sz w:val="20"/>
              </w:rPr>
            </w:pPr>
            <w:r>
              <w:rPr>
                <w:rFonts w:cs="Times New Roman" w:ascii="Times New Roman" w:hAnsi="Times New Roman"/>
                <w:sz w:val="20"/>
              </w:rPr>
              <w:t>FPL Energy Power Marketing, Inc.</w:t>
            </w:r>
          </w:p>
          <w:p>
            <w:pPr>
              <w:pStyle w:val="Normal"/>
              <w:rPr>
                <w:rFonts w:ascii="Times New Roman" w:hAnsi="Times New Roman" w:cs="Times New Roman"/>
                <w:sz w:val="20"/>
              </w:rPr>
            </w:pPr>
            <w:r>
              <w:rPr>
                <w:rFonts w:cs="Times New Roman" w:ascii="Times New Roman" w:hAnsi="Times New Roman"/>
                <w:sz w:val="20"/>
              </w:rPr>
              <w:t>Idaho Power Co.</w:t>
            </w:r>
          </w:p>
          <w:p>
            <w:pPr>
              <w:pStyle w:val="Normal"/>
              <w:rPr>
                <w:rFonts w:ascii="Times New Roman" w:hAnsi="Times New Roman" w:cs="Times New Roman"/>
                <w:sz w:val="20"/>
              </w:rPr>
            </w:pPr>
            <w:r>
              <w:rPr>
                <w:rFonts w:cs="Times New Roman" w:ascii="Times New Roman" w:hAnsi="Times New Roman"/>
                <w:sz w:val="20"/>
              </w:rPr>
              <w:t>Idaho Power Co.</w:t>
            </w:r>
          </w:p>
          <w:p>
            <w:pPr>
              <w:pStyle w:val="Normal"/>
              <w:rPr>
                <w:rFonts w:ascii="Times New Roman" w:hAnsi="Times New Roman" w:cs="Times New Roman"/>
                <w:sz w:val="20"/>
              </w:rPr>
            </w:pPr>
            <w:r>
              <w:rPr>
                <w:rFonts w:cs="Times New Roman" w:ascii="Times New Roman" w:hAnsi="Times New Roman"/>
                <w:sz w:val="20"/>
              </w:rPr>
              <w:t>NRG Power Marketing, Inc.</w:t>
            </w:r>
          </w:p>
          <w:p>
            <w:pPr>
              <w:pStyle w:val="Normal"/>
              <w:rPr>
                <w:rFonts w:ascii="Times New Roman" w:hAnsi="Times New Roman" w:cs="Times New Roman"/>
                <w:sz w:val="20"/>
              </w:rPr>
            </w:pPr>
            <w:r>
              <w:rPr>
                <w:rFonts w:cs="Times New Roman" w:ascii="Times New Roman" w:hAnsi="Times New Roman"/>
                <w:sz w:val="20"/>
              </w:rPr>
              <w:t>NRG Power Marketing, Inc.</w:t>
            </w:r>
          </w:p>
          <w:p>
            <w:pPr>
              <w:pStyle w:val="Normal"/>
              <w:rPr>
                <w:rFonts w:ascii="Times New Roman" w:hAnsi="Times New Roman" w:cs="Times New Roman"/>
                <w:sz w:val="20"/>
              </w:rPr>
            </w:pPr>
            <w:r>
              <w:rPr>
                <w:rFonts w:cs="Times New Roman" w:ascii="Times New Roman" w:hAnsi="Times New Roman"/>
                <w:sz w:val="20"/>
              </w:rPr>
              <w:t>Split Rock Energy</w:t>
            </w:r>
          </w:p>
          <w:p>
            <w:pPr>
              <w:pStyle w:val="Normal"/>
              <w:rPr>
                <w:rFonts w:ascii="Times New Roman" w:hAnsi="Times New Roman" w:cs="Times New Roman"/>
                <w:sz w:val="20"/>
              </w:rPr>
            </w:pPr>
            <w:r>
              <w:rPr>
                <w:rFonts w:cs="Times New Roman" w:ascii="Times New Roman" w:hAnsi="Times New Roman"/>
                <w:sz w:val="20"/>
              </w:rPr>
              <w:t>Split Rock Energy</w:t>
            </w:r>
          </w:p>
          <w:p>
            <w:pPr>
              <w:pStyle w:val="Normal"/>
              <w:rPr>
                <w:rFonts w:ascii="Times New Roman" w:hAnsi="Times New Roman" w:cs="Times New Roman"/>
                <w:sz w:val="20"/>
              </w:rPr>
            </w:pPr>
            <w:r>
              <w:rPr>
                <w:rFonts w:cs="Times New Roman" w:ascii="Times New Roman" w:hAnsi="Times New Roman"/>
                <w:sz w:val="20"/>
              </w:rPr>
              <w:t>Legacy Energy Group, L.L.C.</w:t>
            </w:r>
          </w:p>
          <w:p>
            <w:pPr>
              <w:pStyle w:val="Normal"/>
              <w:rPr>
                <w:rFonts w:ascii="Times New Roman" w:hAnsi="Times New Roman" w:cs="Times New Roman"/>
                <w:sz w:val="20"/>
              </w:rPr>
            </w:pPr>
            <w:r>
              <w:rPr>
                <w:rFonts w:cs="Times New Roman" w:ascii="Times New Roman" w:hAnsi="Times New Roman"/>
                <w:sz w:val="20"/>
              </w:rPr>
              <w:t>Legacy Energy Group, L.L.C.</w:t>
            </w:r>
          </w:p>
          <w:p>
            <w:pPr>
              <w:pStyle w:val="Normal"/>
              <w:rPr>
                <w:rFonts w:ascii="Times New Roman" w:hAnsi="Times New Roman" w:cs="Times New Roman"/>
                <w:sz w:val="20"/>
              </w:rPr>
            </w:pPr>
            <w:r>
              <w:rPr>
                <w:rFonts w:cs="Times New Roman" w:ascii="Times New Roman" w:hAnsi="Times New Roman"/>
                <w:sz w:val="20"/>
              </w:rPr>
              <w:t>Williams Energy Marketing &amp; Trading Co.</w:t>
            </w:r>
          </w:p>
          <w:p>
            <w:pPr>
              <w:pStyle w:val="Normal"/>
              <w:spacing w:before="0" w:after="58"/>
              <w:rPr>
                <w:rFonts w:ascii="Times New Roman" w:hAnsi="Times New Roman" w:cs="Times New Roman"/>
                <w:sz w:val="20"/>
              </w:rPr>
            </w:pPr>
            <w:r>
              <w:rPr>
                <w:rFonts w:cs="Times New Roman" w:ascii="Times New Roman" w:hAnsi="Times New Roman"/>
                <w:sz w:val="20"/>
              </w:rPr>
              <w:t xml:space="preserve">Wisconsin Electric Power Co. </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9/6/00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9/6/00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4/24/00</w:t>
            </w:r>
          </w:p>
          <w:p>
            <w:pPr>
              <w:pStyle w:val="Normal"/>
              <w:rPr>
                <w:rFonts w:ascii="Times New Roman" w:hAnsi="Times New Roman" w:cs="Times New Roman"/>
                <w:sz w:val="20"/>
              </w:rPr>
            </w:pPr>
            <w:r>
              <w:rPr>
                <w:rFonts w:cs="Times New Roman" w:ascii="Times New Roman" w:hAnsi="Times New Roman"/>
                <w:sz w:val="20"/>
              </w:rPr>
              <w:t>4/24/00</w:t>
            </w:r>
          </w:p>
          <w:p>
            <w:pPr>
              <w:pStyle w:val="Normal"/>
              <w:rPr>
                <w:rFonts w:ascii="Times New Roman" w:hAnsi="Times New Roman" w:cs="Times New Roman"/>
                <w:sz w:val="20"/>
              </w:rPr>
            </w:pPr>
            <w:r>
              <w:rPr>
                <w:rFonts w:cs="Times New Roman" w:ascii="Times New Roman" w:hAnsi="Times New Roman"/>
                <w:sz w:val="20"/>
              </w:rPr>
              <w:t>4/3/01</w:t>
            </w:r>
          </w:p>
          <w:p>
            <w:pPr>
              <w:pStyle w:val="Normal"/>
              <w:rPr>
                <w:rFonts w:ascii="Times New Roman" w:hAnsi="Times New Roman" w:cs="Times New Roman"/>
                <w:sz w:val="20"/>
              </w:rPr>
            </w:pPr>
            <w:r>
              <w:rPr>
                <w:rFonts w:cs="Times New Roman" w:ascii="Times New Roman" w:hAnsi="Times New Roman"/>
                <w:sz w:val="20"/>
              </w:rPr>
              <w:t>4/3/01</w:t>
            </w:r>
          </w:p>
          <w:p>
            <w:pPr>
              <w:pStyle w:val="Normal"/>
              <w:rPr>
                <w:rFonts w:ascii="Times New Roman" w:hAnsi="Times New Roman" w:cs="Times New Roman"/>
                <w:sz w:val="20"/>
              </w:rPr>
            </w:pPr>
            <w:r>
              <w:rPr>
                <w:rFonts w:cs="Times New Roman" w:ascii="Times New Roman" w:hAnsi="Times New Roman"/>
                <w:sz w:val="20"/>
              </w:rPr>
              <w:t>5/25/00</w:t>
            </w:r>
          </w:p>
          <w:p>
            <w:pPr>
              <w:pStyle w:val="Normal"/>
              <w:rPr>
                <w:rFonts w:ascii="Times New Roman" w:hAnsi="Times New Roman" w:cs="Times New Roman"/>
                <w:sz w:val="20"/>
              </w:rPr>
            </w:pPr>
            <w:r>
              <w:rPr>
                <w:rFonts w:cs="Times New Roman" w:ascii="Times New Roman" w:hAnsi="Times New Roman"/>
                <w:sz w:val="20"/>
              </w:rPr>
              <w:t>5/25/00</w:t>
            </w:r>
          </w:p>
          <w:p>
            <w:pPr>
              <w:pStyle w:val="Normal"/>
              <w:rPr>
                <w:rFonts w:ascii="Times New Roman" w:hAnsi="Times New Roman" w:cs="Times New Roman"/>
                <w:sz w:val="20"/>
              </w:rPr>
            </w:pPr>
            <w:r>
              <w:rPr>
                <w:rFonts w:cs="Times New Roman" w:ascii="Times New Roman" w:hAnsi="Times New Roman"/>
                <w:sz w:val="20"/>
              </w:rPr>
              <w:t>7/6/00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7/6/00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1/19/00</w:t>
            </w:r>
          </w:p>
          <w:p>
            <w:pPr>
              <w:pStyle w:val="Normal"/>
              <w:spacing w:before="0" w:after="58"/>
              <w:rPr>
                <w:rFonts w:ascii="Times New Roman" w:hAnsi="Times New Roman" w:cs="Times New Roman"/>
                <w:sz w:val="20"/>
              </w:rPr>
            </w:pPr>
            <w:r>
              <w:rPr>
                <w:rFonts w:cs="Times New Roman" w:ascii="Times New Roman" w:hAnsi="Times New Roman"/>
                <w:sz w:val="20"/>
              </w:rPr>
              <w:t>5/15/00</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Monroe Power Company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ER01-2231-000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Dynegy Power Marketing, Inc.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6/1/01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 xml:space="preserve">Montana Power Company    </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ER01-2197-000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Luzenae America, Inc.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PJM Interconnection, L.L.C.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ER01-2212-000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Allegheny Energy Supply Company, L.L.C.</w:t>
            </w:r>
          </w:p>
          <w:p>
            <w:pPr>
              <w:pStyle w:val="Normal"/>
              <w:rPr>
                <w:rFonts w:ascii="Times New Roman" w:hAnsi="Times New Roman" w:cs="Times New Roman"/>
                <w:sz w:val="20"/>
              </w:rPr>
            </w:pPr>
            <w:r>
              <w:rPr>
                <w:rFonts w:cs="Times New Roman" w:ascii="Times New Roman" w:hAnsi="Times New Roman"/>
                <w:sz w:val="20"/>
              </w:rPr>
              <w:t>Allegheny Energy Supply Company, L.L.C.</w:t>
            </w:r>
          </w:p>
          <w:p>
            <w:pPr>
              <w:pStyle w:val="Normal"/>
              <w:rPr>
                <w:rFonts w:ascii="Times New Roman" w:hAnsi="Times New Roman" w:cs="Times New Roman"/>
                <w:sz w:val="20"/>
              </w:rPr>
            </w:pPr>
            <w:r>
              <w:rPr>
                <w:rFonts w:cs="Times New Roman" w:ascii="Times New Roman" w:hAnsi="Times New Roman"/>
                <w:sz w:val="20"/>
              </w:rPr>
              <w:t>Allegheny Energy Supply Company, L.L.C.</w:t>
            </w:r>
          </w:p>
          <w:p>
            <w:pPr>
              <w:pStyle w:val="Normal"/>
              <w:rPr>
                <w:rFonts w:ascii="Times New Roman" w:hAnsi="Times New Roman" w:cs="Times New Roman"/>
                <w:sz w:val="20"/>
              </w:rPr>
            </w:pPr>
            <w:r>
              <w:rPr>
                <w:rFonts w:cs="Times New Roman" w:ascii="Times New Roman" w:hAnsi="Times New Roman"/>
                <w:sz w:val="20"/>
              </w:rPr>
              <w:t>Axia Energy, L.P.</w:t>
            </w:r>
          </w:p>
          <w:p>
            <w:pPr>
              <w:pStyle w:val="Normal"/>
              <w:rPr>
                <w:rFonts w:ascii="Times New Roman" w:hAnsi="Times New Roman" w:cs="Times New Roman"/>
                <w:sz w:val="20"/>
              </w:rPr>
            </w:pPr>
            <w:r>
              <w:rPr>
                <w:rFonts w:cs="Times New Roman" w:ascii="Times New Roman" w:hAnsi="Times New Roman"/>
                <w:sz w:val="20"/>
              </w:rPr>
              <w:t>Axia Energy, L.P.</w:t>
            </w:r>
          </w:p>
          <w:p>
            <w:pPr>
              <w:pStyle w:val="Normal"/>
              <w:rPr>
                <w:rFonts w:ascii="Times New Roman" w:hAnsi="Times New Roman" w:cs="Times New Roman"/>
                <w:sz w:val="20"/>
              </w:rPr>
            </w:pPr>
            <w:r>
              <w:rPr>
                <w:rFonts w:cs="Times New Roman" w:ascii="Times New Roman" w:hAnsi="Times New Roman"/>
                <w:sz w:val="20"/>
              </w:rPr>
              <w:t>BP Energy Co.</w:t>
            </w:r>
          </w:p>
          <w:p>
            <w:pPr>
              <w:pStyle w:val="Normal"/>
              <w:rPr>
                <w:rFonts w:ascii="Times New Roman" w:hAnsi="Times New Roman" w:cs="Times New Roman"/>
                <w:sz w:val="20"/>
              </w:rPr>
            </w:pPr>
            <w:r>
              <w:rPr>
                <w:rFonts w:cs="Times New Roman" w:ascii="Times New Roman" w:hAnsi="Times New Roman"/>
                <w:sz w:val="20"/>
              </w:rPr>
              <w:t>BP Energy Co.</w:t>
            </w:r>
          </w:p>
          <w:p>
            <w:pPr>
              <w:pStyle w:val="Normal"/>
              <w:rPr>
                <w:rFonts w:ascii="Times New Roman" w:hAnsi="Times New Roman" w:cs="Times New Roman"/>
                <w:sz w:val="20"/>
              </w:rPr>
            </w:pPr>
            <w:r>
              <w:rPr>
                <w:rFonts w:cs="Times New Roman" w:ascii="Times New Roman" w:hAnsi="Times New Roman"/>
                <w:sz w:val="20"/>
              </w:rPr>
              <w:t>Conectiv Energy Supply, Inc.</w:t>
            </w:r>
          </w:p>
          <w:p>
            <w:pPr>
              <w:pStyle w:val="Normal"/>
              <w:rPr>
                <w:rFonts w:ascii="Times New Roman" w:hAnsi="Times New Roman" w:cs="Times New Roman"/>
                <w:sz w:val="20"/>
              </w:rPr>
            </w:pPr>
            <w:r>
              <w:rPr>
                <w:rFonts w:cs="Times New Roman" w:ascii="Times New Roman" w:hAnsi="Times New Roman"/>
                <w:sz w:val="20"/>
              </w:rPr>
              <w:t>Conectiv Energy Supply, Inc.</w:t>
            </w:r>
          </w:p>
          <w:p>
            <w:pPr>
              <w:pStyle w:val="Normal"/>
              <w:rPr>
                <w:rFonts w:ascii="Times New Roman" w:hAnsi="Times New Roman" w:cs="Times New Roman"/>
                <w:sz w:val="20"/>
              </w:rPr>
            </w:pPr>
            <w:r>
              <w:rPr>
                <w:rFonts w:cs="Times New Roman" w:ascii="Times New Roman" w:hAnsi="Times New Roman"/>
                <w:sz w:val="20"/>
              </w:rPr>
              <w:t>Conectiv Energy Supply, Inc.</w:t>
            </w:r>
          </w:p>
          <w:p>
            <w:pPr>
              <w:pStyle w:val="Normal"/>
              <w:spacing w:before="0" w:after="58"/>
              <w:rPr>
                <w:rFonts w:ascii="Times New Roman" w:hAnsi="Times New Roman" w:cs="Times New Roman"/>
                <w:sz w:val="20"/>
              </w:rPr>
            </w:pPr>
            <w:r>
              <w:rPr>
                <w:rFonts w:cs="Times New Roman" w:ascii="Times New Roman" w:hAnsi="Times New Roman"/>
                <w:sz w:val="20"/>
              </w:rPr>
              <w:t>PECO Energy Co.</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5/4/01</w:t>
            </w:r>
          </w:p>
          <w:p>
            <w:pPr>
              <w:pStyle w:val="Normal"/>
              <w:rPr>
                <w:rFonts w:ascii="Times New Roman" w:hAnsi="Times New Roman" w:cs="Times New Roman"/>
                <w:sz w:val="20"/>
              </w:rPr>
            </w:pPr>
            <w:r>
              <w:rPr>
                <w:rFonts w:cs="Times New Roman" w:ascii="Times New Roman" w:hAnsi="Times New Roman"/>
                <w:sz w:val="20"/>
              </w:rPr>
              <w:t>5/4/01</w:t>
            </w:r>
          </w:p>
          <w:p>
            <w:pPr>
              <w:pStyle w:val="Normal"/>
              <w:rPr>
                <w:rFonts w:ascii="Times New Roman" w:hAnsi="Times New Roman" w:cs="Times New Roman"/>
                <w:sz w:val="20"/>
              </w:rPr>
            </w:pPr>
            <w:r>
              <w:rPr>
                <w:rFonts w:cs="Times New Roman" w:ascii="Times New Roman" w:hAnsi="Times New Roman"/>
                <w:sz w:val="20"/>
              </w:rPr>
              <w:t>5/4/01</w:t>
            </w:r>
          </w:p>
          <w:p>
            <w:pPr>
              <w:pStyle w:val="Normal"/>
              <w:rPr>
                <w:rFonts w:ascii="Times New Roman" w:hAnsi="Times New Roman" w:cs="Times New Roman"/>
                <w:sz w:val="20"/>
              </w:rPr>
            </w:pPr>
            <w:r>
              <w:rPr>
                <w:rFonts w:cs="Times New Roman" w:ascii="Times New Roman" w:hAnsi="Times New Roman"/>
                <w:sz w:val="20"/>
              </w:rPr>
              <w:t>5/4/01</w:t>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t>6/1/01</w:t>
            </w:r>
          </w:p>
          <w:p>
            <w:pPr>
              <w:pStyle w:val="Normal"/>
              <w:spacing w:before="0" w:after="58"/>
              <w:rPr>
                <w:rFonts w:ascii="Times New Roman" w:hAnsi="Times New Roman" w:cs="Times New Roman"/>
                <w:sz w:val="20"/>
              </w:rPr>
            </w:pPr>
            <w:r>
              <w:rPr>
                <w:rFonts w:cs="Times New Roman" w:ascii="Times New Roman" w:hAnsi="Times New Roman"/>
                <w:sz w:val="20"/>
              </w:rPr>
              <w:t>6/1/01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Puget Sound Energy, Inc.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ER01-2339-000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Avista Energy, Inc.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6/18/01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Rochester Gas &amp; Electric Corporation</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ER01-2196-000</w:t>
            </w:r>
          </w:p>
        </w:tc>
        <w:tc>
          <w:tcPr>
            <w:tcW w:w="3337" w:type="dxa"/>
            <w:tcBorders>
              <w:top w:val="single" w:sz="6" w:space="0" w:color="000000"/>
              <w:start w:val="single" w:sz="6" w:space="0" w:color="000000"/>
              <w:bottom w:val="single" w:sz="6" w:space="0" w:color="000000"/>
              <w:end w:val="single" w:sz="6" w:space="0" w:color="000000"/>
            </w:tcBorders>
          </w:tcPr>
          <w:p>
            <w:pPr>
              <w:pStyle w:val="Subject"/>
              <w:tabs>
                <w:tab w:val="left" w:pos="540" w:leader="none"/>
              </w:tabs>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University of Rochester, NY</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Southwest Power Pool, Inc.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ER01-2235-000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ER01-2267-000</w:t>
            </w:r>
          </w:p>
          <w:p>
            <w:pPr>
              <w:pStyle w:val="Normal"/>
              <w:spacing w:before="0" w:after="58"/>
              <w:rPr>
                <w:rFonts w:ascii="Times New Roman" w:hAnsi="Times New Roman" w:cs="Times New Roman"/>
                <w:sz w:val="20"/>
              </w:rPr>
            </w:pPr>
            <w:r>
              <w:rPr>
                <w:rFonts w:cs="Times New Roman" w:ascii="Times New Roman" w:hAnsi="Times New Roman"/>
                <w:sz w:val="20"/>
              </w:rPr>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Board of Public Utilities, Springfield, MO</w:t>
            </w:r>
          </w:p>
          <w:p>
            <w:pPr>
              <w:pStyle w:val="Normal"/>
              <w:rPr>
                <w:rFonts w:ascii="Times New Roman" w:hAnsi="Times New Roman" w:cs="Times New Roman"/>
                <w:sz w:val="20"/>
              </w:rPr>
            </w:pPr>
            <w:r>
              <w:rPr>
                <w:rFonts w:cs="Times New Roman" w:ascii="Times New Roman" w:hAnsi="Times New Roman"/>
                <w:sz w:val="20"/>
              </w:rPr>
              <w:t>InterGen Services, Inc.</w:t>
            </w:r>
          </w:p>
          <w:p>
            <w:pPr>
              <w:pStyle w:val="Normal"/>
              <w:rPr>
                <w:rFonts w:ascii="Times New Roman" w:hAnsi="Times New Roman" w:cs="Times New Roman"/>
                <w:sz w:val="20"/>
              </w:rPr>
            </w:pPr>
            <w:r>
              <w:rPr>
                <w:rFonts w:cs="Times New Roman" w:ascii="Times New Roman" w:hAnsi="Times New Roman"/>
                <w:sz w:val="20"/>
              </w:rPr>
              <w:t>InterGen Services, Inc.</w:t>
            </w:r>
          </w:p>
          <w:p>
            <w:pPr>
              <w:pStyle w:val="Normal"/>
              <w:spacing w:before="0" w:after="58"/>
              <w:rPr>
                <w:rFonts w:ascii="Times New Roman" w:hAnsi="Times New Roman" w:cs="Times New Roman"/>
                <w:sz w:val="20"/>
              </w:rPr>
            </w:pPr>
            <w:r>
              <w:rPr>
                <w:rFonts w:cs="Times New Roman" w:ascii="Times New Roman" w:hAnsi="Times New Roman"/>
                <w:sz w:val="20"/>
              </w:rPr>
              <w:t>InterGen Services, Inc.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6/4/01</w:t>
            </w:r>
          </w:p>
          <w:p>
            <w:pPr>
              <w:pStyle w:val="Normal"/>
              <w:rPr>
                <w:rFonts w:ascii="Times New Roman" w:hAnsi="Times New Roman" w:cs="Times New Roman"/>
                <w:sz w:val="20"/>
              </w:rPr>
            </w:pPr>
            <w:r>
              <w:rPr>
                <w:rFonts w:cs="Times New Roman" w:ascii="Times New Roman" w:hAnsi="Times New Roman"/>
                <w:sz w:val="20"/>
              </w:rPr>
              <w:t>6/4/01</w:t>
            </w:r>
          </w:p>
          <w:p>
            <w:pPr>
              <w:pStyle w:val="Normal"/>
              <w:spacing w:before="0" w:after="58"/>
              <w:rPr>
                <w:rFonts w:ascii="Times New Roman" w:hAnsi="Times New Roman" w:cs="Times New Roman"/>
                <w:sz w:val="20"/>
              </w:rPr>
            </w:pPr>
            <w:r>
              <w:rPr>
                <w:rFonts w:cs="Times New Roman" w:ascii="Times New Roman" w:hAnsi="Times New Roman"/>
                <w:sz w:val="20"/>
              </w:rPr>
              <w:t>6/4/01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Tampa Electric Company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ER01-2285-000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City of Homestead, FL</w:t>
            </w:r>
          </w:p>
          <w:p>
            <w:pPr>
              <w:pStyle w:val="Normal"/>
              <w:spacing w:before="0" w:after="58"/>
              <w:rPr>
                <w:rFonts w:ascii="Times New Roman" w:hAnsi="Times New Roman" w:cs="Times New Roman"/>
                <w:sz w:val="20"/>
              </w:rPr>
            </w:pPr>
            <w:r>
              <w:rPr>
                <w:rFonts w:cs="Times New Roman" w:ascii="Times New Roman" w:hAnsi="Times New Roman"/>
                <w:sz w:val="20"/>
              </w:rPr>
              <w:t>City of Homestead, FL</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6/11/01</w:t>
            </w:r>
          </w:p>
          <w:p>
            <w:pPr>
              <w:pStyle w:val="Normal"/>
              <w:spacing w:before="0" w:after="58"/>
              <w:rPr>
                <w:rFonts w:ascii="Times New Roman" w:hAnsi="Times New Roman" w:cs="Times New Roman"/>
                <w:sz w:val="20"/>
              </w:rPr>
            </w:pPr>
            <w:r>
              <w:rPr>
                <w:rFonts w:cs="Times New Roman" w:ascii="Times New Roman" w:hAnsi="Times New Roman"/>
                <w:sz w:val="20"/>
              </w:rPr>
              <w:t>6/11/01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Tucson Electric Power Company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ER01-2259-000</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ER01-2313-000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City of Burbank, CA</w:t>
            </w:r>
          </w:p>
          <w:p>
            <w:pPr>
              <w:pStyle w:val="Normal"/>
              <w:rPr>
                <w:rFonts w:ascii="Times New Roman" w:hAnsi="Times New Roman" w:cs="Times New Roman"/>
                <w:sz w:val="20"/>
              </w:rPr>
            </w:pPr>
            <w:r>
              <w:rPr>
                <w:rFonts w:cs="Times New Roman" w:ascii="Times New Roman" w:hAnsi="Times New Roman"/>
                <w:sz w:val="20"/>
              </w:rPr>
              <w:t>City of Burbank, CA</w:t>
            </w:r>
          </w:p>
          <w:p>
            <w:pPr>
              <w:pStyle w:val="Normal"/>
              <w:rPr>
                <w:rFonts w:ascii="Times New Roman" w:hAnsi="Times New Roman" w:cs="Times New Roman"/>
                <w:sz w:val="20"/>
              </w:rPr>
            </w:pPr>
            <w:r>
              <w:rPr>
                <w:rFonts w:cs="Times New Roman" w:ascii="Times New Roman" w:hAnsi="Times New Roman"/>
                <w:sz w:val="20"/>
              </w:rPr>
              <w:t>Portland Electric Co.</w:t>
            </w:r>
          </w:p>
          <w:p>
            <w:pPr>
              <w:pStyle w:val="Normal"/>
              <w:spacing w:before="0" w:after="58"/>
              <w:rPr>
                <w:rFonts w:ascii="Times New Roman" w:hAnsi="Times New Roman" w:cs="Times New Roman"/>
                <w:sz w:val="20"/>
              </w:rPr>
            </w:pPr>
            <w:r>
              <w:rPr>
                <w:rFonts w:cs="Times New Roman" w:ascii="Times New Roman" w:hAnsi="Times New Roman"/>
                <w:sz w:val="20"/>
              </w:rPr>
              <w:t>Portland Electric Co.</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5/21/01</w:t>
            </w:r>
          </w:p>
          <w:p>
            <w:pPr>
              <w:pStyle w:val="Normal"/>
              <w:rPr>
                <w:rFonts w:ascii="Times New Roman" w:hAnsi="Times New Roman" w:cs="Times New Roman"/>
                <w:sz w:val="20"/>
              </w:rPr>
            </w:pPr>
            <w:r>
              <w:rPr>
                <w:rFonts w:cs="Times New Roman" w:ascii="Times New Roman" w:hAnsi="Times New Roman"/>
                <w:sz w:val="20"/>
              </w:rPr>
              <w:t>5/21/01</w:t>
            </w:r>
          </w:p>
          <w:p>
            <w:pPr>
              <w:pStyle w:val="Normal"/>
              <w:rPr>
                <w:rFonts w:ascii="Times New Roman" w:hAnsi="Times New Roman" w:cs="Times New Roman"/>
                <w:sz w:val="20"/>
              </w:rPr>
            </w:pPr>
            <w:r>
              <w:rPr>
                <w:rFonts w:cs="Times New Roman" w:ascii="Times New Roman" w:hAnsi="Times New Roman"/>
                <w:sz w:val="20"/>
              </w:rPr>
              <w:t>4/20/01</w:t>
            </w:r>
          </w:p>
          <w:p>
            <w:pPr>
              <w:pStyle w:val="Normal"/>
              <w:spacing w:before="0" w:after="58"/>
              <w:rPr>
                <w:rFonts w:ascii="Times New Roman" w:hAnsi="Times New Roman" w:cs="Times New Roman"/>
                <w:sz w:val="20"/>
              </w:rPr>
            </w:pPr>
            <w:r>
              <w:rPr>
                <w:rFonts w:cs="Times New Roman" w:ascii="Times New Roman" w:hAnsi="Times New Roman"/>
                <w:sz w:val="20"/>
              </w:rPr>
              <w:t>4/20/01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University Park Energy, L.L.C.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ER01-2203-000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Constellation Power Source, Inc.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UtiliCorp United, Inc.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ER01-2312-000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Portland General Electric Co.</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5/22/01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Virginia Electric and Power Company</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ER01-2302-000</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ER01-2303-000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Duke Energy Trading and Marketing, L.L.C.</w:t>
            </w:r>
          </w:p>
          <w:p>
            <w:pPr>
              <w:pStyle w:val="Normal"/>
              <w:spacing w:before="0" w:after="58"/>
              <w:rPr>
                <w:rFonts w:ascii="Times New Roman" w:hAnsi="Times New Roman" w:cs="Times New Roman"/>
                <w:sz w:val="20"/>
              </w:rPr>
            </w:pPr>
            <w:r>
              <w:rPr>
                <w:rFonts w:cs="Times New Roman" w:ascii="Times New Roman" w:hAnsi="Times New Roman"/>
                <w:sz w:val="20"/>
              </w:rPr>
              <w:t>Aquila Energy Marketing Corp.</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5/15/01</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5/15/01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Wisconsin Public Service Corporation</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ER01-2202-000</w:t>
            </w:r>
          </w:p>
          <w:p>
            <w:pPr>
              <w:pStyle w:val="Normal"/>
              <w:spacing w:before="0" w:after="58"/>
              <w:rPr>
                <w:rFonts w:ascii="Times New Roman" w:hAnsi="Times New Roman" w:cs="Times New Roman"/>
                <w:sz w:val="20"/>
              </w:rPr>
            </w:pPr>
            <w:r>
              <w:rPr>
                <w:rFonts w:cs="Times New Roman" w:ascii="Times New Roman" w:hAnsi="Times New Roman"/>
                <w:sz w:val="20"/>
              </w:rPr>
              <w:t>ER01-2202-001</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GEN-SYS Energy</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5/17/01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Wolf Hills Energy, L.L.C.</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ER01-2204-000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Constellation Power Source, Inc.</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5/1/01</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Xcel Operating Companies</w:t>
            </w:r>
          </w:p>
        </w:tc>
        <w:tc>
          <w:tcPr>
            <w:tcW w:w="16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ER01-2220-000</w:t>
            </w:r>
          </w:p>
          <w:p>
            <w:pPr>
              <w:pStyle w:val="Normal"/>
              <w:rPr>
                <w:rFonts w:ascii="Times New Roman" w:hAnsi="Times New Roman" w:cs="Times New Roman"/>
                <w:sz w:val="20"/>
              </w:rPr>
            </w:pPr>
            <w:r>
              <w:rPr>
                <w:rFonts w:cs="Times New Roman" w:ascii="Times New Roman" w:hAnsi="Times New Roman"/>
                <w:sz w:val="20"/>
              </w:rPr>
              <w:t>ER01-2254-000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ER01-2255-000</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ER01-2256-000</w:t>
            </w:r>
          </w:p>
        </w:tc>
        <w:tc>
          <w:tcPr>
            <w:tcW w:w="33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NSP Energy Marketing</w:t>
            </w:r>
          </w:p>
          <w:p>
            <w:pPr>
              <w:pStyle w:val="Normal"/>
              <w:rPr>
                <w:rFonts w:ascii="Times New Roman" w:hAnsi="Times New Roman" w:cs="Times New Roman"/>
                <w:sz w:val="20"/>
              </w:rPr>
            </w:pPr>
            <w:r>
              <w:rPr>
                <w:rFonts w:cs="Times New Roman" w:ascii="Times New Roman" w:hAnsi="Times New Roman"/>
                <w:sz w:val="20"/>
              </w:rPr>
              <w:t>Tri-State Generation and Transmission Association, Inc.</w:t>
            </w:r>
          </w:p>
          <w:p>
            <w:pPr>
              <w:pStyle w:val="Normal"/>
              <w:rPr>
                <w:rFonts w:ascii="Times New Roman" w:hAnsi="Times New Roman" w:cs="Times New Roman"/>
                <w:sz w:val="20"/>
              </w:rPr>
            </w:pPr>
            <w:r>
              <w:rPr>
                <w:rFonts w:cs="Times New Roman" w:ascii="Times New Roman" w:hAnsi="Times New Roman"/>
                <w:sz w:val="20"/>
              </w:rPr>
              <w:t>Portland General Electric Co.</w:t>
            </w:r>
          </w:p>
          <w:p>
            <w:pPr>
              <w:pStyle w:val="Normal"/>
              <w:spacing w:before="0" w:after="58"/>
              <w:rPr>
                <w:rFonts w:ascii="Times New Roman" w:hAnsi="Times New Roman" w:cs="Times New Roman"/>
                <w:sz w:val="20"/>
              </w:rPr>
            </w:pPr>
            <w:r>
              <w:rPr>
                <w:rFonts w:cs="Times New Roman" w:ascii="Times New Roman" w:hAnsi="Times New Roman"/>
                <w:sz w:val="20"/>
              </w:rPr>
              <w:t>Portland General Electric Co.</w:t>
            </w:r>
          </w:p>
        </w:tc>
        <w:tc>
          <w:tcPr>
            <w:tcW w:w="131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5/1/01</w:t>
            </w:r>
          </w:p>
          <w:p>
            <w:pPr>
              <w:pStyle w:val="Normal"/>
              <w:rPr>
                <w:rFonts w:ascii="Times New Roman" w:hAnsi="Times New Roman" w:cs="Times New Roman"/>
                <w:sz w:val="20"/>
              </w:rPr>
            </w:pPr>
            <w:r>
              <w:rPr>
                <w:rFonts w:cs="Times New Roman" w:ascii="Times New Roman" w:hAnsi="Times New Roman"/>
                <w:sz w:val="20"/>
              </w:rPr>
              <w:t>5/8/01</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5/23/01</w:t>
            </w:r>
          </w:p>
          <w:p>
            <w:pPr>
              <w:pStyle w:val="Normal"/>
              <w:rPr>
                <w:rFonts w:ascii="Times New Roman" w:hAnsi="Times New Roman" w:cs="Times New Roman"/>
                <w:sz w:val="20"/>
              </w:rPr>
            </w:pPr>
            <w:r>
              <w:rPr>
                <w:rFonts w:cs="Times New Roman" w:ascii="Times New Roman" w:hAnsi="Times New Roman"/>
                <w:sz w:val="20"/>
              </w:rPr>
            </w:r>
          </w:p>
          <w:p>
            <w:pPr>
              <w:pStyle w:val="Normal"/>
              <w:spacing w:before="0" w:after="58"/>
              <w:rPr>
                <w:rFonts w:ascii="Times New Roman" w:hAnsi="Times New Roman" w:cs="Times New Roman"/>
                <w:sz w:val="20"/>
              </w:rPr>
            </w:pPr>
            <w:r>
              <w:rPr>
                <w:rFonts w:cs="Times New Roman" w:ascii="Times New Roman" w:hAnsi="Times New Roman"/>
                <w:sz w:val="20"/>
              </w:rPr>
              <w:t>5/23/01</w:t>
            </w:r>
          </w:p>
        </w:tc>
      </w:tr>
    </w:tbl>
    <w:p>
      <w:pPr>
        <w:pStyle w:val="Normal"/>
        <w:rPr>
          <w:rFonts w:ascii="Times New Roman" w:hAnsi="Times New Roman" w:cs="Times New Roman"/>
          <w:sz w:val="20"/>
        </w:rPr>
      </w:pPr>
      <w:r>
        <w:rPr>
          <w:rFonts w:cs="Times New Roman" w:ascii="Times New Roman" w:hAnsi="Times New Roman"/>
          <w:sz w:val="20"/>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.doc</w:t>
    </w:r>
    <w:r>
      <mc:AlternateContent>
        <mc:Choice Requires="wps">
          <w:drawing>
            <wp:anchor behindDoc="0" distT="0" distB="0" distL="0" distR="0" simplePos="0" locked="0" layoutInCell="0" allowOverlap="1" relativeHeight="48">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46</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46</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6z0">
    <w:name w:val="WW8Num6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qFormat/>
    <w:rPr/>
  </w:style>
  <w:style w:type="character" w:styleId="FollowedHyperlink">
    <w:name w:val="FollowedHyperlink"/>
    <w:basedOn w:val="DefaultParagraphFont"/>
    <w:rPr>
      <w:color w:val="800080"/>
      <w:u w:val="single"/>
    </w:rPr>
  </w:style>
  <w:style w:type="character" w:styleId="Strong">
    <w:name w:val="Strong"/>
    <w:qFormat/>
    <w:rPr>
      <w:b/>
      <w:bCs/>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4"/>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BodyTextIndent">
    <w:name w:val="Body Text Indent"/>
    <w:basedOn w:val="Normal"/>
    <w:pPr>
      <w:widowControl w:val="false"/>
      <w:tabs>
        <w:tab w:val="clear" w:pos="540"/>
      </w:tabs>
      <w:autoSpaceDE w:val="false"/>
      <w:ind w:firstLine="720" w:start="0" w:end="0"/>
    </w:pPr>
    <w:rPr>
      <w:rFonts w:ascii="Times New Roman" w:hAnsi="Times New Roman" w:cs="Times New Roman"/>
      <w:color w:val="008000"/>
      <w:sz w:val="26"/>
      <w:szCs w:val="26"/>
    </w:rPr>
  </w:style>
  <w:style w:type="paragraph" w:styleId="BodyText3">
    <w:name w:val="Body Text 3"/>
    <w:basedOn w:val="Normal"/>
    <w:qFormat/>
    <w:pPr/>
    <w:rPr>
      <w:rFonts w:ascii="Times New Roman" w:hAnsi="Times New Roman" w:cs="Times New Roman"/>
      <w:sz w:val="22"/>
      <w:szCs w:val="26"/>
    </w:rPr>
  </w:style>
  <w:style w:type="paragraph" w:styleId="HTMLPreformatted">
    <w:name w:val="HTML Preformatted"/>
    <w:basedOn w:val="Normal"/>
    <w:qFormat/>
    <w:pPr>
      <w:tabs>
        <w:tab w:val="clear" w:pos="5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rPr>
  </w:style>
  <w:style w:type="paragraph" w:styleId="BodyTextIndent2">
    <w:name w:val="Body Text Indent 2"/>
    <w:basedOn w:val="Normal"/>
    <w:qFormat/>
    <w:pPr>
      <w:tabs>
        <w:tab w:val="clear" w:pos="540"/>
        <w:tab w:val="left" w:pos="-1440" w:leader="none"/>
      </w:tabs>
      <w:autoSpaceDE w:val="false"/>
      <w:ind w:firstLine="720" w:start="0" w:end="0"/>
    </w:pPr>
    <w:rPr>
      <w:rFonts w:ascii="Times New Roman" w:hAnsi="Times New Roman" w:cs="Times New Roman"/>
      <w:color w:val="0000FF"/>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2001-07-31T11:07:00Z</dcterms:created>
  <dc:creator>Jan Butler</dc:creator>
  <dc:description/>
  <dc:language>en-CA</dc:language>
  <cp:lastModifiedBy>Gina McMahon</cp:lastModifiedBy>
  <cp:lastPrinted>2000-01-10T14:49:00Z</cp:lastPrinted>
  <dcterms:modified xsi:type="dcterms:W3CDTF">2001-07-31T11:07:00Z</dcterms:modified>
  <cp:revision>2</cp:revision>
  <dc:subject/>
  <dc:title>Weekly Regulatory Report template</dc:title>
</cp:coreProperties>
</file>