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ENRON CANADA CORP.</w:t>
      </w:r>
    </w:p>
    <w:p>
      <w:pPr>
        <w:pStyle w:val="Normal"/>
        <w:jc w:val="both"/>
        <w:rPr>
          <w:b/>
          <w:bCs/>
          <w:sz w:val="22"/>
          <w:szCs w:val="22"/>
        </w:rPr>
      </w:pPr>
      <w:r>
        <w:rPr>
          <w:b/>
          <w:bCs/>
          <w:sz w:val="22"/>
          <w:szCs w:val="22"/>
        </w:rPr>
      </w:r>
    </w:p>
    <w:p>
      <w:pPr>
        <w:pStyle w:val="Normal"/>
        <w:jc w:val="center"/>
        <w:rPr>
          <w:sz w:val="22"/>
          <w:szCs w:val="22"/>
        </w:rPr>
      </w:pPr>
      <w:r>
        <w:rPr>
          <w:b/>
          <w:bCs/>
          <w:sz w:val="22"/>
          <w:szCs w:val="22"/>
        </w:rPr>
        <w:t>Certificate of Secretary</w:t>
      </w:r>
    </w:p>
    <w:p>
      <w:pPr>
        <w:pStyle w:val="Normal"/>
        <w:ind w:start="-540" w:end="-360"/>
        <w:jc w:val="both"/>
        <w:rPr>
          <w:sz w:val="22"/>
          <w:szCs w:val="22"/>
        </w:rPr>
      </w:pPr>
      <w:r>
        <w:rPr>
          <w:sz w:val="22"/>
          <w:szCs w:val="22"/>
        </w:rPr>
      </w:r>
    </w:p>
    <w:p>
      <w:pPr>
        <w:pStyle w:val="Normal"/>
        <w:spacing w:lineRule="atLeast" w:line="480"/>
        <w:ind w:start="-540" w:end="-360"/>
        <w:jc w:val="both"/>
        <w:rPr/>
      </w:pPr>
      <w:r>
        <w:rPr>
          <w:sz w:val="22"/>
          <w:szCs w:val="22"/>
        </w:rPr>
        <w:tab/>
        <w:t xml:space="preserve">I, </w:t>
      </w:r>
      <w:r>
        <w:rPr>
          <w:sz w:val="22"/>
          <w:szCs w:val="22"/>
          <w:u w:val="single"/>
        </w:rPr>
        <w:tab/>
        <w:tab/>
        <w:tab/>
        <w:tab/>
      </w:r>
      <w:r>
        <w:rPr>
          <w:sz w:val="22"/>
          <w:szCs w:val="22"/>
        </w:rPr>
        <w:t>, hereby certify that I am the Secretary of Enron Canada Corp., an Alberta corporation (the "Company"), and as such, I am familiar with its corporate records.</w:t>
      </w:r>
    </w:p>
    <w:p>
      <w:pPr>
        <w:pStyle w:val="BlockText"/>
        <w:rPr/>
      </w:pPr>
      <w:r>
        <w:rPr/>
        <w:tab/>
        <w:t>I further certify that by Unanimous Consent of Directors executed August 28, 1998, effective as of August 1, 1998, the following resolutions were adopted and that such resolutions have not since been amended or rescinded and are in full force and effect at the date hereof:</w:t>
      </w:r>
    </w:p>
    <w:p>
      <w:pPr>
        <w:pStyle w:val="BodyText"/>
        <w:rPr/>
      </w:pPr>
      <w:r>
        <w:rPr/>
        <w:tab/>
        <w:t>RESOLVED, that the Chairman, President, any Managing Director or any Vice President of the Company be, and each of them hereby is, authorized and empowered, for and in the name and on behalf of the Company, to execute, deliver and authorize performance of energy price swap and other commodity price swap and option agreements in such form and on such terms as the officer executing the same shall approve (such approval to be conclusively evidenced by such execution); and</w:t>
      </w:r>
    </w:p>
    <w:p>
      <w:pPr>
        <w:pStyle w:val="BodyText"/>
        <w:rPr/>
      </w:pPr>
      <w:r>
        <w:rPr/>
        <w:tab/>
        <w:t>FURTHER RESOLVED, that the Chairman, President, any Managing Director or any Vice President of the Company be, and each of them hereby is, authorized and empowered, for and in the name and on behalf of the Company, to execute, deliver and authorize performance of interest rate and currency swap and option agreements, in such form and on such terms as the officer executing the same shall approve (such approval to be conclusively evidenced by such execution); and</w:t>
      </w:r>
    </w:p>
    <w:p>
      <w:pPr>
        <w:pStyle w:val="BodyText"/>
        <w:keepNext w:val="true"/>
        <w:tabs>
          <w:tab w:val="left" w:pos="720" w:leader="none"/>
        </w:tabs>
        <w:rPr>
          <w:rFonts w:ascii="Times" w:hAnsi="Times" w:eastAsia="Times" w:cs="Times"/>
        </w:rPr>
      </w:pPr>
      <w:r>
        <w:rPr>
          <w:rFonts w:eastAsia="Times" w:cs="Times" w:ascii="Times" w:hAnsi="Times"/>
        </w:rPr>
        <w:tab/>
        <w:t>FURTHER RESOLVED, that any and all acts heretofore taken by the Chairman, President, any Managing Director or any Vice President to execute, deliver, authorize performance of, or consummate any of the agreements referenced in the foregoing resolutions, and the execution, delivery, performance and consummation of all such agreements by the Company are hereby expressly ratified and confirmed as the acts and deeds of the Company; and</w:t>
      </w:r>
    </w:p>
    <w:p>
      <w:pPr>
        <w:pStyle w:val="BodyText"/>
        <w:tabs>
          <w:tab w:val="left" w:pos="720" w:leader="none"/>
        </w:tabs>
        <w:rPr/>
      </w:pPr>
      <w:r>
        <w:rPr/>
        <w:tab/>
        <w:t>FURTHER RESOLVED, that the proper officers of the Company and its counsel be, and each of them hereby is authorized, empowered, and directed (any one of them acting alone), to take all such further action, to amend, execute, deliver and authorize performance of all such further certificates, instruments, amendments and documents, and to pay all such expenses, for and in the name and on behalf of the Company, under the corporate seal or otherwise, as such officer or counsel of the Company may deem necessary, appropriate, or advisable in order to effectuate or carry out the purposes and intentions of this and the foregoing resolutions and to observe and perform the obligations, conditions, covenants and other terms set forth in the agreements authorized by these resolutions as the same may be amended from time to time as hereby provided; and</w:t>
      </w:r>
    </w:p>
    <w:p>
      <w:pPr>
        <w:pStyle w:val="BodyText"/>
        <w:keepNext w:val="true"/>
        <w:tabs>
          <w:tab w:val="left" w:pos="720" w:leader="none"/>
          <w:tab w:val="left" w:pos="2520" w:leader="none"/>
        </w:tabs>
        <w:spacing w:lineRule="auto" w:line="240"/>
        <w:rPr>
          <w:rFonts w:ascii="Times" w:hAnsi="Times" w:eastAsia="Times" w:cs="Times"/>
        </w:rPr>
      </w:pPr>
      <w:r>
        <w:rPr>
          <w:rFonts w:eastAsia="Times" w:cs="Times" w:ascii="Times" w:hAnsi="Times"/>
        </w:rPr>
        <w:tab/>
        <w:t>FURTHER RESOLVED, that these resolutions supersede and replace the Unanimous Consent of Directors of the Company dated February 3, 1998, effective January 9, 1998, with respect to the execution, delivery and performance by the Company of energy price swap and option agreements and interest rate and currency swap and option agreements.</w:t>
      </w:r>
    </w:p>
    <w:p>
      <w:pPr>
        <w:pStyle w:val="Normal"/>
        <w:tabs>
          <w:tab w:val="left" w:pos="540" w:leader="none"/>
          <w:tab w:val="left" w:pos="720" w:leader="none"/>
        </w:tabs>
        <w:spacing w:lineRule="atLeast" w:line="240"/>
        <w:jc w:val="both"/>
        <w:rPr>
          <w:rFonts w:ascii="Times" w:hAnsi="Times" w:eastAsia="Times" w:cs="Times"/>
          <w:sz w:val="22"/>
          <w:szCs w:val="22"/>
        </w:rPr>
      </w:pPr>
      <w:r>
        <w:rPr>
          <w:rFonts w:eastAsia="Times" w:cs="Times" w:ascii="Times" w:hAnsi="Times"/>
          <w:sz w:val="22"/>
          <w:szCs w:val="22"/>
        </w:rPr>
      </w:r>
    </w:p>
    <w:p>
      <w:pPr>
        <w:pStyle w:val="Normal"/>
        <w:spacing w:lineRule="atLeast" w:line="480"/>
        <w:ind w:start="-540" w:end="-360"/>
        <w:jc w:val="both"/>
        <w:rPr>
          <w:sz w:val="22"/>
          <w:szCs w:val="22"/>
        </w:rPr>
      </w:pPr>
      <w:r>
        <w:rPr>
          <w:sz w:val="22"/>
          <w:szCs w:val="22"/>
        </w:rPr>
        <w:tab/>
        <w:t>IN WITNESS WHEREOF, I have signed this certificate this _____ day of ______________, 2001.</w:t>
      </w:r>
    </w:p>
    <w:p>
      <w:pPr>
        <w:pStyle w:val="Normal"/>
        <w:spacing w:lineRule="atLeast" w:line="240"/>
        <w:jc w:val="both"/>
        <w:rPr>
          <w:sz w:val="22"/>
          <w:szCs w:val="22"/>
        </w:rPr>
      </w:pPr>
      <w:r>
        <w:rPr>
          <w:sz w:val="22"/>
          <w:szCs w:val="22"/>
        </w:rPr>
      </w:r>
    </w:p>
    <w:p>
      <w:pPr>
        <w:pStyle w:val="Normal"/>
        <w:spacing w:lineRule="atLeast" w:line="240"/>
        <w:jc w:val="both"/>
        <w:rPr>
          <w:sz w:val="22"/>
          <w:szCs w:val="22"/>
        </w:rPr>
      </w:pPr>
      <w:r>
        <w:rPr>
          <w:sz w:val="22"/>
          <w:szCs w:val="22"/>
        </w:rPr>
      </w:r>
    </w:p>
    <w:p>
      <w:pPr>
        <w:pStyle w:val="Normal"/>
        <w:spacing w:lineRule="atLeast" w:line="240"/>
        <w:ind w:start="4320" w:end="0"/>
        <w:jc w:val="both"/>
        <w:rPr>
          <w:sz w:val="22"/>
          <w:szCs w:val="22"/>
        </w:rPr>
      </w:pPr>
      <w:r>
        <w:rPr>
          <w:sz w:val="22"/>
          <w:szCs w:val="22"/>
        </w:rPr>
        <w:tab/>
        <w:t>___________________________</w:t>
      </w:r>
    </w:p>
    <w:p>
      <w:pPr>
        <w:pStyle w:val="Normal"/>
        <w:spacing w:lineRule="atLeast" w:line="240"/>
        <w:ind w:start="4320" w:end="0"/>
        <w:jc w:val="both"/>
        <w:rPr>
          <w:sz w:val="22"/>
          <w:szCs w:val="22"/>
        </w:rPr>
      </w:pPr>
      <w:r>
        <w:rPr>
          <w:sz w:val="22"/>
          <w:szCs w:val="22"/>
        </w:rPr>
        <w:tab/>
      </w:r>
    </w:p>
    <w:p>
      <w:pPr>
        <w:pStyle w:val="Normal"/>
        <w:spacing w:lineRule="atLeast" w:line="240"/>
        <w:ind w:start="4320" w:end="0"/>
        <w:jc w:val="both"/>
        <w:rPr>
          <w:sz w:val="22"/>
          <w:szCs w:val="22"/>
        </w:rPr>
      </w:pPr>
      <w:r>
        <w:rPr>
          <w:sz w:val="22"/>
          <w:szCs w:val="22"/>
        </w:rPr>
        <w:tab/>
        <w:t>Secretary</w:t>
      </w:r>
    </w:p>
    <w:sectPr>
      <w:footerReference w:type="default" r:id="rId2"/>
      <w:type w:val="nextPage"/>
      <w:pgSz w:w="12240" w:h="15840"/>
      <w:pgMar w:left="1080" w:right="1080" w:gutter="0" w:header="0" w:top="1080" w:footer="72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/mnt/main-storage/datasets/enron-docs/doc/055acert_BOD_pacificorp_.doc</w:t>
    </w:r>
    <w:r>
      <w:rPr>
        <w:sz w:val="12"/>
        <w:szCs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6"/>
      <w:szCs w:val="26"/>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540"/>
      </w:tabs>
      <w:spacing w:lineRule="atLeast" w:line="240" w:before="240" w:after="0"/>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lockText">
    <w:name w:val="Block Text"/>
    <w:basedOn w:val="Normal"/>
    <w:qFormat/>
    <w:pPr>
      <w:spacing w:lineRule="atLeast" w:line="480"/>
      <w:ind w:hanging="0" w:start="-540" w:end="-360"/>
      <w:jc w:val="both"/>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2001-10-17T14:32:00Z</dcterms:created>
  <dc:creator>tjones</dc:creator>
  <dc:description/>
  <dc:language>en-CA</dc:language>
  <cp:lastModifiedBy>spanus</cp:lastModifiedBy>
  <cp:lastPrinted>2001-10-17T12:02:00Z</cp:lastPrinted>
  <dcterms:modified xsi:type="dcterms:W3CDTF">2001-10-17T14:35:00Z</dcterms:modified>
  <cp:revision>3</cp:revision>
  <dc:subject>ERMS SWap Resolutions</dc:subject>
  <dc:title>ERMS Swap Resolutions</dc:title>
</cp:coreProperties>
</file>