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ind w:hanging="0" w:start="0" w:end="0"/>
        <w:jc w:val="both"/>
        <w:rPr/>
      </w:pPr>
      <w:r>
        <w:rPr>
          <w:u w:val="single"/>
        </w:rPr>
        <w:t>Question No. 5</w:t>
      </w:r>
      <w:r>
        <w:rPr/>
        <w:t>:</w:t>
        <w:tab/>
        <w:t xml:space="preserve">If linear pooling is used, how many pools would be needed (i.e., could the current six areas be retained) and what would be the resulting scheduling reliability?  Also, please provide examples of how linear pooling would work. </w:t>
      </w:r>
    </w:p>
    <w:p>
      <w:pPr>
        <w:pStyle w:val="Normal"/>
        <w:ind w:hanging="540" w:start="540" w:end="0"/>
        <w:rPr>
          <w:rFonts w:ascii="Arial" w:hAnsi="Arial" w:cs="Arial"/>
        </w:rPr>
      </w:pPr>
      <w:r>
        <w:rPr>
          <w:rFonts w:cs="Arial" w:ascii="Arial" w:hAnsi="Arial"/>
        </w:rPr>
      </w:r>
    </w:p>
    <w:p>
      <w:pPr>
        <w:pStyle w:val="BodyTextIndent2"/>
        <w:ind w:start="0" w:end="0"/>
        <w:rPr/>
      </w:pPr>
      <w:r>
        <w:rPr>
          <w:u w:val="single"/>
        </w:rPr>
        <w:t>Response No. 5</w:t>
      </w:r>
      <w:r>
        <w:rPr/>
        <w:t>:</w:t>
        <w:tab/>
        <w:t>As explained in the answer to Question No. 3, the primary consideration in establishing the minimum number of pooling areas is the number necessary to obtain scheduling reliability.  The use of only 6 pooling areas as receipt points would retain a level of uncertainty for shippers whose transactions could be reduced due to upstream on-system capacity allocations within the pooling areas.  The adoption of linear pooling would not lessen these reductions.</w:t>
      </w:r>
    </w:p>
    <w:p>
      <w:pPr>
        <w:pStyle w:val="BodyTextIndent2"/>
        <w:ind w:start="0" w:end="0"/>
        <w:rPr/>
      </w:pPr>
      <w:r>
        <w:rPr/>
      </w:r>
    </w:p>
    <w:p>
      <w:pPr>
        <w:pStyle w:val="BodyTextIndent2"/>
        <w:ind w:start="0" w:end="0"/>
        <w:rPr/>
      </w:pPr>
      <w:r>
        <w:rPr/>
        <w:t xml:space="preserve">With respect only to the issue of El Paso's being able to follow poolers’ priorities, however, the current 6 pooling areas could be retained and the quality of explanation available for pooling transaction reductions would be improved by the adoption of linear pooling.  Under a linear pooling methodology, poolers would have to order their transactions such that gas always traded from supply towards market.  There would be no loops allowed (i.e., pools that received gas from themselves).  A mechanism would have to be established that identified the layer each pool resides in so that buyers would be able to identify eligible supply pools and sellers could identify eligible market pools.  </w:t>
      </w:r>
    </w:p>
    <w:p>
      <w:pPr>
        <w:pStyle w:val="Normal"/>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jc w:val="center"/>
      <w:rPr>
        <w:b w:val="false"/>
        <w:bCs w:val="false"/>
        <w:sz w:val="24"/>
      </w:rPr>
    </w:pPr>
    <w:r>
      <w:rPr>
        <w:b w:val="false"/>
        <w:bCs w:val="false"/>
        <w:sz w:val="24"/>
      </w:rPr>
      <w:t xml:space="preserve">El Paso Natural Gas Company </w:t>
    </w:r>
  </w:p>
  <w:p>
    <w:pPr>
      <w:pStyle w:val="Heading1"/>
      <w:jc w:val="center"/>
      <w:rPr>
        <w:b w:val="false"/>
        <w:bCs w:val="false"/>
        <w:sz w:val="24"/>
      </w:rPr>
    </w:pPr>
    <w:r>
      <w:rPr>
        <w:b w:val="false"/>
        <w:bCs w:val="false"/>
        <w:sz w:val="24"/>
      </w:rPr>
      <w:t>Responses to Questions Raised at</w:t>
    </w:r>
  </w:p>
  <w:p>
    <w:pPr>
      <w:pStyle w:val="Normal"/>
      <w:jc w:val="center"/>
      <w:rPr>
        <w:rFonts w:ascii="Arial" w:hAnsi="Arial" w:cs="Arial"/>
      </w:rPr>
    </w:pPr>
    <w:r>
      <w:rPr>
        <w:rFonts w:cs="Arial" w:ascii="Arial" w:hAnsi="Arial"/>
      </w:rPr>
      <w:t>Docket No. RP00-336-000, et al. Technical Conference</w:t>
    </w:r>
  </w:p>
  <w:p>
    <w:pPr>
      <w:pStyle w:val="Header"/>
      <w:rPr>
        <w:rFonts w:ascii="Arial" w:hAnsi="Arial" w:cs="Arial"/>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ind w:hanging="0" w:start="-180" w:end="0"/>
      <w:outlineLvl w:val="0"/>
    </w:pPr>
    <w:rPr>
      <w:rFonts w:ascii="Arial" w:hAnsi="Arial" w:eastAsia="Arial Unicode MS" w:cs="Arial"/>
      <w:b/>
      <w:bCs/>
      <w:sz w:val="28"/>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ind w:hanging="360" w:start="360" w:end="0"/>
    </w:pPr>
    <w:rPr>
      <w:rFonts w:ascii="Arial" w:hAnsi="Arial" w:cs="Arial"/>
    </w:rPr>
  </w:style>
  <w:style w:type="paragraph" w:styleId="BodyTextIndent2">
    <w:name w:val="Body Text Indent 2"/>
    <w:basedOn w:val="Normal"/>
    <w:qFormat/>
    <w:pPr>
      <w:ind w:hanging="0" w:start="540" w:end="0"/>
      <w:jc w:val="both"/>
    </w:pPr>
    <w:rPr>
      <w:rFonts w:ascii="Arial" w:hAnsi="Arial" w:cs="Arial"/>
    </w:rPr>
  </w:style>
  <w:style w:type="paragraph" w:styleId="CommentText">
    <w:name w:val="Comment Text"/>
    <w:basedOn w:val="Normal"/>
    <w:qFormat/>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2001-08-22T19:45:00Z</dcterms:created>
  <dc:creator>El Paso Energy Corp</dc:creator>
  <dc:description/>
  <dc:language>en-CA</dc:language>
  <cp:lastModifiedBy>El Paso Energy Corp</cp:lastModifiedBy>
  <dcterms:modified xsi:type="dcterms:W3CDTF">2001-08-22T19:45:00Z</dcterms:modified>
  <cp:revision>2</cp:revision>
  <dc:subject/>
  <dc:title>Question No</dc:title>
</cp:coreProperties>
</file>