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04/18/2001</w:t>
        <w:tab/>
        <w:tab/>
        <w:tab/>
        <w:t>Statement #</w:t>
        <w:tab/>
        <w:tab/>
        <w:t>44523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407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03/02/01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407)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Instructed Energy (Import and Export Deviation)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SYLMAR_2_NOB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NW3, SP15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 w:val="false"/>
          <w:i w:val="false"/>
          <w:iCs/>
          <w:color w:val="000080"/>
        </w:rPr>
      </w:pPr>
      <w:r>
        <w:rPr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Volumetric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b/>
          <w:bCs/>
          <w:i/>
          <w:i/>
          <w:iCs/>
          <w:color w:val="000080"/>
        </w:rPr>
      </w:pPr>
      <w:r>
        <w:rPr>
          <w:b/>
          <w:bCs/>
          <w:i/>
          <w:iCs/>
          <w:color w:val="000080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b/>
          <w:bCs/>
          <w:i/>
          <w:i/>
          <w:iCs/>
          <w:color w:val="000080"/>
        </w:rPr>
      </w:pPr>
      <w:r>
        <w:rPr>
          <w:b/>
          <w:bCs/>
          <w:i/>
          <w:iCs/>
          <w:color w:val="000080"/>
        </w:rPr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/>
          <w:i/>
          <w:iCs/>
          <w:color w:val="000080"/>
        </w:rPr>
      </w:pPr>
      <w:r>
        <w:rPr>
          <w:b/>
          <w:bCs/>
          <w:i/>
          <w:iCs/>
          <w:color w:val="00008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/>
          <w:i/>
          <w:iCs/>
          <w:color w:val="000080"/>
        </w:rPr>
      </w:pPr>
      <w:r>
        <w:rPr>
          <w:b/>
          <w:bCs/>
          <w:i/>
          <w:iCs/>
          <w:color w:val="000080"/>
        </w:rPr>
        <w:t>199.51 Mw of DC Line Loss seem excessive.  Also, EPMI scheduled 7.2 Mw at Sylmar_2_NOB, the CAISO made operational adjustments totaling 142.8 Mw.  How is that possible?  The affected Hour is HE17, CISO_EPMI_3000 and CISO_EPMI_6000.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  <w:tab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Heading5"/>
        <w:ind w:hanging="0" w:start="0"/>
        <w:rPr/>
      </w:pPr>
      <w:r>
        <w:rPr/>
        <w:t>Final Schedules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4"/>
    </w:pPr>
    <w:rPr>
      <w:b/>
      <w:bCs/>
      <w:i/>
      <w:iCs/>
      <w:color w:val="00008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2001-05-08T01:10:00Z</dcterms:created>
  <dc:creator>Harvey Hall</dc:creator>
  <dc:description/>
  <dc:language>en-CA</dc:language>
  <cp:lastModifiedBy>djohns13</cp:lastModifiedBy>
  <cp:lastPrinted>2000-08-02T14:19:00Z</cp:lastPrinted>
  <dcterms:modified xsi:type="dcterms:W3CDTF">2001-05-08T01:10:00Z</dcterms:modified>
  <cp:revision>2</cp:revision>
  <dc:subject/>
  <dc:title/>
</cp:coreProperties>
</file>