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NNG COMMERCIAL SUPPORT TEAM</w:t>
      </w:r>
    </w:p>
    <w:p>
      <w:pPr>
        <w:pStyle w:val="Heading"/>
        <w:rPr>
          <w:b/>
        </w:rPr>
      </w:pPr>
      <w:r>
        <w:rPr>
          <w:rFonts w:eastAsia="Tahoma"/>
          <w:b/>
        </w:rPr>
        <w:t xml:space="preserve"> </w:t>
      </w:r>
      <w:r>
        <w:rPr>
          <w:b/>
        </w:rPr>
        <w:t>WEEKLY BULLETS</w:t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b/>
          <w:sz w:val="24"/>
        </w:rPr>
        <w:t xml:space="preserve">February 15, 2001 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Functional Director:  Steve Gilbert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sz w:val="24"/>
          <w:u w:val="single"/>
        </w:rPr>
      </w:pPr>
      <w:r>
        <w:rPr>
          <w:rFonts w:cs="Tahoma" w:ascii="Tahoma" w:hAnsi="Tahoma"/>
          <w:b/>
          <w:sz w:val="24"/>
          <w:u w:val="single"/>
        </w:rPr>
        <w:t>THIS WEEK:</w:t>
      </w:r>
    </w:p>
    <w:p>
      <w:pPr>
        <w:pStyle w:val="Normal"/>
        <w:numPr>
          <w:ilvl w:val="0"/>
          <w:numId w:val="4"/>
        </w:numPr>
        <w:rPr>
          <w:rFonts w:ascii="Tahoma" w:hAnsi="Tahoma" w:cs="Tahoma"/>
        </w:rPr>
      </w:pPr>
      <w:r>
        <w:rPr>
          <w:rFonts w:cs="Tahoma" w:ascii="Tahoma" w:hAnsi="Tahoma"/>
        </w:rPr>
        <w:t>Significant amount of time spent on Quarterly Forecast for margins and functional IBIT statements.  Included is a review of the NNG Earnings Model (legal entity).  Reviewed 2001 Margins with Commercial VP and McCarty.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Capital - $166,000 of 2000 carryover has been identified ($136,000 is unbudgeted).  Need to decide if it comes out of Marketing Pool and what level of approval is required.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Capital - $70,000 of j work order costs (for studies in 2000) will not be attached to projects and will need to be expensed against O&amp;M or transferred to 2001 work order that was set up for 2001 studies.  ($300,000 budgeted for this)  Need to check accounting rules.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</w:rPr>
        <w:t>Assisting Dave Neubauer and Bill Fowler with Keyex event.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Kick off meeting for contract system re-write  - met with Market Services.  Team members will represent NNG Commercial as requirements are defined.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Made Marketing “Critical Point Report” and “Plainview North Report” available on ETS Marketing Dashboard.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Replaced Forest &amp; Trees application with Business Objects allowing IT to discontinue support.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Developed Offshore reports in Business Objects to replace FoxPro application.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lAssisted both Marketing and Market Services pull scheduled information on Bushton flow volumes.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Attended various Revenue Management strategy sessions regarding the creation of Zone E/F forecast and optimization.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Updated various revenue reports and created Ventura to Waha spread analysis for the SEARS project.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u w:val="single"/>
        </w:rPr>
        <w:t>NEXT  WEEK:</w:t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Work on prototype for using Business Objects to publish weekly financials. 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Meeting with Neubauer and Mkt Services (Nacey) to discuss Internet Service to customers for a fee.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Support for TW OBA reporting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Perform Business Objects WEBI training for Market Services.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Ongoing: Support for South End Strategy Team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Finalize Omaha offsite for Finance and Commercial NNG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Meeting with Stan H to review Quarter forecast for the functional IBIT reporting. 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2001-02-15T17:28:00Z</dcterms:created>
  <dc:creator>Enron</dc:creator>
  <dc:description/>
  <dc:language>en-CA</dc:language>
  <cp:lastModifiedBy>Enron</cp:lastModifiedBy>
  <cp:lastPrinted>2001-02-15T14:48:00Z</cp:lastPrinted>
  <dcterms:modified xsi:type="dcterms:W3CDTF">2001-02-15T18:22:00Z</dcterms:modified>
  <cp:revision>9</cp:revision>
  <dc:subject/>
  <dc:title>MARKETING ANALYSIS (MA) &amp;</dc:title>
</cp:coreProperties>
</file>