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rPr>
          <w:b/>
          <w:color w:val="000000"/>
          <w:sz w:val="30"/>
          <w:lang w:eastAsia="en-US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24"/>
          <w:lang w:eastAsia="en-US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spacing w:before="1767" w:after="0"/>
        <w:rPr/>
      </w:pPr>
      <w:r>
        <w:rPr>
          <w:color w:val="000000"/>
          <w:lang w:eastAsia="en-US"/>
        </w:rPr>
        <w:t>To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Don Black, Rick Buy, Ted Murphy, David Port,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ab/>
        <w:tab/>
        <w:t>Cassandra Schultz, Jeff Shankman, John Sherriff,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rPr>
          <w:color w:val="000000"/>
          <w:sz w:val="22"/>
          <w:lang w:eastAsia="en-US"/>
        </w:rPr>
      </w:pPr>
      <w:r>
        <w:rPr>
          <w:color w:val="000000"/>
          <w:lang w:eastAsia="en-US"/>
        </w:rPr>
        <w:tab/>
        <w:tab/>
        <w:t>Jeff Skilling, Marty Sunde,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spacing w:before="86" w:after="0"/>
        <w:rPr>
          <w:color w:val="000000"/>
          <w:sz w:val="25"/>
          <w:lang w:eastAsia="en-US"/>
        </w:rPr>
      </w:pPr>
      <w:r>
        <w:rPr>
          <w:color w:val="000000"/>
          <w:lang w:eastAsia="en-US"/>
        </w:rPr>
        <w:t>From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Chris Abel / Kenneth Thibodeaux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Department: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spacing w:before="13" w:after="0"/>
        <w:rPr>
          <w:color w:val="000000"/>
          <w:sz w:val="25"/>
          <w:lang w:eastAsia="en-US"/>
        </w:rPr>
      </w:pPr>
      <w:r>
        <w:rPr>
          <w:color w:val="000000"/>
          <w:lang w:eastAsia="en-US"/>
        </w:rPr>
        <w:t>Subject: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Limit Violation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Date: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February 13,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rPr>
          <w:b/>
          <w:color w:val="000000"/>
          <w:sz w:val="82"/>
          <w:lang w:eastAsia="en-US"/>
        </w:rPr>
      </w:pPr>
      <w:r>
        <w:rPr>
          <w:b/>
          <w:color w:val="000000"/>
          <w:sz w:val="72"/>
          <w:lang w:eastAsia="en-US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rPr>
          <w:color w:val="000000"/>
          <w:sz w:val="25"/>
          <w:lang w:eastAsia="en-US"/>
        </w:rPr>
      </w:pPr>
      <w:r>
        <w:rPr>
          <w:color w:val="000000"/>
          <w:lang w:eastAsia="en-US"/>
        </w:rPr>
        <w:t>Please note below the occurrence of the following limit violation as of the close of business February 12,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before="373" w:after="0"/>
        <w:rPr>
          <w:b/>
          <w:color w:val="000000"/>
          <w:sz w:val="25"/>
          <w:u w:val="single"/>
          <w:lang w:eastAsia="en-US"/>
        </w:rPr>
      </w:pPr>
      <w:r>
        <w:rPr>
          <w:b/>
          <w:color w:val="000000"/>
          <w:u w:val="single"/>
          <w:lang w:eastAsia="en-US"/>
        </w:rPr>
        <w:t>Enron Energy Services - Gas and Power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spacing w:before="193" w:after="0"/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Violation: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spacing w:before="88" w:after="0"/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Limit: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$6.00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spacing w:before="73" w:after="0"/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VaR: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$11.83 Million</w:t>
      </w:r>
    </w:p>
    <w:p>
      <w:pPr>
        <w:pStyle w:val="Normal"/>
        <w:widowControl w:val="false"/>
        <w:tabs>
          <w:tab w:val="left" w:pos="720" w:leader="none"/>
        </w:tabs>
        <w:spacing w:before="253" w:after="0"/>
        <w:rPr>
          <w:b/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lang w:eastAsia="en-US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The risk driver is the Cal 2001 position.  Selling SP 15 June 2001 helped reduce the VaR, however due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rPr>
          <w:color w:val="000000"/>
          <w:sz w:val="22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to price increases in Q3 2001 the impact was not significant.</w:t>
      </w:r>
    </w:p>
    <w:p>
      <w:pPr>
        <w:pStyle w:val="Normal"/>
        <w:widowControl w:val="false"/>
        <w:tabs>
          <w:tab w:val="left" w:pos="720" w:leader="none"/>
        </w:tabs>
        <w:spacing w:before="131" w:after="0"/>
        <w:rPr>
          <w:b/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lang w:eastAsia="en-US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spacing w:before="373" w:after="0"/>
        <w:rPr>
          <w:b/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lang w:eastAsia="en-US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 xml:space="preserve">Increase 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Map Symbols" w:ascii="Map Symbols" w:hAnsi="Map Symbols"/>
          <w:b/>
          <w:color w:val="000000"/>
          <w:sz w:val="56"/>
          <w:lang w:eastAsia="en-US"/>
        </w:rPr>
        <w:t>'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 xml:space="preserve">Decrease 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Map Symbols" w:ascii="Map Symbols" w:hAnsi="Map Symbols"/>
          <w:b/>
          <w:color w:val="000000"/>
          <w:sz w:val="56"/>
          <w:lang w:eastAsia="en-US"/>
        </w:rPr>
        <w:t>'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No Action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Map Symbols" w:ascii="Map Symbols" w:hAnsi="Map Symbols"/>
          <w:b/>
          <w:color w:val="000000"/>
          <w:sz w:val="56"/>
          <w:lang w:eastAsia="en-US"/>
        </w:rPr>
        <w:t>'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before="4608" w:after="0"/>
        <w:rPr>
          <w:b/>
          <w:color w:val="000000"/>
          <w:sz w:val="25"/>
          <w:lang w:eastAsia="en-US"/>
        </w:rPr>
      </w:pPr>
      <w:r>
        <w:rPr>
          <w:b/>
          <w:color w:val="000000"/>
          <w:lang w:eastAsia="en-US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spacing w:before="73" w:after="0"/>
        <w:rPr>
          <w:b/>
          <w:color w:val="000000"/>
          <w:sz w:val="39"/>
          <w:lang w:eastAsia="en-US"/>
        </w:rPr>
      </w:pPr>
      <w:r>
        <w:rPr>
          <w:color w:val="000000"/>
          <w:lang w:eastAsia="en-US"/>
        </w:rPr>
        <w:t>Trader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32"/>
          <w:lang w:eastAsia="en-US"/>
        </w:rPr>
        <w:t>—————————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Risk Assessment and Control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32"/>
          <w:lang w:eastAsia="en-US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spacing w:before="116" w:after="0"/>
        <w:rPr/>
      </w:pPr>
      <w:r>
        <w:rPr>
          <w:b/>
          <w:color w:val="000000"/>
          <w:sz w:val="16"/>
          <w:lang w:eastAsia="en-US"/>
        </w:rPr>
        <w:t>Respect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16"/>
          <w:lang w:eastAsia="en-US"/>
        </w:rPr>
        <w:t>Integrity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16"/>
          <w:lang w:eastAsia="en-US"/>
        </w:rPr>
        <w:t>Communication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16"/>
          <w:lang w:eastAsia="en-US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  <w:font w:name="Map Symbol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2001-02-13T17:39:00Z</dcterms:created>
  <dc:creator>mbenien</dc:creator>
  <dc:description/>
  <dc:language>en-CA</dc:language>
  <cp:lastModifiedBy>mbenien</cp:lastModifiedBy>
  <cp:lastPrinted>2001-02-13T17:29:00Z</cp:lastPrinted>
  <dcterms:modified xsi:type="dcterms:W3CDTF">2001-02-13T21:06:00Z</dcterms:modified>
  <cp:revision>6</cp:revision>
  <dc:subject/>
  <dc:title/>
</cp:coreProperties>
</file>