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vrShtApp"/>
        <w:rPr>
          <w:rFonts w:ascii="Arial" w:hAnsi="Arial" w:cs="Arial"/>
        </w:rPr>
      </w:pPr>
      <w:r>
        <w:rPr>
          <w:rFonts w:cs="Arial" w:ascii="Arial" w:hAnsi="Arial"/>
        </w:rPr>
        <w:tab/>
        <w:t>(U 39 E)</w:t>
      </w:r>
    </w:p>
    <w:p>
      <w:pPr>
        <w:pStyle w:val="CvrShtApp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Application No.:  </w:t>
      </w:r>
      <w:r>
        <w:rPr>
          <w:rFonts w:cs="Arial" w:ascii="Arial" w:hAnsi="Arial"/>
          <w:u w:val="single"/>
        </w:rPr>
        <w:t>00-11-056</w:t>
        <w:tab/>
      </w:r>
    </w:p>
    <w:p>
      <w:pPr>
        <w:pStyle w:val="CvrShtApp"/>
        <w:tabs>
          <w:tab w:val="left" w:pos="5040" w:leader="none"/>
          <w:tab w:val="left" w:pos="6840" w:leader="none"/>
          <w:tab w:val="right" w:pos="936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Exhibit No.:  </w:t>
      </w:r>
      <w:r>
        <w:rPr>
          <w:rFonts w:cs="Arial" w:ascii="Arial" w:hAnsi="Arial"/>
          <w:u w:val="single"/>
        </w:rPr>
        <w:tab/>
        <w:tab/>
      </w:r>
    </w:p>
    <w:p>
      <w:pPr>
        <w:pStyle w:val="CvrShtApp"/>
        <w:tabs>
          <w:tab w:val="left" w:pos="5040" w:leader="none"/>
          <w:tab w:val="left" w:pos="6840" w:leader="none"/>
          <w:tab w:val="right" w:pos="9360" w:leader="none"/>
        </w:tabs>
        <w:rPr/>
      </w:pPr>
      <w:r>
        <w:rPr>
          <w:rFonts w:cs="Arial" w:ascii="Arial" w:hAnsi="Arial"/>
        </w:rPr>
        <w:tab/>
        <w:t xml:space="preserve">Date:  </w:t>
      </w:r>
      <w:r>
        <w:rPr>
          <w:rFonts w:cs="Arial" w:ascii="Arial" w:hAnsi="Arial"/>
          <w:u w:val="single"/>
        </w:rPr>
        <w:tab/>
        <w:t>February 23, 2001</w:t>
        <w:tab/>
      </w:r>
    </w:p>
    <w:p>
      <w:pPr>
        <w:pStyle w:val="CvrShtApp"/>
        <w:tabs>
          <w:tab w:val="left" w:pos="5040" w:leader="none"/>
          <w:tab w:val="left" w:pos="6390" w:leader="none"/>
          <w:tab w:val="right" w:pos="9360" w:leader="none"/>
        </w:tabs>
        <w:spacing w:lineRule="atLeast" w:line="24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CvrShtApp"/>
        <w:tabs>
          <w:tab w:val="left" w:pos="5040" w:leader="none"/>
          <w:tab w:val="left" w:pos="6390" w:leader="none"/>
          <w:tab w:val="right" w:pos="9360" w:leader="none"/>
        </w:tabs>
        <w:spacing w:lineRule="atLeast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pBdr>
          <w:top w:val="single" w:sz="6" w:space="1" w:color="000000"/>
        </w:pBdr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pBdr>
          <w:top w:val="single" w:sz="6" w:space="1" w:color="000000"/>
        </w:pBdr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pBdr>
          <w:top w:val="single" w:sz="6" w:space="1" w:color="000000"/>
        </w:pBdr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pBdr>
          <w:top w:val="single" w:sz="6" w:space="1" w:color="000000"/>
        </w:pBdr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pBdr>
          <w:top w:val="single" w:sz="6" w:space="1" w:color="000000"/>
        </w:pBdr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CvrShtCtrTxt"/>
        <w:spacing w:lineRule="auto" w:line="480"/>
        <w:rPr>
          <w:rFonts w:ascii="Arial" w:hAnsi="Arial" w:cs="Arial"/>
        </w:rPr>
      </w:pPr>
      <w:r>
        <w:rPr>
          <w:rFonts w:cs="Arial" w:ascii="Arial" w:hAnsi="Arial"/>
        </w:rPr>
        <w:t>PACIFIC GAS AND ELECTRIC COMPANY</w:t>
      </w:r>
    </w:p>
    <w:p>
      <w:pPr>
        <w:pStyle w:val="CvrShtCtrTxt"/>
        <w:spacing w:lineRule="auto" w:line="480"/>
        <w:rPr>
          <w:rFonts w:ascii="Arial" w:hAnsi="Arial" w:cs="Arial"/>
        </w:rPr>
      </w:pPr>
      <w:r>
        <w:rPr>
          <w:rFonts w:cs="Arial" w:ascii="Arial" w:hAnsi="Arial"/>
        </w:rPr>
        <w:t>RATE STABILIZATION PLAN</w:t>
      </w:r>
    </w:p>
    <w:p>
      <w:pPr>
        <w:pStyle w:val="CvrShtCtrTxt"/>
        <w:spacing w:lineRule="auto" w:line="480"/>
        <w:rPr>
          <w:rFonts w:ascii="Arial" w:hAnsi="Arial" w:cs="Arial"/>
        </w:rPr>
      </w:pPr>
      <w:r>
        <w:rPr>
          <w:rFonts w:cs="Arial" w:ascii="Arial" w:hAnsi="Arial"/>
        </w:rPr>
        <w:t>proposal to implement the</w:t>
      </w:r>
    </w:p>
    <w:p>
      <w:pPr>
        <w:pStyle w:val="CvrShtCtrTxt"/>
        <w:spacing w:lineRule="auto" w:line="480"/>
        <w:rPr>
          <w:rFonts w:ascii="Arial" w:hAnsi="Arial" w:cs="Arial"/>
        </w:rPr>
      </w:pPr>
      <w:r>
        <w:rPr>
          <w:rFonts w:cs="Arial" w:ascii="Arial" w:hAnsi="Arial"/>
        </w:rPr>
        <w:t>interim california procurement adjustment</w:t>
        <w:br/>
      </w:r>
    </w:p>
    <w:p>
      <w:pPr>
        <w:pStyle w:val="Normal"/>
        <w:pBdr>
          <w:bottom w:val="single" w:sz="6" w:space="1" w:color="000000"/>
        </w:pBdr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  <w:lang w:val="en-CA" w:eastAsia="en-CA"/>
        </w:rPr>
      </w:pPr>
      <w:r>
        <w:rPr>
          <w:rFonts w:cs="Arial" w:ascii="Arial" w:hAnsi="Arial"/>
          <w:spacing w:val="-3"/>
          <w:lang w:val="en-CA" w:eastAsia="en-CA"/>
        </w:rPr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margin">
                  <wp:posOffset>2423160</wp:posOffset>
                </wp:positionH>
                <wp:positionV relativeFrom="page">
                  <wp:posOffset>6949440</wp:posOffset>
                </wp:positionV>
                <wp:extent cx="857885" cy="114363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85" cy="11436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left" w:pos="-720" w:leader="none"/>
                                <w:tab w:val="left" w:pos="3960" w:leader="none"/>
                              </w:tabs>
                              <w:suppressAutoHyphens w:val="true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867410" cy="116840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25" t="-8928" r="-125" b="-8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741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7.55pt;height:90.05pt;mso-wrap-distance-left:9.05pt;mso-wrap-distance-right:9.05pt;mso-wrap-distance-top:0pt;mso-wrap-distance-bottom:0pt;margin-top:547.2pt;mso-position-vertical-relative:page;margin-left:190.8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tabs>
                          <w:tab w:val="left" w:pos="-720" w:leader="none"/>
                          <w:tab w:val="left" w:pos="3960" w:leader="none"/>
                        </w:tabs>
                        <w:suppressAutoHyphens w:val="true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drawing>
                          <wp:inline distT="0" distB="0" distL="0" distR="0">
                            <wp:extent cx="867410" cy="116840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25" t="-8928" r="-125" b="-8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741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spacing w:lineRule="atLeast" w:line="24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DATASET" w:val="WPU1"/>
    <w:docVar w:name="DOCNAME" w:val="ITCS Management Review Draft"/>
    <w:docVar w:name="DOCNUM" w:val="15485"/>
    <w:docVar w:name="VERSION" w:val="1   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3960" w:leader="none"/>
      </w:tabs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Page">
    <w:name w:val="Title Page"/>
    <w:qFormat/>
    <w:pPr>
      <w:widowControl/>
      <w:tabs>
        <w:tab w:val="clear" w:pos="720"/>
        <w:tab w:val="left" w:pos="-720" w:leader="none"/>
      </w:tabs>
      <w:suppressAutoHyphens w:val="true"/>
      <w:bidi w:val="0"/>
      <w:jc w:val="center"/>
    </w:pPr>
    <w:rPr>
      <w:rFonts w:ascii="CG Times" w:hAnsi="CG Times" w:eastAsia="Times New Roman" w:cs="CG Times"/>
      <w:color w:val="auto"/>
      <w:sz w:val="28"/>
      <w:szCs w:val="20"/>
      <w:lang w:val="en-US" w:bidi="ar-SA" w:eastAsia="zh-CN"/>
    </w:rPr>
  </w:style>
  <w:style w:type="paragraph" w:styleId="TOCpage">
    <w:name w:val="TOC page"/>
    <w:qFormat/>
    <w:pPr>
      <w:widowControl/>
      <w:tabs>
        <w:tab w:val="clear" w:pos="720"/>
        <w:tab w:val="left" w:pos="-1440" w:leader="none"/>
        <w:tab w:val="left" w:pos="-720" w:leader="none"/>
      </w:tabs>
      <w:suppressAutoHyphens w:val="true"/>
      <w:bidi w:val="0"/>
    </w:pPr>
    <w:rPr>
      <w:rFonts w:ascii="CG Times" w:hAnsi="CG Times" w:eastAsia="Times New Roman" w:cs="CG Times"/>
      <w:color w:val="auto"/>
      <w:sz w:val="24"/>
      <w:szCs w:val="20"/>
      <w:lang w:val="en-US" w:bidi="ar-SA" w:eastAsia="zh-CN"/>
    </w:rPr>
  </w:style>
  <w:style w:type="paragraph" w:styleId="Standard">
    <w:name w:val="Standard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exact" w:line="480"/>
    </w:pPr>
    <w:rPr>
      <w:rFonts w:ascii="CG Times" w:hAnsi="CG Times" w:eastAsia="Times New Roman" w:cs="CG Times"/>
      <w:color w:val="auto"/>
      <w:sz w:val="24"/>
      <w:szCs w:val="20"/>
      <w:lang w:val="en-US" w:bidi="ar-SA" w:eastAsia="zh-CN"/>
    </w:rPr>
  </w:style>
  <w:style w:type="paragraph" w:styleId="Canadian">
    <w:name w:val="Canadian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auto" w:line="300"/>
    </w:pPr>
    <w:rPr>
      <w:rFonts w:ascii="CG Times" w:hAnsi="CG Times" w:eastAsia="Times New Roman" w:cs="CG Times"/>
      <w:color w:val="auto"/>
      <w:sz w:val="24"/>
      <w:szCs w:val="20"/>
      <w:lang w:val="en-US" w:bidi="ar-SA" w:eastAsia="zh-CN"/>
    </w:rPr>
  </w:style>
  <w:style w:type="paragraph" w:styleId="TariffStyle">
    <w:name w:val="Tariff Style"/>
    <w:qFormat/>
    <w:pPr>
      <w:widowControl/>
      <w:tabs>
        <w:tab w:val="clear" w:pos="720"/>
        <w:tab w:val="left" w:pos="-1440" w:leader="none"/>
        <w:tab w:val="left" w:pos="-720" w:leader="none"/>
        <w:tab w:val="left" w:pos="-288" w:leader="none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</w:tabs>
      <w:suppressAutoHyphens w:val="true"/>
      <w:bidi w:val="0"/>
      <w:spacing w:lineRule="exact" w:line="180"/>
    </w:pPr>
    <w:rPr>
      <w:rFonts w:ascii="Univers" w:hAnsi="Univers" w:eastAsia="Times New Roman" w:cs="Univers"/>
      <w:color w:val="auto"/>
      <w:sz w:val="19"/>
      <w:szCs w:val="20"/>
      <w:lang w:val="en-US" w:bidi="ar-SA" w:eastAsia="zh-CN"/>
    </w:rPr>
  </w:style>
  <w:style w:type="paragraph" w:styleId="TarRule">
    <w:name w:val="TarRule"/>
    <w:qFormat/>
    <w:pPr>
      <w:widowControl/>
      <w:tabs>
        <w:tab w:val="clear" w:pos="720"/>
        <w:tab w:val="left" w:pos="-1440" w:leader="none"/>
        <w:tab w:val="left" w:pos="-720" w:leader="none"/>
        <w:tab w:val="left" w:pos="-360" w:leader="none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</w:tabs>
      <w:suppressAutoHyphens w:val="true"/>
      <w:bidi w:val="0"/>
      <w:spacing w:lineRule="exact" w:line="240"/>
    </w:pPr>
    <w:rPr>
      <w:rFonts w:ascii="Univers" w:hAnsi="Univers" w:eastAsia="Times New Roman" w:cs="Univers"/>
      <w:color w:val="auto"/>
      <w:sz w:val="19"/>
      <w:szCs w:val="20"/>
      <w:lang w:val="en-US" w:bidi="ar-SA" w:eastAsia="zh-CN"/>
    </w:rPr>
  </w:style>
  <w:style w:type="paragraph" w:styleId="ECACDATA">
    <w:name w:val="ECAC DATA"/>
    <w:qFormat/>
    <w:pPr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</w:tabs>
      <w:suppressAutoHyphens w:val="true"/>
      <w:bidi w:val="0"/>
      <w:spacing w:lineRule="auto" w:line="480"/>
    </w:pPr>
    <w:rPr>
      <w:rFonts w:ascii="CG Times" w:hAnsi="CG Times" w:eastAsia="Times New Roman" w:cs="CG Times"/>
      <w:color w:val="auto"/>
      <w:sz w:val="24"/>
      <w:szCs w:val="20"/>
      <w:lang w:val="en-US" w:bidi="ar-SA" w:eastAsia="zh-CN"/>
    </w:rPr>
  </w:style>
  <w:style w:type="paragraph" w:styleId="TOC1">
    <w:name w:val="toc 1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left" w:pos="3960" w:leader="none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left" w:pos="3960" w:leader="none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left" w:pos="3960" w:leader="none"/>
        <w:tab w:val="left" w:pos="9000" w:leader="none"/>
        <w:tab w:val="right" w:pos="9360" w:leader="none"/>
      </w:tabs>
      <w:suppressAutoHyphens w:val="true"/>
    </w:pPr>
    <w:rPr/>
  </w:style>
  <w:style w:type="paragraph" w:styleId="CvrShtApp">
    <w:name w:val="Cvr Sht App #"/>
    <w:basedOn w:val="Normal"/>
    <w:qFormat/>
    <w:pPr>
      <w:tabs>
        <w:tab w:val="clear" w:pos="3960"/>
        <w:tab w:val="left" w:pos="5040" w:leader="none"/>
        <w:tab w:val="right" w:pos="9360" w:leader="none"/>
      </w:tabs>
      <w:suppressAutoHyphens w:val="true"/>
    </w:pPr>
    <w:rPr>
      <w:rFonts w:ascii="Times New Roman" w:hAnsi="Times New Roman" w:cs="Times New Roman"/>
      <w:spacing w:val="-3"/>
    </w:rPr>
  </w:style>
  <w:style w:type="paragraph" w:styleId="CvrShtCtrTxt">
    <w:name w:val="Cvr Sht Ctr Txt"/>
    <w:basedOn w:val="Normal"/>
    <w:qFormat/>
    <w:pPr>
      <w:suppressAutoHyphens w:val="true"/>
      <w:jc w:val="center"/>
    </w:pPr>
    <w:rPr>
      <w:b/>
      <w:caps/>
      <w:spacing w:val="-3"/>
      <w:sz w:val="28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Sheet.dot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2001-02-23T16:47:00Z</dcterms:created>
  <dc:creator>Patricia A. Kokason</dc:creator>
  <dc:description/>
  <dc:language>en-CA</dc:language>
  <cp:lastModifiedBy>Patricia Didero</cp:lastModifiedBy>
  <cp:lastPrinted>2001-02-23T12:18:00Z</cp:lastPrinted>
  <dcterms:modified xsi:type="dcterms:W3CDTF">2001-02-23T17:50:00Z</dcterms:modified>
  <cp:revision>4</cp:revision>
  <dc:subject/>
  <dc:title>	Application No.:	                                            </dc:title>
</cp:coreProperties>
</file>