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jc w:val="center"/>
        <w:rPr/>
      </w:pPr>
      <w:r>
        <w:rPr/>
        <w:t>January 12, 2001</w:t>
      </w:r>
    </w:p>
    <w:p>
      <w:pPr>
        <w:pStyle w:val="Normal"/>
        <w:jc w:val="center"/>
        <w:rPr/>
      </w:pPr>
      <w:r>
        <w:rPr/>
      </w:r>
    </w:p>
    <w:p>
      <w:pPr>
        <w:pStyle w:val="Normal"/>
        <w:jc w:val="center"/>
        <w:rPr/>
      </w:pPr>
      <w:r>
        <w:rPr/>
      </w:r>
    </w:p>
    <w:p>
      <w:pPr>
        <w:pStyle w:val="Normal"/>
        <w:rPr/>
      </w:pPr>
      <w:r>
        <w:rPr/>
      </w:r>
    </w:p>
    <w:p>
      <w:pPr>
        <w:pStyle w:val="Header"/>
        <w:tabs>
          <w:tab w:val="clear" w:pos="4320"/>
          <w:tab w:val="clear" w:pos="8640"/>
        </w:tabs>
        <w:rPr/>
      </w:pPr>
      <w:r>
        <w:rPr/>
        <w:t>Mr. John Gibson/David Kyle [?]</w:t>
      </w:r>
    </w:p>
    <w:p>
      <w:pPr>
        <w:pStyle w:val="Normal"/>
        <w:rPr/>
      </w:pPr>
      <w:r>
        <w:rPr/>
      </w:r>
    </w:p>
    <w:p>
      <w:pPr>
        <w:pStyle w:val="Normal"/>
        <w:rPr/>
      </w:pPr>
      <w:r>
        <w:rPr/>
      </w:r>
    </w:p>
    <w:p>
      <w:pPr>
        <w:pStyle w:val="Normal"/>
        <w:rPr/>
      </w:pPr>
      <w:r>
        <w:rPr/>
      </w:r>
    </w:p>
    <w:p>
      <w:pPr>
        <w:pStyle w:val="Normal"/>
        <w:rPr/>
      </w:pPr>
      <w:r>
        <w:rPr/>
        <w:t>Dear _______</w:t>
      </w:r>
    </w:p>
    <w:p>
      <w:pPr>
        <w:pStyle w:val="Normal"/>
        <w:rPr/>
      </w:pPr>
      <w:r>
        <w:rPr/>
      </w:r>
    </w:p>
    <w:p>
      <w:pPr>
        <w:pStyle w:val="Normal"/>
        <w:spacing w:lineRule="auto" w:line="480"/>
        <w:ind w:firstLine="720" w:end="0"/>
        <w:rPr/>
      </w:pPr>
      <w:r>
        <w:rPr/>
        <w:t>Through our conversations over the last few weeks, I believe we have put a foundation in place for the productive and appropriate resolution of any problems posed by your potential shutdown of the Bushton Plant.  In particular, I think we have made real progress with regard to our joint communication with affected producers.  I now, unfortunately, have reason to question the sincerity of your efforts.</w:t>
      </w:r>
    </w:p>
    <w:p>
      <w:pPr>
        <w:pStyle w:val="Normal"/>
        <w:spacing w:lineRule="auto" w:line="480"/>
        <w:ind w:firstLine="720" w:end="0"/>
        <w:rPr/>
      </w:pPr>
      <w:r>
        <w:rPr/>
        <w:t>Northern has received a copy of the January 6, 2001 letter that John Sommer sent to certain producers regarding the possible shutdown at the Bushton Plant.  The letter is inaccurate, confusing, and has an inappropriate accusatory tone toward Northern.</w:t>
      </w:r>
    </w:p>
    <w:p>
      <w:pPr>
        <w:pStyle w:val="Normal"/>
        <w:spacing w:lineRule="auto" w:line="480"/>
        <w:ind w:firstLine="720" w:end="0"/>
        <w:rPr/>
      </w:pPr>
      <w:r>
        <w:rPr/>
      </w:r>
    </w:p>
    <w:p>
      <w:pPr>
        <w:pStyle w:val="Normal"/>
        <w:spacing w:lineRule="auto" w:line="480"/>
        <w:ind w:firstLine="720" w:end="0"/>
        <w:rPr/>
      </w:pPr>
      <w:r>
        <w:rPr/>
        <w:t>First, Mr. Sommer’s letter implies that your potential shutdown of the Bushton Plant is attributable to Northern’s actions or wishes.  (“Recently, […]Northern notified shippers that our Bushton plant […] would be shut down. . .”).  In fact, as we both know, the decision whether to shut your plant down is yours and yours alone based on your own economic situation.  I thought the producers understood that but now I’m concerned they may believe Northern controls, or at least can influence that decision.  Second, there has been no “curtailment” or “change by Northern in its Tariff”.  Mr. Sommer’s statement that Northern’s change in its tariff “has created this uncertainty in the natural gas community” is as outrageous as it is false.  If anything, it is Oneok’s repeated threats to shut down Bushton, based on Oneok’s own economic considerations, that has caused the uncertainty in the producer community.</w:t>
      </w:r>
    </w:p>
    <w:p>
      <w:pPr>
        <w:pStyle w:val="Normal"/>
        <w:spacing w:lineRule="auto" w:line="480"/>
        <w:ind w:firstLine="720" w:end="0"/>
        <w:rPr/>
      </w:pPr>
      <w:r>
        <w:rPr/>
        <w:t>The dialogue we began last week and joint, coordinated, communication with affected parties offers a constructive way to resolve issues associated with possible shutdown of the Bushton Plant.  I hope you both agree that further misinformation and fingerpointing would be counterproductive.</w:t>
      </w:r>
    </w:p>
    <w:p>
      <w:pPr>
        <w:pStyle w:val="Normal"/>
        <w:spacing w:lineRule="auto" w:line="480"/>
        <w:ind w:firstLine="720" w:end="0"/>
        <w:rPr/>
      </w:pPr>
      <w:r>
        <w:rPr/>
      </w:r>
    </w:p>
    <w:p>
      <w:pPr>
        <w:pStyle w:val="Normal"/>
        <w:spacing w:lineRule="auto" w:line="480"/>
        <w:ind w:firstLine="720" w:end="0"/>
        <w:rPr/>
      </w:pPr>
      <w:r>
        <w:rPr/>
        <w:t>Please advise me of your intentions in this regard.</w:t>
      </w:r>
    </w:p>
    <w:p>
      <w:pPr>
        <w:pStyle w:val="Normal"/>
        <w:spacing w:lineRule="auto" w:line="480"/>
        <w:rPr/>
      </w:pPr>
      <w:r>
        <w:rPr/>
      </w:r>
    </w:p>
    <w:p>
      <w:pPr>
        <w:pStyle w:val="Normal"/>
        <w:spacing w:lineRule="auto" w:line="480"/>
        <w:rPr/>
      </w:pPr>
      <w:r>
        <w:rPr/>
        <w:t>cc:</w:t>
        <w:tab/>
        <w:t>John Sommer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Drd/01-139</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2001-01-12T13:45:00Z</dcterms:created>
  <dc:creator>Ann Smith</dc:creator>
  <dc:description/>
  <dc:language>en-CA</dc:language>
  <cp:lastModifiedBy>Ann Smith</cp:lastModifiedBy>
  <cp:lastPrinted>2001-01-12T11:04:00Z</cp:lastPrinted>
  <dcterms:modified xsi:type="dcterms:W3CDTF">2001-01-12T16:54:00Z</dcterms:modified>
  <cp:revision>3</cp:revision>
  <dc:subject/>
  <dc:title>January 12, 2001</dc:title>
</cp:coreProperties>
</file>