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uppressAutoHyphens w:val="false"/>
        <w:outlineLvl w:val="0"/>
        <w:rPr>
          <w:rFonts w:ascii="Calisto MT;Century Schoolbook" w:hAnsi="Calisto MT;Century Schoolbook" w:cs="Calisto MT;Century Schoolbook"/>
          <w:kern w:val="2"/>
          <w:sz w:val="36"/>
          <w:lang w:val="en-GB" w:eastAsia="en-CA"/>
        </w:rPr>
      </w:pPr>
      <w:r>
        <w:rPr>
          <w:rFonts w:cs="Calisto MT;Century Schoolbook" w:ascii="Calisto MT;Century Schoolbook" w:hAnsi="Calisto MT;Century Schoolbook"/>
          <w:kern w:val="2"/>
          <w:sz w:val="36"/>
          <w:lang w:val="en-GB" w:eastAsia="en-CA"/>
        </w:rPr>
        <w:t>Principles for Power Market Development</w:t>
      </w:r>
    </w:p>
    <w:p>
      <w:pPr>
        <w:pStyle w:val="Subtitle"/>
        <w:numPr>
          <w:ilvl w:val="0"/>
          <w:numId w:val="0"/>
        </w:numPr>
        <w:suppressAutoHyphens w:val="false"/>
        <w:spacing w:before="120" w:after="240"/>
        <w:outlineLvl w:val="1"/>
        <w:rPr>
          <w:rFonts w:ascii="Calisto MT;Century Schoolbook" w:hAnsi="Calisto MT;Century Schoolbook" w:cs="Calisto MT;Century Schoolbook"/>
          <w:i/>
          <w:i/>
          <w:sz w:val="32"/>
          <w:lang w:val="en-GB" w:eastAsia="en-CA"/>
        </w:rPr>
      </w:pPr>
      <w:r>
        <w:rPr>
          <w:rFonts w:cs="Calisto MT;Century Schoolbook" w:ascii="Calisto MT;Century Schoolbook" w:hAnsi="Calisto MT;Century Schoolbook"/>
          <w:i/>
          <w:sz w:val="32"/>
          <w:lang w:val="en-GB" w:eastAsia="en-CA"/>
        </w:rPr>
        <w:t>Draft Outline</w:t>
      </w:r>
    </w:p>
    <w:p>
      <w:pPr>
        <w:pStyle w:val="Normal"/>
        <w:rPr>
          <w:rFonts w:ascii="Calisto MT;Century Schoolbook" w:hAnsi="Calisto MT;Century Schoolbook" w:cs="Calisto MT;Century Schoolbook"/>
          <w:i/>
          <w:i/>
          <w:sz w:val="32"/>
          <w:lang w:val="en-GB" w:eastAsia="en-CA"/>
        </w:rPr>
      </w:pPr>
      <w:r>
        <w:rPr>
          <w:rFonts w:cs="Calisto MT;Century Schoolbook" w:ascii="Calisto MT;Century Schoolbook" w:hAnsi="Calisto MT;Century Schoolbook"/>
          <w:i/>
          <w:sz w:val="32"/>
          <w:lang w:val="en-GB" w:eastAsia="en-CA"/>
        </w:rPr>
      </w:r>
    </w:p>
    <w:p>
      <w:pPr>
        <w:pStyle w:val="Heading1"/>
        <w:ind w:hanging="0" w:start="0"/>
        <w:rPr/>
      </w:pPr>
      <w:r>
        <w:rPr/>
        <w:t xml:space="preserve">Introduction </w:t>
      </w:r>
    </w:p>
    <w:p>
      <w:pPr>
        <w:pStyle w:val="Heading1"/>
        <w:ind w:hanging="0" w:start="0"/>
        <w:rPr/>
      </w:pPr>
      <w:r>
        <w:rPr/>
        <w:t>Why create markets for power?</w:t>
      </w:r>
    </w:p>
    <w:p>
      <w:pPr>
        <w:pStyle w:val="Normal"/>
        <w:rPr/>
      </w:pPr>
      <w:r>
        <w:rPr/>
        <w:t xml:space="preserve">Competitive power markets can achieve many objectives that are good for customers: </w:t>
      </w:r>
    </w:p>
    <w:p>
      <w:pPr>
        <w:pStyle w:val="ListBullet1"/>
        <w:numPr>
          <w:ilvl w:val="1"/>
          <w:numId w:val="2"/>
        </w:numPr>
        <w:ind w:hanging="0" w:start="0"/>
        <w:rPr/>
      </w:pPr>
      <w:r>
        <w:rPr/>
        <w:t xml:space="preserve">Minimize costs of power generation; </w:t>
      </w:r>
    </w:p>
    <w:p>
      <w:pPr>
        <w:pStyle w:val="ListBullet1"/>
        <w:numPr>
          <w:ilvl w:val="1"/>
          <w:numId w:val="2"/>
        </w:numPr>
        <w:ind w:hanging="0" w:start="0"/>
        <w:rPr/>
      </w:pPr>
      <w:r>
        <w:rPr/>
        <w:t xml:space="preserve">Encourage cost-effective investment; </w:t>
      </w:r>
    </w:p>
    <w:p>
      <w:pPr>
        <w:pStyle w:val="ListBullet1"/>
        <w:numPr>
          <w:ilvl w:val="1"/>
          <w:numId w:val="2"/>
        </w:numPr>
        <w:ind w:hanging="0" w:start="0"/>
        <w:rPr/>
      </w:pPr>
      <w:r>
        <w:rPr/>
        <w:t>Create meaningful price signals;</w:t>
      </w:r>
    </w:p>
    <w:p>
      <w:pPr>
        <w:pStyle w:val="ListBullet1"/>
        <w:numPr>
          <w:ilvl w:val="1"/>
          <w:numId w:val="2"/>
        </w:numPr>
        <w:ind w:hanging="0" w:start="0"/>
        <w:rPr/>
      </w:pPr>
      <w:r>
        <w:rPr/>
        <w:t>Encourage new and more flexible services and innovations for customers;</w:t>
      </w:r>
    </w:p>
    <w:p>
      <w:pPr>
        <w:pStyle w:val="ListBullet1"/>
        <w:numPr>
          <w:ilvl w:val="1"/>
          <w:numId w:val="2"/>
        </w:numPr>
        <w:ind w:hanging="0" w:start="0"/>
        <w:rPr/>
      </w:pPr>
      <w:r>
        <w:rPr/>
        <w:t xml:space="preserve">Encourage greater customer participation and flexible demand for power; </w:t>
      </w:r>
    </w:p>
    <w:p>
      <w:pPr>
        <w:pStyle w:val="ListBullet1"/>
        <w:numPr>
          <w:ilvl w:val="1"/>
          <w:numId w:val="2"/>
        </w:numPr>
        <w:ind w:hanging="0" w:start="0"/>
        <w:rPr/>
      </w:pPr>
      <w:r>
        <w:rPr/>
        <w:t xml:space="preserve">Reduce government/regulatory involvement in the industry. </w:t>
      </w:r>
    </w:p>
    <w:p>
      <w:pPr>
        <w:pStyle w:val="Heading1"/>
        <w:ind w:hanging="0" w:start="0"/>
        <w:rPr/>
      </w:pPr>
      <w:r>
        <w:rPr/>
        <w:t>Principles for power markets</w:t>
      </w:r>
    </w:p>
    <w:p>
      <w:pPr>
        <w:pStyle w:val="Normal"/>
        <w:rPr>
          <w:lang w:val="en-US"/>
        </w:rPr>
      </w:pPr>
      <w:r>
        <w:rPr>
          <w:lang w:val="en-US"/>
        </w:rPr>
        <w:t xml:space="preserve">In an perfectly market: </w:t>
      </w:r>
    </w:p>
    <w:p>
      <w:pPr>
        <w:pStyle w:val="ListBullet1"/>
        <w:numPr>
          <w:ilvl w:val="1"/>
          <w:numId w:val="2"/>
        </w:numPr>
        <w:ind w:hanging="0" w:start="0"/>
        <w:rPr>
          <w:lang w:val="en-US"/>
        </w:rPr>
      </w:pPr>
      <w:r>
        <w:rPr>
          <w:lang w:val="en-US"/>
        </w:rPr>
        <w:t>Many independent sellers compete to offer supplies at least cost;</w:t>
      </w:r>
    </w:p>
    <w:p>
      <w:pPr>
        <w:pStyle w:val="ListBullet1"/>
        <w:numPr>
          <w:ilvl w:val="1"/>
          <w:numId w:val="2"/>
        </w:numPr>
        <w:ind w:hanging="0" w:start="0"/>
        <w:rPr>
          <w:lang w:val="en-US"/>
        </w:rPr>
      </w:pPr>
      <w:r>
        <w:rPr>
          <w:lang w:val="en-US"/>
        </w:rPr>
        <w:t>Many independent buyers are flexible in trading of price and quantity of a good/service.</w:t>
      </w:r>
    </w:p>
    <w:p>
      <w:pPr>
        <w:pStyle w:val="ListBullet1"/>
        <w:numPr>
          <w:ilvl w:val="1"/>
          <w:numId w:val="2"/>
        </w:numPr>
        <w:ind w:hanging="0" w:start="0"/>
        <w:rPr>
          <w:lang w:val="en-US"/>
        </w:rPr>
      </w:pPr>
      <w:r>
        <w:rPr>
          <w:lang w:val="en-US"/>
        </w:rPr>
        <w:t>No external costs in providing the service</w:t>
      </w:r>
    </w:p>
    <w:p>
      <w:pPr>
        <w:pStyle w:val="ListBullet1"/>
        <w:numPr>
          <w:ilvl w:val="1"/>
          <w:numId w:val="2"/>
        </w:numPr>
        <w:ind w:hanging="0" w:start="0"/>
        <w:rPr>
          <w:lang w:val="en-US"/>
        </w:rPr>
      </w:pPr>
      <w:r>
        <w:rPr>
          <w:lang w:val="en-US"/>
        </w:rPr>
        <w:t>Full information is available to all market participants</w:t>
      </w:r>
    </w:p>
    <w:p>
      <w:pPr>
        <w:pStyle w:val="ListBullet1"/>
        <w:numPr>
          <w:ilvl w:val="1"/>
          <w:numId w:val="2"/>
        </w:numPr>
        <w:ind w:hanging="0" w:start="0"/>
        <w:rPr>
          <w:lang w:val="en-US"/>
        </w:rPr>
      </w:pPr>
      <w:r>
        <w:rPr>
          <w:lang w:val="en-US"/>
        </w:rPr>
        <w:t>Low entry and exit barriers</w:t>
      </w:r>
    </w:p>
    <w:p>
      <w:pPr>
        <w:pStyle w:val="Normal"/>
        <w:rPr>
          <w:lang w:val="en-US"/>
        </w:rPr>
      </w:pPr>
      <w:r>
        <w:rPr>
          <w:lang w:val="en-US"/>
        </w:rPr>
        <w:t xml:space="preserve">Where these principles fully apply, individual profit incentives ensure that market participants consistently compete to exceed each other by offering products/services at lower prices and better quality. </w:t>
      </w:r>
    </w:p>
    <w:p>
      <w:pPr>
        <w:pStyle w:val="Heading1"/>
        <w:ind w:hanging="0" w:start="0"/>
        <w:rPr/>
      </w:pPr>
      <w:r>
        <w:rPr/>
        <w:t>Constraints on power markets</w:t>
      </w:r>
    </w:p>
    <w:p>
      <w:pPr>
        <w:pStyle w:val="Normal"/>
        <w:rPr>
          <w:lang w:val="en-US"/>
        </w:rPr>
      </w:pPr>
      <w:r>
        <w:rPr>
          <w:lang w:val="en-US"/>
        </w:rPr>
        <w:t xml:space="preserve">Electric power is generally different from other products/services: </w:t>
      </w:r>
    </w:p>
    <w:p>
      <w:pPr>
        <w:pStyle w:val="ListBullet1"/>
        <w:numPr>
          <w:ilvl w:val="1"/>
          <w:numId w:val="2"/>
        </w:numPr>
        <w:ind w:hanging="0" w:start="0"/>
        <w:rPr>
          <w:lang w:val="en-US"/>
        </w:rPr>
      </w:pPr>
      <w:r>
        <w:rPr>
          <w:lang w:val="en-US"/>
        </w:rPr>
        <w:t>It cannot be stored and is consumed virtually instantaneously when it is produced;</w:t>
      </w:r>
    </w:p>
    <w:p>
      <w:pPr>
        <w:pStyle w:val="ListBullet1"/>
        <w:numPr>
          <w:ilvl w:val="1"/>
          <w:numId w:val="2"/>
        </w:numPr>
        <w:ind w:hanging="0" w:start="0"/>
        <w:rPr>
          <w:lang w:val="en-US"/>
        </w:rPr>
      </w:pPr>
      <w:r>
        <w:rPr>
          <w:lang w:val="en-US"/>
        </w:rPr>
        <w:t xml:space="preserve">Demand varies on a very short time scale compared to other commodities; </w:t>
      </w:r>
    </w:p>
    <w:p>
      <w:pPr>
        <w:pStyle w:val="ListBullet1"/>
        <w:numPr>
          <w:ilvl w:val="1"/>
          <w:numId w:val="2"/>
        </w:numPr>
        <w:ind w:hanging="0" w:start="0"/>
        <w:rPr>
          <w:lang w:val="en-US"/>
        </w:rPr>
      </w:pPr>
      <w:r>
        <w:rPr>
          <w:lang w:val="en-US"/>
        </w:rPr>
        <w:t>Electric networks are unswitched – there is generally no way of controlling individual consumption in real-time. The consumption levels of individual customers may not be known until much later.</w:t>
      </w:r>
    </w:p>
    <w:p>
      <w:pPr>
        <w:pStyle w:val="ListBullet1"/>
        <w:numPr>
          <w:ilvl w:val="1"/>
          <w:numId w:val="2"/>
        </w:numPr>
        <w:ind w:hanging="0" w:start="0"/>
        <w:rPr>
          <w:lang w:val="en-US"/>
        </w:rPr>
      </w:pPr>
      <w:r>
        <w:rPr>
          <w:lang w:val="en-US"/>
        </w:rPr>
        <w:t>There are substantial economies of scale in network functions (T&amp;D).</w:t>
      </w:r>
    </w:p>
    <w:p>
      <w:pPr>
        <w:pStyle w:val="ListBullet1"/>
        <w:numPr>
          <w:ilvl w:val="1"/>
          <w:numId w:val="2"/>
        </w:numPr>
        <w:ind w:hanging="0" w:start="0"/>
        <w:rPr>
          <w:lang w:val="en-US"/>
        </w:rPr>
      </w:pPr>
      <w:r>
        <w:rPr>
          <w:lang w:val="en-US"/>
        </w:rPr>
        <w:t>There are complex interactions between power flows on networks. These “external costs” must be captured in the market to achieve efficient outcomes</w:t>
      </w:r>
    </w:p>
    <w:p>
      <w:pPr>
        <w:pStyle w:val="Normal"/>
        <w:rPr>
          <w:lang w:val="en-US"/>
        </w:rPr>
      </w:pPr>
      <w:r>
        <w:rPr>
          <w:lang w:val="en-US"/>
        </w:rPr>
        <w:t xml:space="preserve">This implies that, at least given current technology, there is a need for: </w:t>
      </w:r>
    </w:p>
    <w:p>
      <w:pPr>
        <w:pStyle w:val="ListBullet1"/>
        <w:numPr>
          <w:ilvl w:val="1"/>
          <w:numId w:val="2"/>
        </w:numPr>
        <w:ind w:hanging="0" w:start="0"/>
        <w:rPr>
          <w:lang w:val="en-US"/>
        </w:rPr>
      </w:pPr>
      <w:r>
        <w:rPr>
          <w:lang w:val="en-US"/>
        </w:rPr>
        <w:t xml:space="preserve">Market rules that limit how market participants may act; </w:t>
      </w:r>
    </w:p>
    <w:p>
      <w:pPr>
        <w:pStyle w:val="ListBullet1"/>
        <w:numPr>
          <w:ilvl w:val="1"/>
          <w:numId w:val="2"/>
        </w:numPr>
        <w:ind w:hanging="0" w:start="0"/>
        <w:rPr>
          <w:lang w:val="en-US"/>
        </w:rPr>
      </w:pPr>
      <w:r>
        <w:rPr>
          <w:lang w:val="en-US"/>
        </w:rPr>
        <w:t xml:space="preserve">Regulated monopoly providers of transmission and distribution, who provide full and complete open access; and </w:t>
      </w:r>
    </w:p>
    <w:p>
      <w:pPr>
        <w:pStyle w:val="ListBullet1"/>
        <w:numPr>
          <w:ilvl w:val="1"/>
          <w:numId w:val="2"/>
        </w:numPr>
        <w:ind w:hanging="0" w:start="0"/>
        <w:rPr>
          <w:lang w:val="en-US"/>
        </w:rPr>
      </w:pPr>
      <w:r>
        <w:rPr>
          <w:lang w:val="en-US"/>
        </w:rPr>
        <w:t>A limited monopoly coordinating function to meet network reliability criteria over operational timescales.</w:t>
      </w:r>
    </w:p>
    <w:p>
      <w:pPr>
        <w:pStyle w:val="Normal"/>
        <w:rPr>
          <w:lang w:val="en-US"/>
        </w:rPr>
      </w:pPr>
      <w:r>
        <w:rPr>
          <w:rFonts w:eastAsia="Book Antiqua"/>
          <w:lang w:val="en-US"/>
        </w:rPr>
        <w:t xml:space="preserve"> </w:t>
      </w:r>
      <w:r>
        <w:rPr>
          <w:lang w:val="en-US"/>
        </w:rPr>
        <w:t>Given the monopoly nature of these functions, it is important that these providers:</w:t>
      </w:r>
    </w:p>
    <w:p>
      <w:pPr>
        <w:pStyle w:val="ListBullet1"/>
        <w:numPr>
          <w:ilvl w:val="0"/>
          <w:numId w:val="4"/>
        </w:numPr>
        <w:rPr>
          <w:lang w:val="en-US"/>
        </w:rPr>
      </w:pPr>
      <w:r>
        <w:rPr>
          <w:lang w:val="en-US"/>
        </w:rPr>
        <w:t>Are constrained to operate only in these areas, and do not branch out into providing services where competition is possible and practical;</w:t>
      </w:r>
    </w:p>
    <w:p>
      <w:pPr>
        <w:pStyle w:val="ListBullet1"/>
        <w:numPr>
          <w:ilvl w:val="0"/>
          <w:numId w:val="4"/>
        </w:numPr>
        <w:rPr>
          <w:lang w:val="en-US"/>
        </w:rPr>
      </w:pPr>
      <w:r>
        <w:rPr>
          <w:lang w:val="en-US"/>
        </w:rPr>
        <w:t>Pursue objectives that support competitive electricity markets (good governance) and changes to meet the requirements of market participants; and</w:t>
      </w:r>
    </w:p>
    <w:p>
      <w:pPr>
        <w:pStyle w:val="ListBullet1"/>
        <w:numPr>
          <w:ilvl w:val="0"/>
          <w:numId w:val="4"/>
        </w:numPr>
        <w:rPr>
          <w:lang w:val="en-US"/>
        </w:rPr>
      </w:pPr>
      <w:r>
        <w:rPr>
          <w:lang w:val="en-US"/>
        </w:rPr>
        <w:t xml:space="preserve">Are subject to effective incentive regulation to enforce behavior that leads to efficient outcomes. </w:t>
      </w:r>
    </w:p>
    <w:p>
      <w:pPr>
        <w:pStyle w:val="Heading1"/>
        <w:ind w:hanging="0" w:start="0"/>
        <w:rPr/>
      </w:pPr>
      <w:r>
        <w:rPr/>
        <w:t>What is Enron’s ideal solution?</w:t>
      </w:r>
    </w:p>
    <w:p>
      <w:pPr>
        <w:pStyle w:val="ListBullet1"/>
        <w:numPr>
          <w:ilvl w:val="0"/>
          <w:numId w:val="0"/>
        </w:numPr>
        <w:ind w:hanging="0" w:start="0"/>
        <w:rPr>
          <w:lang w:val="en-US"/>
        </w:rPr>
      </w:pPr>
      <w:r>
        <w:rPr>
          <w:lang w:val="en-US"/>
        </w:rPr>
        <w:t>Enron’s ideal solution is to limit to the degree possible the monopoly functions necessary to meet the constraints on power markets previously listed. These limits will change as technology develops. For example, “smart” distributed generation and appliances may eventually be able to respond to price signals instantaneously – further limiting the need for centralized coordination. Where these constraints are still binding the ideal market structure will be flexible enough to incorporate these technological changes as they occur.</w:t>
      </w:r>
    </w:p>
    <w:p>
      <w:pPr>
        <w:pStyle w:val="Normal"/>
        <w:rPr/>
      </w:pPr>
      <w:r>
        <w:rPr/>
        <w:t>Aspects of the ideal market structure:</w:t>
      </w:r>
    </w:p>
    <w:p>
      <w:pPr>
        <w:pStyle w:val="Normal"/>
        <w:numPr>
          <w:ilvl w:val="0"/>
          <w:numId w:val="4"/>
        </w:numPr>
        <w:rPr>
          <w:lang w:val="en-US"/>
        </w:rPr>
      </w:pPr>
      <w:r>
        <w:rPr>
          <w:lang w:val="en-US"/>
        </w:rPr>
        <w:t>Full open access to regulated monopoly transmission and distribution functions</w:t>
      </w:r>
    </w:p>
    <w:p>
      <w:pPr>
        <w:pStyle w:val="Normal"/>
        <w:numPr>
          <w:ilvl w:val="0"/>
          <w:numId w:val="4"/>
        </w:numPr>
        <w:rPr>
          <w:lang w:val="en-US"/>
        </w:rPr>
      </w:pPr>
      <w:r>
        <w:rPr>
          <w:lang w:val="en-US"/>
        </w:rPr>
        <w:t>Monopoly system operator constrained to real-time balancing function necessary for reliability</w:t>
      </w:r>
    </w:p>
    <w:p>
      <w:pPr>
        <w:pStyle w:val="Normal"/>
        <w:numPr>
          <w:ilvl w:val="0"/>
          <w:numId w:val="4"/>
        </w:numPr>
        <w:rPr>
          <w:lang w:val="en-US"/>
        </w:rPr>
      </w:pPr>
      <w:r>
        <w:rPr>
          <w:lang w:val="en-US"/>
        </w:rPr>
        <w:t>Customers able to contract for all competitive services</w:t>
      </w:r>
    </w:p>
    <w:p>
      <w:pPr>
        <w:pStyle w:val="Normal"/>
        <w:numPr>
          <w:ilvl w:val="0"/>
          <w:numId w:val="4"/>
        </w:numPr>
        <w:rPr>
          <w:lang w:val="en-US"/>
        </w:rPr>
      </w:pPr>
      <w:r>
        <w:rPr>
          <w:lang w:val="en-US"/>
        </w:rPr>
        <w:t>Full disaggregation of generation, to support competitive outcomes</w:t>
      </w:r>
    </w:p>
    <w:p>
      <w:pPr>
        <w:pStyle w:val="Normal"/>
        <w:numPr>
          <w:ilvl w:val="0"/>
          <w:numId w:val="4"/>
        </w:numPr>
        <w:rPr>
          <w:lang w:val="en-US"/>
        </w:rPr>
      </w:pPr>
      <w:r>
        <w:rPr>
          <w:lang w:val="en-US"/>
        </w:rPr>
        <w:t>Regulatory interventions limited to those necessary to protect competition and creation of economic incentives for monopoly elements</w:t>
      </w:r>
    </w:p>
    <w:p>
      <w:pPr>
        <w:pStyle w:val="Normal"/>
        <w:numPr>
          <w:ilvl w:val="0"/>
          <w:numId w:val="4"/>
        </w:numPr>
        <w:rPr>
          <w:lang w:val="en-US"/>
        </w:rPr>
      </w:pPr>
      <w:r>
        <w:rPr>
          <w:lang w:val="en-US"/>
        </w:rPr>
        <w:t>Sufficient information provision to allow energy and transmission markets to develop on a competitive basis</w:t>
      </w:r>
    </w:p>
    <w:p>
      <w:pPr>
        <w:pStyle w:val="Heading1"/>
        <w:ind w:hanging="0" w:start="0"/>
        <w:rPr/>
      </w:pPr>
      <w:r>
        <w:rPr/>
        <w:t>What may be needed in the interim?</w:t>
      </w:r>
    </w:p>
    <w:p>
      <w:pPr>
        <w:pStyle w:val="Normal"/>
        <w:rPr>
          <w:lang w:val="en-US"/>
        </w:rPr>
      </w:pPr>
      <w:r>
        <w:rPr>
          <w:lang w:val="en-US"/>
        </w:rPr>
        <w:t>The technological and economic conditions do not exist that would allow the ideal market to be implemented immediately. In the interim an acceptable interim market structure would include:</w:t>
      </w:r>
    </w:p>
    <w:p>
      <w:pPr>
        <w:pStyle w:val="Normal"/>
        <w:numPr>
          <w:ilvl w:val="0"/>
          <w:numId w:val="3"/>
        </w:numPr>
        <w:rPr>
          <w:lang w:val="en-US"/>
        </w:rPr>
      </w:pPr>
      <w:r>
        <w:rPr>
          <w:lang w:val="en-US"/>
        </w:rPr>
        <w:t>A system operator that performs the system balancing function in real-time, and creates a real-time clearing price that reflects system transmission constraints</w:t>
      </w:r>
    </w:p>
    <w:p>
      <w:pPr>
        <w:pStyle w:val="Normal"/>
        <w:numPr>
          <w:ilvl w:val="0"/>
          <w:numId w:val="3"/>
        </w:numPr>
        <w:rPr>
          <w:lang w:val="en-US"/>
        </w:rPr>
      </w:pPr>
      <w:r>
        <w:rPr>
          <w:lang w:val="en-US"/>
        </w:rPr>
        <w:t>Detailed market rules that proscribe the operation of the real-time balancing market, and incentives or penalties for ensuring the rules are followed by the system operator</w:t>
      </w:r>
    </w:p>
    <w:p>
      <w:pPr>
        <w:pStyle w:val="Normal"/>
        <w:numPr>
          <w:ilvl w:val="0"/>
          <w:numId w:val="3"/>
        </w:numPr>
        <w:rPr>
          <w:lang w:val="en-US"/>
        </w:rPr>
      </w:pPr>
      <w:r>
        <w:rPr>
          <w:lang w:val="en-US"/>
        </w:rPr>
        <w:t>Targeted regulatory interventions necessary to protect the development of competition where incumbent generators will have substantial market power through inadequate generation disaggregation</w:t>
      </w:r>
    </w:p>
    <w:p>
      <w:pPr>
        <w:pStyle w:val="Normal"/>
        <w:numPr>
          <w:ilvl w:val="0"/>
          <w:numId w:val="3"/>
        </w:numPr>
        <w:spacing w:before="0" w:after="240"/>
        <w:rPr>
          <w:lang w:val="en-US"/>
        </w:rPr>
      </w:pPr>
      <w:r>
        <w:rPr>
          <w:lang w:val="en-US"/>
        </w:rPr>
        <w:t>Tariffs that force all system resources (e.g. transmission) to be available to the market as a whole, with no grandfathering provisions for native load, etc.</w:t>
      </w:r>
    </w:p>
    <w:sectPr>
      <w:headerReference w:type="default" r:id="rId2"/>
      <w:footerReference w:type="default" r:id="rId3"/>
      <w:type w:val="nextPage"/>
      <w:pgSz w:w="12240" w:h="15840"/>
      <w:pgMar w:left="1440" w:right="1440" w:gutter="0" w:header="720" w:top="1440" w:footer="72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sto MT">
    <w:altName w:val="Century Schoolbook"/>
    <w:charset w:val="00" w:characterSet="windows-1252"/>
    <w:family w:val="roman"/>
    <w:pitch w:val="variable"/>
  </w:font>
  <w:font w:name="Helvetica">
    <w:altName w:val="Arial"/>
    <w:charset w:val="00" w:characterSet="windows-1252"/>
    <w:family w:val="swiss"/>
    <w:pitch w:val="variable"/>
  </w:font>
  <w:font w:name="Arial Unicode MS">
    <w:altName w:val="Tahoma"/>
    <w:charset w:val="80"/>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00"/>
      </w:pBdr>
      <w:tabs>
        <w:tab w:val="center" w:pos="4680" w:leader="none"/>
        <w:tab w:val="right" w:pos="7513" w:leader="none"/>
        <w:tab w:val="right" w:pos="9360" w:leader="none"/>
      </w:tabs>
      <w:ind w:end="360"/>
      <w:rPr/>
    </w:pPr>
    <w:r>
      <w:rPr>
        <w:b/>
        <w:bCs/>
        <w:lang w:val="en-CA" w:eastAsia="en-CA"/>
      </w:rPr>
      <w:br/>
    </w:r>
    <w:r>
      <w:rPr>
        <w:b/>
        <w:bCs/>
        <w:lang w:val="en-CA" w:eastAsia="en-CA"/>
      </w:rPr>
      <w:fldChar w:fldCharType="begin"/>
    </w:r>
    <w:r>
      <w:rPr>
        <w:b/>
        <w:bCs/>
        <w:lang w:val="en-CA" w:eastAsia="en-CA"/>
      </w:rPr>
      <w:instrText xml:space="preserve"> DATE \@"MMMM\ d', 'yyyy" </w:instrText>
    </w:r>
    <w:r>
      <w:rPr>
        <w:b/>
        <w:bCs/>
        <w:lang w:val="en-CA" w:eastAsia="en-CA"/>
      </w:rPr>
      <w:fldChar w:fldCharType="separate"/>
    </w:r>
    <w:r>
      <w:rPr>
        <w:b/>
        <w:bCs/>
        <w:lang w:val="en-CA" w:eastAsia="en-CA"/>
      </w:rPr>
      <w:t>September 28, 2025</w:t>
    </w:r>
    <w:r>
      <w:rPr>
        <w:b/>
        <w:bCs/>
        <w:lang w:val="en-CA" w:eastAsia="en-CA"/>
      </w:rPr>
      <w:fldChar w:fldCharType="end"/>
    </w:r>
    <w:r>
      <w:rPr>
        <w:b/>
        <w:bCs/>
        <w:lang w:val="en-CA" w:eastAsia="en-CA"/>
      </w:rPr>
      <w:tab/>
      <w:t>D R A F T</w:t>
      <w:tab/>
      <w:tab/>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463.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pPr>
    <w:r>
      <w:rPr>
        <w:rFonts w:cs="Tahoma" w:ascii="Tahoma" w:hAnsi="Tahoma"/>
        <w:b/>
        <w:bCs/>
        <w:i/>
        <w:sz w:val="28"/>
        <w:lang w:val="en-CA" w:eastAsia="en-CA"/>
      </w:rPr>
      <w:t>f</w:t>
    </w:r>
    <w:r>
      <w:rPr>
        <w:rFonts w:cs="Tahoma" w:ascii="Tahoma" w:hAnsi="Tahoma"/>
        <w:b/>
        <w:bCs/>
        <w:i/>
        <w:sz w:val="22"/>
        <w:lang w:val="en-CA" w:eastAsia="en-CA"/>
      </w:rPr>
      <w:t xml:space="preserve">rontier </w:t>
    </w:r>
    <w:r>
      <w:rPr>
        <w:rFonts w:cs="Tahoma" w:ascii="Tahoma" w:hAnsi="Tahoma"/>
        <w:b/>
        <w:bCs/>
        <w:i/>
        <w:sz w:val="28"/>
        <w:lang w:val="en-CA" w:eastAsia="en-CA"/>
      </w:rPr>
      <w:t>e</w:t>
    </w:r>
    <w:r>
      <w:rPr>
        <w:rFonts w:cs="Tahoma" w:ascii="Tahoma" w:hAnsi="Tahoma"/>
        <w:b/>
        <w:bCs/>
        <w:i/>
        <w:sz w:val="22"/>
        <w:lang w:val="en-CA" w:eastAsia="en-CA"/>
      </w:rPr>
      <w:t>conomics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spacing w:before="0" w:after="240"/>
      <w:jc w:val="center"/>
      <w:rPr/>
    </w:pPr>
    <w:r>
      <w:rPr/>
      <w:t>STRICTLY PRIVATE AND CONFIDENTIAL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none"/>
      <w:suff w:val="nothing"/>
      <w:lvlText w:val=""/>
      <w:lvlJc w:val="start"/>
      <w:pPr>
        <w:tabs>
          <w:tab w:val="num" w:pos="360"/>
        </w:tabs>
        <w:ind w:start="0" w:hanging="0"/>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720"/>
        </w:tabs>
        <w:ind w:start="720" w:hanging="360"/>
      </w:pPr>
      <w:rPr/>
    </w:lvl>
    <w:lvl w:ilvl="1">
      <w:start w:val="1"/>
      <w:numFmt w:val="bullet"/>
      <w:lvlText w:val=""/>
      <w:lvlJc w:val="start"/>
      <w:pPr>
        <w:tabs>
          <w:tab w:val="num" w:pos="720"/>
        </w:tabs>
        <w:ind w:start="720" w:hanging="432"/>
      </w:pPr>
      <w:rPr>
        <w:rFonts w:ascii="Wingdings" w:hAnsi="Wingdings" w:cs="Wingdings"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1"/>
      <w:numFmt w:val="bullet"/>
      <w:lvlText w:val=""/>
      <w:lvlJc w:val="start"/>
      <w:pPr>
        <w:tabs>
          <w:tab w:val="num" w:pos="720"/>
        </w:tabs>
        <w:ind w:start="720" w:hanging="432"/>
      </w:pPr>
      <w:rPr>
        <w:rFonts w:ascii="Wingdings" w:hAnsi="Wingdings" w:cs="Wingdings" w:hint="default"/>
      </w:r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spacing w:before="0" w:after="240"/>
      <w:jc w:val="both"/>
    </w:pPr>
    <w:rPr>
      <w:rFonts w:ascii="Book Antiqua" w:hAnsi="Book Antiqua" w:eastAsia="Times New Roman" w:cs="Book Antiqua"/>
      <w:color w:val="auto"/>
      <w:sz w:val="22"/>
      <w:szCs w:val="20"/>
      <w:lang w:val="en-AU" w:bidi="ar-SA" w:eastAsia="zh-CN"/>
    </w:rPr>
  </w:style>
  <w:style w:type="paragraph" w:styleId="Heading1">
    <w:name w:val="heading 1"/>
    <w:basedOn w:val="Normal"/>
    <w:next w:val="Normal"/>
    <w:qFormat/>
    <w:pPr>
      <w:keepNext w:val="true"/>
      <w:numPr>
        <w:ilvl w:val="0"/>
        <w:numId w:val="1"/>
      </w:numPr>
      <w:tabs>
        <w:tab w:val="clear" w:pos="720"/>
        <w:tab w:val="left" w:pos="360" w:leader="none"/>
      </w:tabs>
      <w:spacing w:before="120" w:after="240"/>
      <w:outlineLvl w:val="0"/>
    </w:pPr>
    <w:rPr>
      <w:rFonts w:ascii="Book Antiqua" w:hAnsi="Book Antiqua" w:cs="Book Antiqua"/>
      <w:b/>
      <w:sz w:val="28"/>
      <w:lang w:val="en-US"/>
    </w:rPr>
  </w:style>
  <w:style w:type="paragraph" w:styleId="Heading2">
    <w:name w:val="heading 2"/>
    <w:basedOn w:val="Normal"/>
    <w:next w:val="Normal"/>
    <w:qFormat/>
    <w:pPr>
      <w:keepNext w:val="true"/>
      <w:numPr>
        <w:ilvl w:val="1"/>
        <w:numId w:val="1"/>
      </w:numPr>
      <w:tabs>
        <w:tab w:val="left" w:pos="720" w:leader="none"/>
      </w:tabs>
      <w:spacing w:before="120" w:after="240"/>
      <w:outlineLvl w:val="1"/>
    </w:pPr>
    <w:rPr>
      <w:rFonts w:ascii="Book Antiqua" w:hAnsi="Book Antiqua" w:cs="Book Antiqua"/>
      <w:b/>
      <w:lang w:val="en-US"/>
    </w:rPr>
  </w:style>
  <w:style w:type="paragraph" w:styleId="Heading3">
    <w:name w:val="heading 3"/>
    <w:basedOn w:val="Normal"/>
    <w:next w:val="Normal"/>
    <w:qFormat/>
    <w:pPr>
      <w:keepNext w:val="true"/>
      <w:numPr>
        <w:ilvl w:val="2"/>
        <w:numId w:val="1"/>
      </w:numPr>
      <w:spacing w:before="120" w:after="240"/>
      <w:outlineLvl w:val="2"/>
    </w:pPr>
    <w:rPr>
      <w:rFonts w:ascii="Book Antiqua" w:hAnsi="Book Antiqua" w:cs="Book Antiqua"/>
      <w:b/>
      <w:sz w:val="22"/>
      <w:lang w:val="en-US"/>
    </w:rPr>
  </w:style>
  <w:style w:type="paragraph" w:styleId="Heading4">
    <w:name w:val="heading 4"/>
    <w:basedOn w:val="Normal"/>
    <w:next w:val="Normal"/>
    <w:qFormat/>
    <w:pPr>
      <w:keepNext w:val="true"/>
      <w:numPr>
        <w:ilvl w:val="3"/>
        <w:numId w:val="1"/>
      </w:numPr>
      <w:tabs>
        <w:tab w:val="clear" w:pos="720"/>
        <w:tab w:val="left" w:pos="864" w:leader="none"/>
      </w:tabs>
      <w:spacing w:before="240" w:after="120"/>
      <w:outlineLvl w:val="3"/>
    </w:pPr>
    <w:rPr>
      <w:rFonts w:ascii="Book Antiqua" w:hAnsi="Book Antiqua" w:cs="Book Antiqua"/>
      <w:b/>
      <w:sz w:val="22"/>
      <w:lang w:val="en-US"/>
    </w:rPr>
  </w:style>
  <w:style w:type="paragraph" w:styleId="Heading5">
    <w:name w:val="heading 5"/>
    <w:basedOn w:val="Normal"/>
    <w:next w:val="Normal"/>
    <w:qFormat/>
    <w:pPr>
      <w:numPr>
        <w:ilvl w:val="4"/>
        <w:numId w:val="1"/>
      </w:numPr>
      <w:outlineLvl w:val="4"/>
    </w:pPr>
    <w:rPr>
      <w:rFonts w:ascii="Book Antiqua" w:hAnsi="Book Antiqua" w:cs="Book Antiqua"/>
      <w:sz w:val="22"/>
      <w:lang w:val="en-US"/>
    </w:rPr>
  </w:style>
  <w:style w:type="paragraph" w:styleId="Heading6">
    <w:name w:val="heading 6"/>
    <w:basedOn w:val="Normal"/>
    <w:next w:val="Normal"/>
    <w:qFormat/>
    <w:pPr>
      <w:numPr>
        <w:ilvl w:val="5"/>
        <w:numId w:val="1"/>
      </w:numPr>
      <w:outlineLvl w:val="5"/>
    </w:pPr>
    <w:rPr>
      <w:rFonts w:ascii="Book Antiqua" w:hAnsi="Book Antiqua" w:cs="Book Antiqua"/>
      <w:sz w:val="22"/>
      <w:lang w:val="en-US"/>
    </w:rPr>
  </w:style>
  <w:style w:type="paragraph" w:styleId="Heading7">
    <w:name w:val="heading 7"/>
    <w:basedOn w:val="Normal"/>
    <w:next w:val="Normal"/>
    <w:qFormat/>
    <w:pPr>
      <w:numPr>
        <w:ilvl w:val="6"/>
        <w:numId w:val="1"/>
      </w:numPr>
      <w:outlineLvl w:val="6"/>
    </w:pPr>
    <w:rPr>
      <w:rFonts w:ascii="Book Antiqua" w:hAnsi="Book Antiqua" w:cs="Book Antiqua"/>
      <w:sz w:val="22"/>
      <w:lang w:val="en-US"/>
    </w:rPr>
  </w:style>
  <w:style w:type="paragraph" w:styleId="Heading8">
    <w:name w:val="heading 8"/>
    <w:basedOn w:val="Normal"/>
    <w:next w:val="Normal"/>
    <w:qFormat/>
    <w:pPr>
      <w:numPr>
        <w:ilvl w:val="7"/>
        <w:numId w:val="1"/>
      </w:numPr>
      <w:outlineLvl w:val="7"/>
    </w:pPr>
    <w:rPr>
      <w:rFonts w:ascii="Book Antiqua" w:hAnsi="Book Antiqua" w:cs="Book Antiqua"/>
      <w:sz w:val="22"/>
      <w:lang w:val="en-US"/>
    </w:rPr>
  </w:style>
  <w:style w:type="paragraph" w:styleId="Heading9">
    <w:name w:val="heading 9"/>
    <w:basedOn w:val="Normal"/>
    <w:next w:val="Normal"/>
    <w:qFormat/>
    <w:pPr>
      <w:numPr>
        <w:ilvl w:val="8"/>
        <w:numId w:val="1"/>
      </w:numPr>
      <w:outlineLvl w:val="8"/>
    </w:pPr>
    <w:rPr>
      <w:rFonts w:ascii="Book Antiqua" w:hAnsi="Book Antiqua" w:cs="Book Antiqua"/>
      <w:sz w:val="22"/>
      <w:lang w:val="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Times New Roman" w:hAnsi="Times New Roman" w:eastAsia="Times New Roman" w:cs="Times New Roman"/>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Wingdings" w:hAnsi="Wingdings" w:cs="Wingdings"/>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7z4">
    <w:name w:val="WW8Num7z4"/>
    <w:qFormat/>
    <w:rPr>
      <w:rFonts w:ascii="Courier New" w:hAnsi="Courier New" w:cs="Courier New"/>
    </w:rPr>
  </w:style>
  <w:style w:type="character" w:styleId="WW8Num8z0">
    <w:name w:val="WW8Num8z0"/>
    <w:qFormat/>
    <w:rPr/>
  </w:style>
  <w:style w:type="character" w:styleId="WW8Num9z0">
    <w:name w:val="WW8Num9z0"/>
    <w:qFormat/>
    <w:rPr/>
  </w:style>
  <w:style w:type="character" w:styleId="WW8Num9z1">
    <w:name w:val="WW8Num9z1"/>
    <w:qFormat/>
    <w:rPr>
      <w:rFonts w:ascii="Wingdings" w:hAnsi="Wingdings" w:cs="Wingdings"/>
    </w:rPr>
  </w:style>
  <w:style w:type="character" w:styleId="WW8Num10z0">
    <w:name w:val="WW8Num10z0"/>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Wingdings" w:hAnsi="Wingdings" w:cs="Wingdings"/>
    </w:rPr>
  </w:style>
  <w:style w:type="character" w:styleId="WW8Num12z4">
    <w:name w:val="WW8Num12z4"/>
    <w:qFormat/>
    <w:rPr>
      <w:rFonts w:ascii="Courier New" w:hAnsi="Courier New" w:cs="Courier New"/>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b w:val="false"/>
      <w:i w:val="false"/>
    </w:rPr>
  </w:style>
  <w:style w:type="character" w:styleId="WW8Num33z0">
    <w:name w:val="WW8Num33z0"/>
    <w:qFormat/>
    <w:rPr>
      <w:rFonts w:ascii="Wingdings" w:hAnsi="Wingdings" w:cs="Wingdings"/>
    </w:rPr>
  </w:style>
  <w:style w:type="character" w:styleId="WW8Num33z1">
    <w:name w:val="WW8Num33z1"/>
    <w:qFormat/>
    <w:rPr>
      <w:rFonts w:ascii="Times New Roman" w:hAnsi="Times New Roman" w:eastAsia="Times New Roman" w:cs="Times New Roman"/>
    </w:rPr>
  </w:style>
  <w:style w:type="character" w:styleId="WW8Num33z3">
    <w:name w:val="WW8Num33z3"/>
    <w:qFormat/>
    <w:rPr>
      <w:rFonts w:ascii="Symbol" w:hAnsi="Symbol" w:cs="Symbol"/>
    </w:rPr>
  </w:style>
  <w:style w:type="character" w:styleId="WW8Num33z4">
    <w:name w:val="WW8Num33z4"/>
    <w:qFormat/>
    <w:rPr>
      <w:rFonts w:ascii="Courier New" w:hAnsi="Courier New" w:cs="Courier New"/>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WW8Num38z0">
    <w:name w:val="WW8Num38z0"/>
    <w:qFormat/>
    <w:rPr>
      <w:rFonts w:ascii="Wingdings" w:hAnsi="Wingdings" w:cs="Wingdings"/>
    </w:rPr>
  </w:style>
  <w:style w:type="character" w:styleId="WW8Num38z1">
    <w:name w:val="WW8Num38z1"/>
    <w:qFormat/>
    <w:rPr>
      <w:rFonts w:ascii="Courier New" w:hAnsi="Courier New" w:cs="Courier New"/>
    </w:rPr>
  </w:style>
  <w:style w:type="character" w:styleId="WW8Num38z3">
    <w:name w:val="WW8Num38z3"/>
    <w:qFormat/>
    <w:rPr>
      <w:rFonts w:ascii="Symbol" w:hAnsi="Symbol" w:cs="Symbol"/>
    </w:rPr>
  </w:style>
  <w:style w:type="character" w:styleId="WW8Num39z0">
    <w:name w:val="WW8Num39z0"/>
    <w:qFormat/>
    <w:rPr>
      <w:rFonts w:ascii="Wingdings" w:hAnsi="Wingdings" w:cs="Wingdings"/>
    </w:rPr>
  </w:style>
  <w:style w:type="character" w:styleId="WW8Num39z1">
    <w:name w:val="WW8Num39z1"/>
    <w:qFormat/>
    <w:rPr>
      <w:rFonts w:ascii="Courier New" w:hAnsi="Courier New" w:cs="Courier New"/>
    </w:rPr>
  </w:style>
  <w:style w:type="character" w:styleId="WW8Num39z3">
    <w:name w:val="WW8Num39z3"/>
    <w:qFormat/>
    <w:rPr>
      <w:rFonts w:ascii="Symbol" w:hAnsi="Symbol" w:cs="Symbol"/>
    </w:rPr>
  </w:style>
  <w:style w:type="character" w:styleId="WW8Num40z0">
    <w:name w:val="WW8Num40z0"/>
    <w:qFormat/>
    <w:rPr>
      <w:rFonts w:ascii="Wingdings" w:hAnsi="Wingdings" w:cs="Wingdings"/>
    </w:rPr>
  </w:style>
  <w:style w:type="character" w:styleId="WW8Num40z1">
    <w:name w:val="WW8Num40z1"/>
    <w:qFormat/>
    <w:rPr>
      <w:rFonts w:ascii="Courier New" w:hAnsi="Courier New" w:cs="Courier New"/>
    </w:rPr>
  </w:style>
  <w:style w:type="character" w:styleId="WW8Num40z3">
    <w:name w:val="WW8Num40z3"/>
    <w:qFormat/>
    <w:rPr>
      <w:rFonts w:ascii="Symbol" w:hAnsi="Symbol" w:cs="Symbol"/>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5z0">
    <w:name w:val="WW8Num45z0"/>
    <w:qFormat/>
    <w:rPr>
      <w:rFonts w:ascii="Wingdings" w:hAnsi="Wingdings" w:cs="Wingdings"/>
    </w:rPr>
  </w:style>
  <w:style w:type="character" w:styleId="WW8Num45z3">
    <w:name w:val="WW8Num45z3"/>
    <w:qFormat/>
    <w:rPr>
      <w:rFonts w:ascii="Symbol" w:hAnsi="Symbol" w:cs="Symbol"/>
    </w:rPr>
  </w:style>
  <w:style w:type="character" w:styleId="WW8Num45z4">
    <w:name w:val="WW8Num45z4"/>
    <w:qFormat/>
    <w:rPr>
      <w:rFonts w:ascii="Courier New" w:hAnsi="Courier New" w:cs="Courier New"/>
    </w:rPr>
  </w:style>
  <w:style w:type="character" w:styleId="WW8Num46z0">
    <w:name w:val="WW8Num46z0"/>
    <w:qFormat/>
    <w:rPr>
      <w:rFonts w:ascii="Wingdings" w:hAnsi="Wingdings" w:cs="Wingdings"/>
    </w:rPr>
  </w:style>
  <w:style w:type="character" w:styleId="WW8Num46z1">
    <w:name w:val="WW8Num46z1"/>
    <w:qFormat/>
    <w:rPr>
      <w:rFonts w:ascii="Courier New" w:hAnsi="Courier New" w:cs="Courier New"/>
    </w:rPr>
  </w:style>
  <w:style w:type="character" w:styleId="WW8Num46z3">
    <w:name w:val="WW8Num46z3"/>
    <w:qFormat/>
    <w:rPr>
      <w:rFonts w:ascii="Symbol" w:hAnsi="Symbol" w:cs="Symbol"/>
    </w:rPr>
  </w:style>
  <w:style w:type="character" w:styleId="WW8Num47z0">
    <w:name w:val="WW8Num47z0"/>
    <w:qFormat/>
    <w:rPr>
      <w:rFonts w:ascii="Wingdings" w:hAnsi="Wingdings" w:cs="Wingdings"/>
    </w:rPr>
  </w:style>
  <w:style w:type="character" w:styleId="WW8Num47z1">
    <w:name w:val="WW8Num47z1"/>
    <w:qFormat/>
    <w:rPr>
      <w:rFonts w:ascii="Courier New" w:hAnsi="Courier New" w:cs="Courier New"/>
    </w:rPr>
  </w:style>
  <w:style w:type="character" w:styleId="WW8Num47z3">
    <w:name w:val="WW8Num47z3"/>
    <w:qFormat/>
    <w:rPr>
      <w:rFonts w:ascii="Symbol" w:hAnsi="Symbol" w:cs="Symbol"/>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1z0">
    <w:name w:val="WW8Num51z0"/>
    <w:qFormat/>
    <w:rPr>
      <w:rFonts w:ascii="Wingdings" w:hAnsi="Wingdings" w:cs="Wingdings"/>
    </w:rPr>
  </w:style>
  <w:style w:type="character" w:styleId="WW8Num51z1">
    <w:name w:val="WW8Num51z1"/>
    <w:qFormat/>
    <w:rPr>
      <w:rFonts w:ascii="Courier New" w:hAnsi="Courier New" w:cs="Courier New"/>
    </w:rPr>
  </w:style>
  <w:style w:type="character" w:styleId="WW8Num51z3">
    <w:name w:val="WW8Num51z3"/>
    <w:qFormat/>
    <w:rPr>
      <w:rFonts w:ascii="Symbol" w:hAnsi="Symbol" w:cs="Symbol"/>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WW8Num53z0">
    <w:name w:val="WW8Num53z0"/>
    <w:qFormat/>
    <w:rPr>
      <w:rFonts w:ascii="Wingdings" w:hAnsi="Wingdings" w:cs="Wingdings"/>
    </w:rPr>
  </w:style>
  <w:style w:type="character" w:styleId="WW8Num53z1">
    <w:name w:val="WW8Num53z1"/>
    <w:qFormat/>
    <w:rPr>
      <w:rFonts w:ascii="Courier New" w:hAnsi="Courier New" w:cs="Courier New"/>
    </w:rPr>
  </w:style>
  <w:style w:type="character" w:styleId="WW8Num53z3">
    <w:name w:val="WW8Num53z3"/>
    <w:qFormat/>
    <w:rPr>
      <w:rFonts w:ascii="Symbol" w:hAnsi="Symbol" w:cs="Symbol"/>
    </w:rPr>
  </w:style>
  <w:style w:type="character" w:styleId="WW8Num54z0">
    <w:name w:val="WW8Num54z0"/>
    <w:qFormat/>
    <w:rPr>
      <w:rFonts w:ascii="Wingdings" w:hAnsi="Wingdings" w:cs="Wingdings"/>
    </w:rPr>
  </w:style>
  <w:style w:type="character" w:styleId="WW8Num54z1">
    <w:name w:val="WW8Num54z1"/>
    <w:qFormat/>
    <w:rPr>
      <w:rFonts w:ascii="Courier New" w:hAnsi="Courier New" w:cs="Courier New"/>
    </w:rPr>
  </w:style>
  <w:style w:type="character" w:styleId="WW8Num54z3">
    <w:name w:val="WW8Num54z3"/>
    <w:qFormat/>
    <w:rPr>
      <w:rFonts w:ascii="Symbol" w:hAnsi="Symbol" w:cs="Symbol"/>
    </w:rPr>
  </w:style>
  <w:style w:type="character" w:styleId="WW8Num55z0">
    <w:name w:val="WW8Num55z0"/>
    <w:qFormat/>
    <w:rPr>
      <w:rFonts w:ascii="Wingdings" w:hAnsi="Wingdings" w:cs="Wingdings"/>
    </w:rPr>
  </w:style>
  <w:style w:type="character" w:styleId="WW8Num55z1">
    <w:name w:val="WW8Num55z1"/>
    <w:qFormat/>
    <w:rPr>
      <w:rFonts w:ascii="Times New Roman" w:hAnsi="Times New Roman" w:eastAsia="Times New Roman" w:cs="Times New Roman"/>
    </w:rPr>
  </w:style>
  <w:style w:type="character" w:styleId="WW8Num55z3">
    <w:name w:val="WW8Num55z3"/>
    <w:qFormat/>
    <w:rPr>
      <w:rFonts w:ascii="Symbol" w:hAnsi="Symbol" w:cs="Symbol"/>
    </w:rPr>
  </w:style>
  <w:style w:type="character" w:styleId="WW8Num55z4">
    <w:name w:val="WW8Num55z4"/>
    <w:qFormat/>
    <w:rPr>
      <w:rFonts w:ascii="Courier New" w:hAnsi="Courier New" w:cs="Courier New"/>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Wingdings" w:hAnsi="Wingdings" w:cs="Wingdings"/>
    </w:rPr>
  </w:style>
  <w:style w:type="character" w:styleId="WW8Num57z1">
    <w:name w:val="WW8Num57z1"/>
    <w:qFormat/>
    <w:rPr>
      <w:rFonts w:ascii="Times New Roman" w:hAnsi="Times New Roman" w:eastAsia="Times New Roman" w:cs="Times New Roman"/>
    </w:rPr>
  </w:style>
  <w:style w:type="character" w:styleId="WW8Num57z3">
    <w:name w:val="WW8Num57z3"/>
    <w:qFormat/>
    <w:rPr>
      <w:rFonts w:ascii="Symbol" w:hAnsi="Symbol" w:cs="Symbol"/>
    </w:rPr>
  </w:style>
  <w:style w:type="character" w:styleId="WW8Num57z4">
    <w:name w:val="WW8Num57z4"/>
    <w:qFormat/>
    <w:rPr>
      <w:rFonts w:ascii="Courier New" w:hAnsi="Courier New" w:cs="Courier New"/>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WW8Num59z1">
    <w:name w:val="WW8Num59z1"/>
    <w:qFormat/>
    <w:rPr>
      <w:rFonts w:ascii="Courier New" w:hAnsi="Courier New" w:cs="Courier New"/>
    </w:rPr>
  </w:style>
  <w:style w:type="character" w:styleId="WW8Num59z3">
    <w:name w:val="WW8Num59z3"/>
    <w:qFormat/>
    <w:rPr>
      <w:rFonts w:ascii="Symbol" w:hAnsi="Symbol" w:cs="Symbol"/>
    </w:rPr>
  </w:style>
  <w:style w:type="character" w:styleId="WW8Num60z0">
    <w:name w:val="WW8Num60z0"/>
    <w:qFormat/>
    <w:rPr>
      <w:rFonts w:ascii="Wingdings" w:hAnsi="Wingdings" w:cs="Wingdings"/>
    </w:rPr>
  </w:style>
  <w:style w:type="character" w:styleId="WW8Num60z1">
    <w:name w:val="WW8Num60z1"/>
    <w:qFormat/>
    <w:rPr>
      <w:rFonts w:ascii="Courier New" w:hAnsi="Courier New" w:cs="Courier New"/>
    </w:rPr>
  </w:style>
  <w:style w:type="character" w:styleId="WW8Num60z3">
    <w:name w:val="WW8Num60z3"/>
    <w:qFormat/>
    <w:rPr>
      <w:rFonts w:ascii="Symbol" w:hAnsi="Symbol" w:cs="Symbol"/>
    </w:rPr>
  </w:style>
  <w:style w:type="character" w:styleId="WW8Num61z0">
    <w:name w:val="WW8Num61z0"/>
    <w:qFormat/>
    <w:rPr>
      <w:rFonts w:ascii="Wingdings" w:hAnsi="Wingdings" w:cs="Wingdings"/>
    </w:rPr>
  </w:style>
  <w:style w:type="character" w:styleId="WW8Num61z1">
    <w:name w:val="WW8Num61z1"/>
    <w:qFormat/>
    <w:rPr>
      <w:rFonts w:ascii="Courier New" w:hAnsi="Courier New" w:cs="Courier New"/>
    </w:rPr>
  </w:style>
  <w:style w:type="character" w:styleId="WW8Num61z3">
    <w:name w:val="WW8Num61z3"/>
    <w:qFormat/>
    <w:rPr>
      <w:rFonts w:ascii="Symbol" w:hAnsi="Symbol" w:cs="Symbol"/>
    </w:rPr>
  </w:style>
  <w:style w:type="character" w:styleId="WW8Num62z0">
    <w:name w:val="WW8Num62z0"/>
    <w:qFormat/>
    <w:rPr>
      <w:rFonts w:ascii="Wingdings" w:hAnsi="Wingdings" w:cs="Wingdings"/>
    </w:rPr>
  </w:style>
  <w:style w:type="character" w:styleId="WW8Num62z1">
    <w:name w:val="WW8Num62z1"/>
    <w:qFormat/>
    <w:rPr>
      <w:rFonts w:ascii="Courier New" w:hAnsi="Courier New" w:cs="Courier New"/>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Wingdings" w:hAnsi="Wingdings" w:cs="Wingdings"/>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5z0">
    <w:name w:val="WW8Num65z0"/>
    <w:qFormat/>
    <w:rPr>
      <w:rFonts w:ascii="Wingdings" w:hAnsi="Wingdings" w:cs="Wingdings"/>
    </w:rPr>
  </w:style>
  <w:style w:type="character" w:styleId="WW8Num65z1">
    <w:name w:val="WW8Num65z1"/>
    <w:qFormat/>
    <w:rPr>
      <w:rFonts w:ascii="Courier New" w:hAnsi="Courier New" w:cs="Courier New"/>
    </w:rPr>
  </w:style>
  <w:style w:type="character" w:styleId="WW8Num65z3">
    <w:name w:val="WW8Num65z3"/>
    <w:qFormat/>
    <w:rPr>
      <w:rFonts w:ascii="Symbol" w:hAnsi="Symbol" w:cs="Symbol"/>
    </w:rPr>
  </w:style>
  <w:style w:type="character" w:styleId="WW8Num66z0">
    <w:name w:val="WW8Num66z0"/>
    <w:qFormat/>
    <w:rPr>
      <w:rFonts w:ascii="Wingdings" w:hAnsi="Wingdings" w:cs="Wingdings"/>
    </w:rPr>
  </w:style>
  <w:style w:type="character" w:styleId="WW8Num66z3">
    <w:name w:val="WW8Num66z3"/>
    <w:qFormat/>
    <w:rPr>
      <w:rFonts w:ascii="Symbol" w:hAnsi="Symbol" w:cs="Symbol"/>
    </w:rPr>
  </w:style>
  <w:style w:type="character" w:styleId="WW8Num66z4">
    <w:name w:val="WW8Num66z4"/>
    <w:qFormat/>
    <w:rPr>
      <w:rFonts w:ascii="Courier New" w:hAnsi="Courier New" w:cs="Courier New"/>
    </w:rPr>
  </w:style>
  <w:style w:type="character" w:styleId="WW8Num67z0">
    <w:name w:val="WW8Num67z0"/>
    <w:qFormat/>
    <w:rPr>
      <w:rFonts w:ascii="Wingdings" w:hAnsi="Wingdings" w:cs="Wingdings"/>
    </w:rPr>
  </w:style>
  <w:style w:type="character" w:styleId="WW8Num67z1">
    <w:name w:val="WW8Num67z1"/>
    <w:qFormat/>
    <w:rPr>
      <w:rFonts w:ascii="Courier New" w:hAnsi="Courier New" w:cs="Courier New"/>
    </w:rPr>
  </w:style>
  <w:style w:type="character" w:styleId="WW8Num67z3">
    <w:name w:val="WW8Num67z3"/>
    <w:qFormat/>
    <w:rPr>
      <w:rFonts w:ascii="Symbol" w:hAnsi="Symbol" w:cs="Symbol"/>
    </w:rPr>
  </w:style>
  <w:style w:type="character" w:styleId="WW8Num68z0">
    <w:name w:val="WW8Num68z0"/>
    <w:qFormat/>
    <w:rPr>
      <w:rFonts w:ascii="Wingdings" w:hAnsi="Wingdings" w:cs="Wingdings"/>
    </w:rPr>
  </w:style>
  <w:style w:type="character" w:styleId="WW8Num68z1">
    <w:name w:val="WW8Num68z1"/>
    <w:qFormat/>
    <w:rPr>
      <w:rFonts w:ascii="Courier New" w:hAnsi="Courier New" w:cs="Courier New"/>
    </w:rPr>
  </w:style>
  <w:style w:type="character" w:styleId="WW8Num68z3">
    <w:name w:val="WW8Num68z3"/>
    <w:qFormat/>
    <w:rPr>
      <w:rFonts w:ascii="Symbol" w:hAnsi="Symbol" w:cs="Symbol"/>
    </w:rPr>
  </w:style>
  <w:style w:type="character" w:styleId="WW8Num69z0">
    <w:name w:val="WW8Num69z0"/>
    <w:qFormat/>
    <w:rPr>
      <w:rFonts w:ascii="Symbol" w:hAnsi="Symbol" w:cs="Symbol"/>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70z0">
    <w:name w:val="WW8Num70z0"/>
    <w:qFormat/>
    <w:rPr/>
  </w:style>
  <w:style w:type="character" w:styleId="WW8Num70z1">
    <w:name w:val="WW8Num70z1"/>
    <w:qFormat/>
    <w:rPr>
      <w:rFonts w:ascii="Calisto MT;Century Schoolbook" w:hAnsi="Calisto MT;Century Schoolbook" w:cs="Calisto MT;Century Schoolbook"/>
      <w:sz w:val="32"/>
    </w:rPr>
  </w:style>
  <w:style w:type="character" w:styleId="WW8Num70z2">
    <w:name w:val="WW8Num70z2"/>
    <w:qFormat/>
    <w:rPr>
      <w:rFonts w:ascii="Calisto MT;Century Schoolbook" w:hAnsi="Calisto MT;Century Schoolbook" w:cs="Calisto MT;Century Schoolbook"/>
      <w:b/>
      <w:i w:val="false"/>
      <w:sz w:val="28"/>
    </w:rPr>
  </w:style>
  <w:style w:type="character" w:styleId="WW8Num71z0">
    <w:name w:val="WW8Num71z0"/>
    <w:qFormat/>
    <w:rPr>
      <w:rFonts w:ascii="Wingdings" w:hAnsi="Wingdings" w:cs="Wingdings"/>
    </w:rPr>
  </w:style>
  <w:style w:type="character" w:styleId="WW8Num71z1">
    <w:name w:val="WW8Num71z1"/>
    <w:qFormat/>
    <w:rPr>
      <w:rFonts w:ascii="Courier New" w:hAnsi="Courier New" w:cs="Courier New"/>
    </w:rPr>
  </w:style>
  <w:style w:type="character" w:styleId="WW8Num71z3">
    <w:name w:val="WW8Num71z3"/>
    <w:qFormat/>
    <w:rPr>
      <w:rFonts w:ascii="Symbol" w:hAnsi="Symbol" w:cs="Symbol"/>
    </w:rPr>
  </w:style>
  <w:style w:type="character" w:styleId="WW8Num72z0">
    <w:name w:val="WW8Num72z0"/>
    <w:qFormat/>
    <w:rPr>
      <w:rFonts w:ascii="Wingdings" w:hAnsi="Wingdings" w:cs="Wingdings"/>
    </w:rPr>
  </w:style>
  <w:style w:type="character" w:styleId="WW8Num72z1">
    <w:name w:val="WW8Num72z1"/>
    <w:qFormat/>
    <w:rPr>
      <w:rFonts w:ascii="Courier New" w:hAnsi="Courier New" w:cs="Courier New"/>
    </w:rPr>
  </w:style>
  <w:style w:type="character" w:styleId="WW8Num72z3">
    <w:name w:val="WW8Num72z3"/>
    <w:qFormat/>
    <w:rPr>
      <w:rFonts w:ascii="Symbol" w:hAnsi="Symbol" w:cs="Symbol"/>
    </w:rPr>
  </w:style>
  <w:style w:type="character" w:styleId="WW8Num74z0">
    <w:name w:val="WW8Num74z0"/>
    <w:qFormat/>
    <w:rPr>
      <w:rFonts w:ascii="Wingdings" w:hAnsi="Wingdings" w:cs="Wingdings"/>
    </w:rPr>
  </w:style>
  <w:style w:type="character" w:styleId="WW8Num74z1">
    <w:name w:val="WW8Num74z1"/>
    <w:qFormat/>
    <w:rPr>
      <w:rFonts w:ascii="Courier New" w:hAnsi="Courier New" w:cs="Courier New"/>
    </w:rPr>
  </w:style>
  <w:style w:type="character" w:styleId="WW8Num74z3">
    <w:name w:val="WW8Num74z3"/>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8z0">
    <w:name w:val="WW8Num78z0"/>
    <w:qFormat/>
    <w:rPr>
      <w:rFonts w:ascii="Wingdings" w:hAnsi="Wingdings" w:cs="Wingdings"/>
    </w:rPr>
  </w:style>
  <w:style w:type="character" w:styleId="WW8Num78z1">
    <w:name w:val="WW8Num78z1"/>
    <w:qFormat/>
    <w:rPr>
      <w:rFonts w:ascii="Courier New" w:hAnsi="Courier New" w:cs="Courier New"/>
    </w:rPr>
  </w:style>
  <w:style w:type="character" w:styleId="WW8Num78z3">
    <w:name w:val="WW8Num78z3"/>
    <w:qFormat/>
    <w:rPr>
      <w:rFonts w:ascii="Symbol" w:hAnsi="Symbol" w:cs="Symbol"/>
    </w:rPr>
  </w:style>
  <w:style w:type="character" w:styleId="WW8Num79z0">
    <w:name w:val="WW8Num79z0"/>
    <w:qFormat/>
    <w:rPr>
      <w:rFonts w:ascii="Wingdings" w:hAnsi="Wingdings" w:cs="Wingdings"/>
    </w:rPr>
  </w:style>
  <w:style w:type="character" w:styleId="WW8Num79z1">
    <w:name w:val="WW8Num79z1"/>
    <w:qFormat/>
    <w:rPr>
      <w:rFonts w:ascii="Courier New" w:hAnsi="Courier New" w:cs="Courier New"/>
    </w:rPr>
  </w:style>
  <w:style w:type="character" w:styleId="WW8Num79z3">
    <w:name w:val="WW8Num7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rFonts w:ascii="Book Antiqua" w:hAnsi="Book Antiqua" w:cs="Book Antiqua"/>
      <w:vertAlign w:val="superscript"/>
    </w:rPr>
  </w:style>
  <w:style w:type="character" w:styleId="Large">
    <w:name w:val="Large"/>
    <w:basedOn w:val="DefaultParagraphFont"/>
    <w:qFormat/>
    <w:rPr>
      <w:sz w:val="32"/>
    </w:rPr>
  </w:style>
  <w:style w:type="character" w:styleId="Small">
    <w:name w:val="Small"/>
    <w:basedOn w:val="DefaultParagraphFont"/>
    <w:qFormat/>
    <w:rPr>
      <w:sz w:val="20"/>
    </w:rPr>
  </w:style>
  <w:style w:type="character" w:styleId="Verylarge">
    <w:name w:val="Very large"/>
    <w:basedOn w:val="DefaultParagraphFont"/>
    <w:qFormat/>
    <w:rPr>
      <w:sz w:val="3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0" w:after="120"/>
    </w:pPr>
    <w:rPr>
      <w:rFonts w:ascii="Book Antiqua" w:hAnsi="Book Antiqua" w:cs="Book Antiqua"/>
      <w:sz w:val="22"/>
      <w:lang w:val="en-US"/>
    </w:rPr>
  </w:style>
  <w:style w:type="paragraph" w:styleId="List">
    <w:name w:val="List"/>
    <w:basedOn w:val="BodyText"/>
    <w:pPr/>
    <w:rPr>
      <w:rFonts w:cs="NotoSans NF"/>
    </w:rPr>
  </w:style>
  <w:style w:type="paragraph" w:styleId="Caption">
    <w:name w:val="caption"/>
    <w:basedOn w:val="Normal"/>
    <w:next w:val="Normal"/>
    <w:qFormat/>
    <w:pPr>
      <w:tabs>
        <w:tab w:val="clear" w:pos="720"/>
        <w:tab w:val="center" w:pos="4320" w:leader="none"/>
        <w:tab w:val="right" w:pos="8640" w:leader="none"/>
      </w:tabs>
      <w:suppressAutoHyphens w:val="true"/>
      <w:spacing w:before="120" w:after="240"/>
    </w:pPr>
    <w:rPr>
      <w:rFonts w:ascii="Book Antiqua" w:hAnsi="Book Antiqua" w:cs="Book Antiqua"/>
      <w:b/>
      <w:spacing w:val="-2"/>
      <w:sz w:val="22"/>
      <w:lang w:val="en-US"/>
    </w:rPr>
  </w:style>
  <w:style w:type="paragraph" w:styleId="Index">
    <w:name w:val="Index"/>
    <w:basedOn w:val="Normal"/>
    <w:qFormat/>
    <w:pPr>
      <w:suppressLineNumbers/>
    </w:pPr>
    <w:rPr>
      <w:rFonts w:cs="NotoSans NF"/>
    </w:rPr>
  </w:style>
  <w:style w:type="paragraph" w:styleId="1SectionHead">
    <w:name w:val="1SectionHead"/>
    <w:basedOn w:val="Normal"/>
    <w:next w:val="Normal"/>
    <w:qFormat/>
    <w:pPr>
      <w:suppressAutoHyphens w:val="true"/>
      <w:spacing w:before="360" w:after="240"/>
    </w:pPr>
    <w:rPr>
      <w:rFonts w:ascii="Book Antiqua" w:hAnsi="Book Antiqua" w:cs="Book Antiqua"/>
      <w:b/>
      <w:sz w:val="36"/>
      <w:lang w:val="en-US"/>
    </w:rPr>
  </w:style>
  <w:style w:type="paragraph" w:styleId="2SubSectionHead">
    <w:name w:val="2SubSectionHead"/>
    <w:basedOn w:val="Normal"/>
    <w:next w:val="Normal"/>
    <w:qFormat/>
    <w:pPr>
      <w:suppressAutoHyphens w:val="true"/>
      <w:spacing w:before="240" w:after="240"/>
    </w:pPr>
    <w:rPr>
      <w:rFonts w:ascii="Book Antiqua" w:hAnsi="Book Antiqua" w:cs="Book Antiqua"/>
      <w:b/>
      <w:sz w:val="32"/>
      <w:lang w:val="en-US"/>
    </w:rPr>
  </w:style>
  <w:style w:type="paragraph" w:styleId="3ParaHead">
    <w:name w:val="3ParaHead"/>
    <w:basedOn w:val="Normal"/>
    <w:next w:val="Normal"/>
    <w:qFormat/>
    <w:pPr>
      <w:suppressAutoHyphens w:val="true"/>
      <w:spacing w:before="120" w:after="240"/>
    </w:pPr>
    <w:rPr>
      <w:rFonts w:ascii="Book Antiqua" w:hAnsi="Book Antiqua" w:cs="Book Antiqua"/>
      <w:b/>
      <w:sz w:val="28"/>
      <w:lang w:val="en-US"/>
    </w:rPr>
  </w:style>
  <w:style w:type="paragraph" w:styleId="4SubPara">
    <w:name w:val="4SubPara"/>
    <w:basedOn w:val="Normal"/>
    <w:next w:val="Normal"/>
    <w:qFormat/>
    <w:pPr>
      <w:suppressAutoHyphens w:val="true"/>
      <w:spacing w:before="120" w:after="240"/>
    </w:pPr>
    <w:rPr>
      <w:rFonts w:ascii="Book Antiqua" w:hAnsi="Book Antiqua" w:cs="Book Antiqua"/>
      <w:b/>
      <w:sz w:val="22"/>
      <w:lang w:val="en-US"/>
    </w:rPr>
  </w:style>
  <w:style w:type="paragraph" w:styleId="FootnoteText">
    <w:name w:val="footnote text"/>
    <w:basedOn w:val="Normal"/>
    <w:pPr>
      <w:suppressAutoHyphens w:val="true"/>
      <w:ind w:hanging="720" w:start="720" w:end="0"/>
    </w:pPr>
    <w:rPr>
      <w:rFonts w:ascii="Book Antiqua" w:hAnsi="Book Antiqua" w:cs="Book Antiqua"/>
      <w:sz w:val="18"/>
      <w:lang w:val="en-US"/>
    </w:rPr>
  </w:style>
  <w:style w:type="paragraph" w:styleId="Coverpage">
    <w:name w:val="Cover page"/>
    <w:basedOn w:val="Normal"/>
    <w:qFormat/>
    <w:pPr>
      <w:suppressAutoHyphens w:val="true"/>
      <w:spacing w:before="9360" w:after="240"/>
      <w:ind w:hanging="0" w:start="1440" w:end="1440"/>
      <w:jc w:val="center"/>
    </w:pPr>
    <w:rPr>
      <w:rFonts w:ascii="Book Antiqua" w:hAnsi="Book Antiqua" w:cs="Book Antiqua"/>
      <w:b/>
      <w:sz w:val="36"/>
      <w:lang w:val="en-US"/>
    </w:rPr>
  </w:style>
  <w:style w:type="paragraph" w:styleId="ListBullet">
    <w:name w:val="List Bullet"/>
    <w:basedOn w:val="Normal"/>
    <w:qFormat/>
    <w:pPr>
      <w:numPr>
        <w:ilvl w:val="0"/>
        <w:numId w:val="5"/>
      </w:numPr>
      <w:tabs>
        <w:tab w:val="left" w:pos="720" w:leader="none"/>
      </w:tabs>
      <w:suppressAutoHyphens w:val="true"/>
      <w:ind w:hanging="720" w:start="1440" w:end="0"/>
    </w:pPr>
    <w:rPr>
      <w:rFonts w:ascii="Book Antiqua" w:hAnsi="Book Antiqua" w:cs="Book Antiqua"/>
      <w:sz w:val="22"/>
      <w:lang w:val="en-US"/>
    </w:rPr>
  </w:style>
  <w:style w:type="paragraph" w:styleId="ListBullet2">
    <w:name w:val="List Bullet 2"/>
    <w:basedOn w:val="Normal"/>
    <w:qFormat/>
    <w:pPr>
      <w:numPr>
        <w:ilvl w:val="0"/>
        <w:numId w:val="6"/>
      </w:numPr>
      <w:tabs>
        <w:tab w:val="left" w:pos="720" w:leader="none"/>
        <w:tab w:val="left" w:pos="2160" w:leader="none"/>
      </w:tabs>
      <w:suppressAutoHyphens w:val="true"/>
      <w:ind w:hanging="720" w:start="2160" w:end="0"/>
    </w:pPr>
    <w:rPr>
      <w:rFonts w:ascii="Book Antiqua" w:hAnsi="Book Antiqua" w:cs="Book Antiqua"/>
      <w:sz w:val="22"/>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uppressAutoHyphens w:val="true"/>
      <w:spacing w:before="0" w:after="0"/>
    </w:pPr>
    <w:rPr>
      <w:rFonts w:ascii="Book Antiqua" w:hAnsi="Book Antiqua" w:cs="Book Antiqua"/>
      <w:sz w:val="18"/>
      <w:lang w:val="en-US"/>
    </w:rPr>
  </w:style>
  <w:style w:type="paragraph" w:styleId="FaxNormal">
    <w:name w:val="FaxNormal"/>
    <w:basedOn w:val="Normal"/>
    <w:qFormat/>
    <w:pPr>
      <w:suppressAutoHyphens w:val="true"/>
      <w:spacing w:before="0" w:after="0"/>
    </w:pPr>
    <w:rPr>
      <w:rFonts w:ascii="Book Antiqua" w:hAnsi="Book Antiqua" w:cs="Book Antiqua"/>
      <w:sz w:val="22"/>
      <w:lang w:val="en-US"/>
    </w:rPr>
  </w:style>
  <w:style w:type="paragraph" w:styleId="Address">
    <w:name w:val="Address"/>
    <w:basedOn w:val="Normal"/>
    <w:qFormat/>
    <w:pPr>
      <w:suppressAutoHyphens w:val="true"/>
      <w:spacing w:before="0" w:after="0"/>
    </w:pPr>
    <w:rPr>
      <w:rFonts w:ascii="Book Antiqua" w:hAnsi="Book Antiqua" w:cs="Book Antiqua"/>
      <w:spacing w:val="-3"/>
      <w:sz w:val="22"/>
      <w:lang w:val="en-US"/>
    </w:rPr>
  </w:style>
  <w:style w:type="paragraph" w:styleId="TOC1">
    <w:name w:val="toc 1"/>
    <w:basedOn w:val="Normal"/>
    <w:next w:val="Normal"/>
    <w:pPr>
      <w:tabs>
        <w:tab w:val="clear" w:pos="720"/>
        <w:tab w:val="right" w:pos="7589" w:leader="dot"/>
      </w:tabs>
      <w:spacing w:before="360" w:after="120"/>
      <w:ind w:hanging="720" w:start="720" w:end="0"/>
    </w:pPr>
    <w:rPr>
      <w:b/>
      <w:sz w:val="24"/>
    </w:rPr>
  </w:style>
  <w:style w:type="paragraph" w:styleId="TOC2">
    <w:name w:val="toc 2"/>
    <w:basedOn w:val="Normal"/>
    <w:next w:val="Normal"/>
    <w:pPr>
      <w:tabs>
        <w:tab w:val="clear" w:pos="720"/>
        <w:tab w:val="right" w:pos="7589" w:leader="dot"/>
      </w:tabs>
      <w:ind w:hanging="720" w:start="936" w:end="0"/>
    </w:pPr>
    <w:rPr/>
  </w:style>
  <w:style w:type="paragraph" w:styleId="Computertext">
    <w:name w:val="Computer text"/>
    <w:basedOn w:val="Normal"/>
    <w:qFormat/>
    <w:pPr>
      <w:suppressAutoHyphens w:val="true"/>
      <w:spacing w:before="0" w:after="0"/>
    </w:pPr>
    <w:rPr>
      <w:rFonts w:ascii="Courier New" w:hAnsi="Courier New" w:cs="Courier New"/>
      <w:sz w:val="22"/>
      <w:lang w:val="en-US"/>
    </w:rPr>
  </w:style>
  <w:style w:type="paragraph" w:styleId="Computer">
    <w:name w:val="Computer"/>
    <w:basedOn w:val="Normal"/>
    <w:qFormat/>
    <w:pPr>
      <w:suppressAutoHyphens w:val="true"/>
      <w:spacing w:before="0" w:after="0"/>
      <w:ind w:hanging="0" w:start="720" w:end="0"/>
      <w:jc w:val="start"/>
    </w:pPr>
    <w:rPr>
      <w:rFonts w:ascii="Courier New" w:hAnsi="Courier New" w:cs="Courier New"/>
      <w:sz w:val="16"/>
      <w:lang w:val="en-US"/>
    </w:rPr>
  </w:style>
  <w:style w:type="paragraph" w:styleId="TOC3">
    <w:name w:val="toc 3"/>
    <w:basedOn w:val="Normal"/>
    <w:next w:val="Normal"/>
    <w:pPr/>
    <w:rPr/>
  </w:style>
  <w:style w:type="paragraph" w:styleId="TableofFigures">
    <w:name w:val="Table of Figures"/>
    <w:basedOn w:val="Normal"/>
    <w:next w:val="Normal"/>
    <w:qFormat/>
    <w:pPr>
      <w:tabs>
        <w:tab w:val="clear" w:pos="720"/>
        <w:tab w:val="left" w:pos="1440" w:leader="none"/>
        <w:tab w:val="right" w:pos="8666" w:leader="dot"/>
      </w:tabs>
      <w:ind w:hanging="1440" w:start="1440" w:end="720"/>
    </w:pPr>
    <w:rPr/>
  </w:style>
  <w:style w:type="paragraph" w:styleId="TOC4">
    <w:name w:val="toc 4"/>
    <w:basedOn w:val="Normal"/>
    <w:next w:val="Normal"/>
    <w:pPr/>
    <w:rPr/>
  </w:style>
  <w:style w:type="paragraph" w:styleId="3SubPara">
    <w:name w:val="3SubPara"/>
    <w:basedOn w:val="Normal"/>
    <w:next w:val="Normal"/>
    <w:qFormat/>
    <w:pPr>
      <w:suppressAutoHyphens w:val="true"/>
      <w:spacing w:before="120" w:after="240"/>
    </w:pPr>
    <w:rPr>
      <w:rFonts w:ascii="Book Antiqua" w:hAnsi="Book Antiqua" w:cs="Book Antiqua"/>
      <w:b/>
      <w:sz w:val="28"/>
      <w:lang w:val="en-US"/>
    </w:rPr>
  </w:style>
  <w:style w:type="paragraph" w:styleId="Header">
    <w:name w:val="header"/>
    <w:basedOn w:val="Normal"/>
    <w:pPr>
      <w:suppressAutoHyphens w:val="true"/>
    </w:pPr>
    <w:rPr>
      <w:rFonts w:ascii="Book Antiqua" w:hAnsi="Book Antiqua" w:cs="Book Antiqua"/>
      <w:b/>
      <w:i/>
      <w:sz w:val="20"/>
      <w:lang w:val="en-US"/>
    </w:rPr>
  </w:style>
  <w:style w:type="paragraph" w:styleId="ListContinue">
    <w:name w:val="List Continue"/>
    <w:basedOn w:val="Normal"/>
    <w:qFormat/>
    <w:pPr>
      <w:suppressAutoHyphens w:val="true"/>
      <w:spacing w:before="0" w:after="120"/>
      <w:ind w:hanging="0" w:start="360" w:end="0"/>
    </w:pPr>
    <w:rPr>
      <w:rFonts w:ascii="Book Antiqua" w:hAnsi="Book Antiqua" w:cs="Book Antiqua"/>
      <w:sz w:val="22"/>
      <w:lang w:val="en-US"/>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60"/>
    </w:pPr>
    <w:rPr>
      <w:rFonts w:ascii="Helvetica;Arial" w:hAnsi="Helvetica;Arial" w:eastAsia="Times New Roman" w:cs="Helvetica;Arial"/>
      <w:color w:val="auto"/>
      <w:spacing w:val="-2"/>
      <w:sz w:val="20"/>
      <w:szCs w:val="20"/>
      <w:lang w:val="en-GB" w:bidi="ar-SA" w:eastAsia="zh-CN"/>
    </w:rPr>
  </w:style>
  <w:style w:type="paragraph" w:styleId="NormalHanging">
    <w:name w:val="Normal Hanging"/>
    <w:basedOn w:val="Normal"/>
    <w:qFormat/>
    <w:pPr>
      <w:ind w:hanging="720" w:start="720" w:end="0"/>
    </w:pPr>
    <w:rPr/>
  </w:style>
  <w:style w:type="paragraph" w:styleId="NormalIndent">
    <w:name w:val="Normal Indent"/>
    <w:basedOn w:val="Normal"/>
    <w:qFormat/>
    <w:pPr>
      <w:ind w:hanging="0" w:start="720" w:end="0"/>
    </w:pPr>
    <w:rPr/>
  </w:style>
  <w:style w:type="paragraph" w:styleId="Subtitle">
    <w:name w:val="Subtitle"/>
    <w:basedOn w:val="Normal"/>
    <w:next w:val="BodyText"/>
    <w:qFormat/>
    <w:pPr>
      <w:spacing w:before="0" w:after="120"/>
      <w:jc w:val="center"/>
    </w:pPr>
    <w:rPr>
      <w:b/>
      <w:sz w:val="24"/>
    </w:rPr>
  </w:style>
  <w:style w:type="paragraph" w:styleId="Table">
    <w:name w:val="Table"/>
    <w:basedOn w:val="Normal"/>
    <w:qFormat/>
    <w:pPr>
      <w:spacing w:before="60" w:after="60"/>
    </w:pPr>
    <w:rPr>
      <w:sz w:val="18"/>
    </w:rPr>
  </w:style>
  <w:style w:type="paragraph" w:styleId="TableFootnote">
    <w:name w:val="Table Footnote"/>
    <w:basedOn w:val="Normal"/>
    <w:qFormat/>
    <w:pPr>
      <w:spacing w:before="240" w:after="120"/>
    </w:pPr>
    <w:rPr>
      <w:sz w:val="16"/>
    </w:rPr>
  </w:style>
  <w:style w:type="paragraph" w:styleId="TableSub-Title">
    <w:name w:val="Table Sub-Title"/>
    <w:basedOn w:val="Normal"/>
    <w:qFormat/>
    <w:pPr>
      <w:spacing w:before="240" w:after="120"/>
    </w:pPr>
    <w:rPr>
      <w:b/>
      <w:i/>
      <w:sz w:val="20"/>
    </w:rPr>
  </w:style>
  <w:style w:type="paragraph" w:styleId="TableText">
    <w:name w:val="Table Text"/>
    <w:basedOn w:val="Normal"/>
    <w:qFormat/>
    <w:pPr>
      <w:spacing w:before="60" w:after="60"/>
    </w:pPr>
    <w:rPr>
      <w:sz w:val="20"/>
    </w:rPr>
  </w:style>
  <w:style w:type="paragraph" w:styleId="TableTitle">
    <w:name w:val="Table Title"/>
    <w:basedOn w:val="Normal"/>
    <w:qFormat/>
    <w:pPr>
      <w:spacing w:before="240" w:after="240"/>
      <w:jc w:val="center"/>
    </w:pPr>
    <w:rPr>
      <w:b/>
    </w:rPr>
  </w:style>
  <w:style w:type="paragraph" w:styleId="TOAHeading">
    <w:name w:val="TOA Heading"/>
    <w:basedOn w:val="Normal"/>
    <w:next w:val="Normal"/>
    <w:qFormat/>
    <w:pPr>
      <w:spacing w:before="360" w:after="120"/>
      <w:ind w:hanging="720" w:start="720" w:end="0"/>
    </w:pPr>
    <w:rPr>
      <w:b/>
      <w:sz w:val="24"/>
    </w:rPr>
  </w:style>
  <w:style w:type="paragraph" w:styleId="TOC5">
    <w:name w:val="toc 5"/>
    <w:basedOn w:val="Normal"/>
    <w:next w:val="Normal"/>
    <w:pPr/>
    <w:rPr/>
  </w:style>
  <w:style w:type="paragraph" w:styleId="TOC6">
    <w:name w:val="toc 6"/>
    <w:basedOn w:val="Normal"/>
    <w:next w:val="Normal"/>
    <w:pPr/>
    <w:rPr/>
  </w:style>
  <w:style w:type="paragraph" w:styleId="TOC7">
    <w:name w:val="toc 7"/>
    <w:basedOn w:val="Normal"/>
    <w:next w:val="Normal"/>
    <w:pPr/>
    <w:rPr/>
  </w:style>
  <w:style w:type="paragraph" w:styleId="TOC8">
    <w:name w:val="toc 8"/>
    <w:basedOn w:val="Normal"/>
    <w:next w:val="Normal"/>
    <w:pPr/>
    <w:rPr/>
  </w:style>
  <w:style w:type="paragraph" w:styleId="TOC9">
    <w:name w:val="toc 9"/>
    <w:basedOn w:val="Normal"/>
    <w:next w:val="Normal"/>
    <w:pPr/>
    <w:rPr/>
  </w:style>
  <w:style w:type="paragraph" w:styleId="TOCA">
    <w:name w:val="TOC A"/>
    <w:basedOn w:val="Normal"/>
    <w:qFormat/>
    <w:pPr>
      <w:tabs>
        <w:tab w:val="left" w:pos="720" w:leader="none"/>
        <w:tab w:val="right" w:pos="8669" w:leader="dot"/>
      </w:tabs>
      <w:spacing w:before="240" w:after="0"/>
      <w:ind w:hanging="0" w:start="0" w:end="720"/>
      <w:jc w:val="start"/>
    </w:pPr>
    <w:rPr/>
  </w:style>
  <w:style w:type="paragraph" w:styleId="ListBullet1">
    <w:name w:val="List Bullet1"/>
    <w:basedOn w:val="Normal"/>
    <w:qFormat/>
    <w:pPr>
      <w:numPr>
        <w:ilvl w:val="0"/>
        <w:numId w:val="2"/>
      </w:numPr>
    </w:pPr>
    <w:rPr/>
  </w:style>
  <w:style w:type="paragraph" w:styleId="BlockText">
    <w:name w:val="Block Text"/>
    <w:basedOn w:val="Normal"/>
    <w:qFormat/>
    <w:pPr>
      <w:tabs>
        <w:tab w:val="clear" w:pos="720"/>
        <w:tab w:val="left" w:pos="630" w:leader="none"/>
      </w:tabs>
      <w:ind w:hanging="0" w:start="630" w:end="720"/>
    </w:pPr>
    <w:rPr>
      <w:i/>
      <w:iCs/>
    </w:rPr>
  </w:style>
  <w:style w:type="paragraph" w:styleId="BodyTextIndent">
    <w:name w:val="Body Text Indent"/>
    <w:basedOn w:val="Normal"/>
    <w:pPr>
      <w:ind w:firstLine="720" w:start="0" w:end="0"/>
    </w:pPr>
    <w:rPr>
      <w:i/>
      <w:iCs/>
    </w:rPr>
  </w:style>
  <w:style w:type="paragraph" w:styleId="BodyText2">
    <w:name w:val="Body Text 2"/>
    <w:basedOn w:val="Normal"/>
    <w:qFormat/>
    <w:pPr/>
    <w:rPr>
      <w:rFonts w:ascii="Arial" w:hAnsi="Arial" w:cs="Arial"/>
      <w:color w:val="0000FF"/>
    </w:rPr>
  </w:style>
  <w:style w:type="paragraph" w:styleId="BodyText3">
    <w:name w:val="Body Text 3"/>
    <w:basedOn w:val="Normal"/>
    <w:qFormat/>
    <w:pPr/>
    <w:rPr>
      <w:b/>
      <w:bCs/>
      <w:color w:val="FF0000"/>
    </w:rPr>
  </w:style>
  <w:style w:type="paragraph" w:styleId="NormalWeb">
    <w:name w:val="Normal (Web)"/>
    <w:basedOn w:val="Normal"/>
    <w:qFormat/>
    <w:pPr>
      <w:suppressAutoHyphens w:val="false"/>
      <w:spacing w:before="100" w:after="100"/>
      <w:jc w:val="start"/>
    </w:pPr>
    <w:rPr>
      <w:rFonts w:ascii="Arial Unicode MS;Tahoma" w:hAnsi="Arial Unicode MS;Tahoma" w:eastAsia="Arial Unicode MS;Tahoma" w:cs="Arial Unicode MS;Tahoma"/>
      <w:sz w:val="24"/>
      <w:szCs w:val="24"/>
      <w:lang w:val="en-US"/>
    </w:rPr>
  </w:style>
  <w:style w:type="paragraph" w:styleId="BodyTextIndent2">
    <w:name w:val="Body Text Indent 2"/>
    <w:basedOn w:val="Normal"/>
    <w:qFormat/>
    <w:pPr>
      <w:ind w:hanging="0" w:start="720" w:end="0"/>
    </w:pPr>
    <w:rPr>
      <w:i/>
      <w:iCs/>
    </w:rPr>
  </w:style>
  <w:style w:type="paragraph" w:styleId="Head2">
    <w:name w:val="Head 2"/>
    <w:basedOn w:val="Heading5"/>
    <w:next w:val="Normal"/>
    <w:qFormat/>
    <w:pPr>
      <w:keepNext w:val="true"/>
      <w:numPr>
        <w:ilvl w:val="0"/>
        <w:numId w:val="0"/>
      </w:numPr>
      <w:suppressAutoHyphens w:val="false"/>
      <w:spacing w:before="120" w:after="120"/>
      <w:ind w:hanging="0" w:start="0" w:end="0"/>
      <w:outlineLvl w:val="9"/>
    </w:pPr>
    <w:rPr>
      <w:rFonts w:ascii="Calisto MT;Century Schoolbook" w:hAnsi="Calisto MT;Century Schoolbook" w:cs="Calisto MT;Century Schoolbook"/>
      <w:b/>
      <w:sz w:val="36"/>
      <w:lang w:val="en-GB"/>
    </w:rPr>
  </w:style>
  <w:style w:type="paragraph" w:styleId="BodyTextIndent3">
    <w:name w:val="Body Text Indent 3"/>
    <w:basedOn w:val="Normal"/>
    <w:qFormat/>
    <w:pPr>
      <w:pBdr>
        <w:top w:val="single" w:sz="4" w:space="1" w:color="000000" w:shadow="1"/>
        <w:left w:val="single" w:sz="4" w:space="4" w:color="000000" w:shadow="1"/>
        <w:bottom w:val="single" w:sz="4" w:space="1" w:color="000000" w:shadow="1"/>
        <w:right w:val="single" w:sz="4" w:space="4" w:color="000000" w:shadow="1"/>
      </w:pBdr>
      <w:ind w:hanging="540" w:start="54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2001-03-09T18:37:00Z</dcterms:created>
  <dc:creator>Sabine F. Schnittger</dc:creator>
  <dc:description/>
  <dc:language>en-CA</dc:language>
  <cp:lastModifiedBy>Seabron Adamson</cp:lastModifiedBy>
  <cp:lastPrinted>2001-03-09T16:07:00Z</cp:lastPrinted>
  <dcterms:modified xsi:type="dcterms:W3CDTF">2001-03-09T18:42:00Z</dcterms:modified>
  <cp:revision>3</cp:revision>
  <dc:subject/>
  <dc:title>California market</dc:title>
</cp:coreProperties>
</file>