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698" w:type="dxa"/>
        <w:jc w:val="start"/>
        <w:tblInd w:w="0" w:type="dxa"/>
        <w:tblLayout w:type="fixed"/>
        <w:tblCellMar>
          <w:top w:w="0" w:type="dxa"/>
          <w:start w:w="108" w:type="dxa"/>
          <w:bottom w:w="0" w:type="dxa"/>
          <w:end w:w="108" w:type="dxa"/>
        </w:tblCellMar>
      </w:tblPr>
      <w:tblGrid>
        <w:gridCol w:w="2268"/>
        <w:gridCol w:w="2430"/>
      </w:tblGrid>
      <w:tr>
        <w:trPr/>
        <w:tc>
          <w:tcPr>
            <w:tcW w:w="2268" w:type="dxa"/>
            <w:tcBorders/>
          </w:tcPr>
          <w:p>
            <w:pPr>
              <w:pStyle w:val="Footer"/>
              <w:tabs>
                <w:tab w:val="clear" w:pos="4320"/>
                <w:tab w:val="clear" w:pos="8640"/>
              </w:tabs>
              <w:spacing w:before="20" w:after="0"/>
              <w:rPr>
                <w:rFonts w:ascii="Times New Roman" w:hAnsi="Times New Roman" w:cs="Times New Roman"/>
              </w:rPr>
            </w:pPr>
            <w:r>
              <w:rPr>
                <w:rFonts w:cs="Times New Roman" w:ascii="Times New Roman" w:hAnsi="Times New Roman"/>
              </w:rPr>
              <w:drawing>
                <wp:inline distT="0" distB="0" distL="0" distR="0">
                  <wp:extent cx="1302385" cy="278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0" t="-45" r="-10" b="-45"/>
                          <a:stretch>
                            <a:fillRect/>
                          </a:stretch>
                        </pic:blipFill>
                        <pic:spPr bwMode="auto">
                          <a:xfrm>
                            <a:off x="0" y="0"/>
                            <a:ext cx="1302385" cy="278130"/>
                          </a:xfrm>
                          <a:prstGeom prst="rect">
                            <a:avLst/>
                          </a:prstGeom>
                          <a:noFill/>
                        </pic:spPr>
                      </pic:pic>
                    </a:graphicData>
                  </a:graphic>
                </wp:inline>
              </w:drawing>
            </w:r>
          </w:p>
        </w:tc>
        <w:tc>
          <w:tcPr>
            <w:tcW w:w="2430" w:type="dxa"/>
            <w:tcBorders/>
          </w:tcPr>
          <w:p>
            <w:pPr>
              <w:pStyle w:val="Normal"/>
              <w:rPr>
                <w:rFonts w:ascii="Times New Roman" w:hAnsi="Times New Roman" w:cs="Times New Roman"/>
              </w:rPr>
            </w:pPr>
            <w:r>
              <w:rPr>
                <w:rFonts w:cs="Times New Roman" w:ascii="Times New Roman" w:hAnsi="Times New Roman"/>
                <w:sz w:val="22"/>
              </w:rPr>
              <w:t xml:space="preserve">NORTH AMERICA </w:t>
            </w:r>
          </w:p>
          <w:p>
            <w:pPr>
              <w:pStyle w:val="Normal"/>
              <w:rPr>
                <w:rFonts w:ascii="Times New Roman" w:hAnsi="Times New Roman" w:cs="Times New Roman"/>
              </w:rPr>
            </w:pPr>
            <w:r>
              <w:rPr>
                <w:rFonts w:cs="Times New Roman" w:ascii="Times New Roman" w:hAnsi="Times New Roman"/>
                <w:i/>
                <w:sz w:val="16"/>
              </w:rPr>
              <w:t>W</w:t>
            </w:r>
            <w:r>
              <w:rPr>
                <w:rFonts w:cs="Times New Roman" w:ascii="Times New Roman" w:hAnsi="Times New Roman"/>
                <w:i/>
                <w:sz w:val="12"/>
              </w:rPr>
              <w:t>ORLDWIDE</w:t>
            </w:r>
            <w:r>
              <w:rPr>
                <w:rFonts w:cs="Times New Roman" w:ascii="Times New Roman" w:hAnsi="Times New Roman"/>
                <w:i/>
              </w:rPr>
              <w:t xml:space="preserve"> </w:t>
            </w:r>
            <w:r>
              <w:rPr>
                <w:rFonts w:cs="Times New Roman" w:ascii="Times New Roman" w:hAnsi="Times New Roman"/>
                <w:i/>
                <w:sz w:val="16"/>
              </w:rPr>
              <w:t>E</w:t>
            </w:r>
            <w:r>
              <w:rPr>
                <w:rFonts w:cs="Times New Roman" w:ascii="Times New Roman" w:hAnsi="Times New Roman"/>
                <w:i/>
                <w:sz w:val="12"/>
              </w:rPr>
              <w:t>NERGY</w:t>
            </w:r>
            <w:r>
              <w:rPr>
                <w:rFonts w:cs="Times New Roman" w:ascii="Times New Roman" w:hAnsi="Times New Roman"/>
                <w:i/>
              </w:rPr>
              <w:t xml:space="preserve"> </w:t>
            </w:r>
            <w:r>
              <w:rPr>
                <w:rFonts w:cs="Times New Roman" w:ascii="Times New Roman" w:hAnsi="Times New Roman"/>
                <w:i/>
                <w:sz w:val="16"/>
              </w:rPr>
              <w:t>S</w:t>
            </w:r>
            <w:r>
              <w:rPr>
                <w:rFonts w:cs="Times New Roman" w:ascii="Times New Roman" w:hAnsi="Times New Roman"/>
                <w:i/>
                <w:sz w:val="12"/>
              </w:rPr>
              <w:t>OLUTIONS</w:t>
            </w:r>
          </w:p>
        </w:tc>
      </w:tr>
    </w:tbl>
    <w:p>
      <w:pPr>
        <w:pStyle w:val="Normal"/>
        <w:rPr>
          <w:rFonts w:ascii="Times New Roman" w:hAnsi="Times New Roman" w:cs="Times New Roman"/>
          <w:sz w:val="22"/>
        </w:rPr>
      </w:pPr>
      <w:r>
        <w:rPr>
          <w:rFonts w:cs="Times New Roman" w:ascii="Times New Roman" w:hAnsi="Times New Roman"/>
          <w:sz w:val="22"/>
        </w:rPr>
      </w:r>
    </w:p>
    <w:p>
      <w:pPr>
        <w:pStyle w:val="Normal"/>
        <w:tabs>
          <w:tab w:val="clear" w:pos="720"/>
          <w:tab w:val="left" w:pos="6480" w:leader="none"/>
        </w:tabs>
        <w:rPr>
          <w:rFonts w:ascii="Times New Roman" w:hAnsi="Times New Roman" w:cs="Times New Roman"/>
          <w:b/>
          <w:sz w:val="28"/>
        </w:rPr>
      </w:pPr>
      <w:r>
        <w:rPr>
          <w:rFonts w:cs="Times New Roman" w:ascii="Times New Roman" w:hAnsi="Times New Roman"/>
          <w:b/>
          <w:sz w:val="28"/>
        </w:rPr>
        <w:tab/>
        <w:t>Interoffice</w:t>
      </w:r>
    </w:p>
    <w:p>
      <w:pPr>
        <w:pStyle w:val="Normal"/>
        <w:tabs>
          <w:tab w:val="clear" w:pos="720"/>
          <w:tab w:val="left" w:pos="6480" w:leader="none"/>
        </w:tabs>
        <w:rPr>
          <w:rFonts w:ascii="Times New Roman" w:hAnsi="Times New Roman" w:cs="Times New Roman"/>
        </w:rPr>
      </w:pPr>
      <w:r>
        <w:rPr>
          <w:rFonts w:cs="Times New Roman" w:ascii="Times New Roman" w:hAnsi="Times New Roman"/>
          <w:b/>
          <w:sz w:val="28"/>
        </w:rPr>
        <w:tab/>
        <w:t>Memorandum</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To:</w:t>
        <w:tab/>
        <w:tab/>
        <w:t>Clement Abrams</w:t>
        <w:tab/>
        <w:tab/>
        <w:tab/>
        <w:tab/>
        <w:t xml:space="preserve">Department:  </w:t>
        <w:tab/>
        <w:t>ENA - Legal</w:t>
      </w:r>
    </w:p>
    <w:p>
      <w:pPr>
        <w:pStyle w:val="Normal"/>
        <w:tabs>
          <w:tab w:val="clear" w:pos="720"/>
          <w:tab w:val="right" w:pos="900" w:leader="none"/>
        </w:tabs>
        <w:ind w:hanging="1530" w:start="1530" w:end="0"/>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From:</w:t>
        <w:tab/>
        <w:tab/>
        <w:t>Marie Heard</w:t>
        <w:tab/>
        <w:tab/>
        <w:tab/>
        <w:tab/>
        <w:tab/>
        <w:t>Date:</w:t>
        <w:tab/>
        <w:t>July 27, 2001</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Subject:</w:t>
        <w:tab/>
        <w:t>Enron Corp. Guaranty – Garden City Plaza Ltd.</w:t>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rPr/>
      </w:pPr>
      <w:r>
        <w:rPr>
          <w:rFonts w:cs="Times New Roman" w:ascii="Times New Roman" w:hAnsi="Times New Roman"/>
          <w:sz w:val="24"/>
        </w:rPr>
        <w:t xml:space="preserve">Attached for your preparation is the form of </w:t>
      </w:r>
      <w:r>
        <w:rPr>
          <w:rFonts w:cs="Times New Roman" w:ascii="Times New Roman" w:hAnsi="Times New Roman"/>
          <w:b/>
          <w:sz w:val="24"/>
        </w:rPr>
        <w:t>Enron Corp. Guaranty</w:t>
      </w:r>
      <w:r>
        <w:rPr>
          <w:rFonts w:cs="Times New Roman" w:ascii="Times New Roman" w:hAnsi="Times New Roman"/>
          <w:sz w:val="24"/>
        </w:rPr>
        <w:t xml:space="preserve"> in favor of the referenced Counterparty, which guarantees the obligations of ECC under a Master Agreement.  Once prepared, please have the </w:t>
      </w:r>
      <w:r>
        <w:rPr>
          <w:rFonts w:cs="Times New Roman" w:ascii="Times New Roman" w:hAnsi="Times New Roman"/>
          <w:b/>
          <w:sz w:val="24"/>
        </w:rPr>
        <w:t xml:space="preserve">Guaranty </w:t>
      </w:r>
      <w:r>
        <w:rPr>
          <w:rFonts w:cs="Times New Roman" w:ascii="Times New Roman" w:hAnsi="Times New Roman"/>
          <w:sz w:val="24"/>
        </w:rPr>
        <w:t>executed and returned to me (EB3803B).</w:t>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r>
    </w:p>
    <w:p>
      <w:pPr>
        <w:pStyle w:val="Normal"/>
        <w:pBdr>
          <w:top w:val="single" w:sz="12" w:space="1" w:color="000000"/>
        </w:pBdr>
        <w:rPr/>
      </w:pPr>
      <w:r>
        <w:rPr>
          <w:rFonts w:cs="Times New Roman" w:ascii="Times New Roman" w:hAnsi="Times New Roman"/>
          <w:b/>
          <w:sz w:val="24"/>
        </w:rPr>
        <w:t xml:space="preserve">In addition, to the above-mentioned Guaranty, also needed is an </w:t>
      </w:r>
      <w:r>
        <w:rPr>
          <w:rFonts w:cs="Times New Roman" w:ascii="Times New Roman" w:hAnsi="Times New Roman"/>
          <w:b/>
          <w:sz w:val="24"/>
          <w:u w:val="single"/>
        </w:rPr>
        <w:t>Enron Corp. Secretary’s Certificate</w:t>
      </w:r>
      <w:r>
        <w:rPr>
          <w:rFonts w:cs="Times New Roman" w:ascii="Times New Roman" w:hAnsi="Times New Roman"/>
          <w:b/>
          <w:sz w:val="24"/>
        </w:rPr>
        <w:t>, as to incumbency of the officer signing the Guaranty.</w:t>
      </w:r>
    </w:p>
    <w:p>
      <w:pPr>
        <w:pStyle w:val="Normal"/>
        <w:pBdr>
          <w:top w:val="single" w:sz="12" w:space="1" w:color="000000"/>
        </w:pBdr>
        <w:rPr>
          <w:rFonts w:ascii="Times New Roman" w:hAnsi="Times New Roman" w:cs="Times New Roman"/>
          <w:b/>
          <w:sz w:val="24"/>
        </w:rPr>
      </w:pPr>
      <w:r>
        <w:rPr>
          <w:rFonts w:cs="Times New Roman" w:ascii="Times New Roman" w:hAnsi="Times New Roman"/>
          <w:b/>
          <w:sz w:val="24"/>
        </w:rPr>
      </w:r>
    </w:p>
    <w:p>
      <w:pPr>
        <w:pStyle w:val="Normal"/>
        <w:pBdr>
          <w:top w:val="single" w:sz="12" w:space="1" w:color="000000"/>
        </w:pBdr>
        <w:rPr>
          <w:rFonts w:ascii="Times New Roman" w:hAnsi="Times New Roman" w:cs="Times New Roman"/>
          <w:sz w:val="24"/>
        </w:rPr>
      </w:pPr>
      <w:r>
        <w:rPr>
          <w:rFonts w:cs="Times New Roman" w:ascii="Times New Roman" w:hAnsi="Times New Roman"/>
          <w:sz w:val="24"/>
        </w:rPr>
        <w:t>Please call me at x33907 to pick up the documents or if you have any questions.  Thank you for your assistance in this matter.</w:t>
      </w:r>
    </w:p>
    <w:p>
      <w:pPr>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pStyle w:val="Normal"/>
        <w:rPr>
          <w:rFonts w:ascii="Times New Roman" w:hAnsi="Times New Roman" w:cs="Times New Roman"/>
          <w:sz w:val="24"/>
        </w:rPr>
      </w:pPr>
      <w:r>
        <w:rPr>
          <w:rFonts w:cs="Times New Roman" w:ascii="Times New Roman" w:hAnsi="Times New Roman"/>
          <w:sz w:val="24"/>
        </w:rPr>
      </w:r>
    </w:p>
    <w:p>
      <w:pPr>
        <w:pStyle w:val="Normal"/>
        <w:ind w:end="180"/>
        <w:jc w:val="center"/>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exact" w:line="240"/>
        <w:ind w:end="180"/>
        <w:jc w:val="center"/>
        <w:rPr>
          <w:rFonts w:ascii="Arial Narrow" w:hAnsi="Arial Narrow" w:cs="Arial Narrow"/>
          <w:b/>
          <w:bCs/>
          <w:sz w:val="18"/>
          <w:szCs w:val="22"/>
          <w:u w:val="single"/>
        </w:rPr>
      </w:pPr>
      <w:r>
        <w:rPr>
          <w:rFonts w:cs="Arial Narrow" w:ascii="Arial Narrow" w:hAnsi="Arial Narrow"/>
          <w:b/>
          <w:bCs/>
          <w:sz w:val="18"/>
          <w:szCs w:val="22"/>
          <w:u w:val="single"/>
        </w:rPr>
      </w:r>
    </w:p>
    <w:p>
      <w:pPr>
        <w:pStyle w:val="Normal"/>
        <w:spacing w:lineRule="exact" w:line="240"/>
        <w:ind w:end="180"/>
        <w:jc w:val="center"/>
        <w:rPr>
          <w:rFonts w:ascii="Arial Narrow" w:hAnsi="Arial Narrow" w:cs="Arial Narrow"/>
          <w:sz w:val="18"/>
          <w:szCs w:val="22"/>
        </w:rPr>
      </w:pPr>
      <w:r>
        <w:rPr>
          <w:rFonts w:cs="Arial Narrow" w:ascii="Arial Narrow" w:hAnsi="Arial Narrow"/>
          <w:sz w:val="18"/>
          <w:szCs w:val="22"/>
          <w:u w:val="single"/>
        </w:rPr>
        <w:t>Guaranty</w:t>
      </w:r>
    </w:p>
    <w:p>
      <w:pPr>
        <w:pStyle w:val="Normal"/>
        <w:spacing w:lineRule="exact" w:line="48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This Guaranty (this “Guaranty”), dated effective as of July 26, 2001 (the “Effective Date”), is made and entered into by </w:t>
      </w:r>
      <w:r>
        <w:rPr>
          <w:rFonts w:cs="Arial Narrow" w:ascii="Arial Narrow" w:hAnsi="Arial Narrow"/>
          <w:caps/>
          <w:sz w:val="18"/>
          <w:szCs w:val="22"/>
        </w:rPr>
        <w:t>Enron Corp.</w:t>
      </w:r>
      <w:r>
        <w:rPr>
          <w:rFonts w:cs="Arial Narrow" w:ascii="Arial Narrow" w:hAnsi="Arial Narrow"/>
          <w:sz w:val="18"/>
          <w:szCs w:val="22"/>
        </w:rPr>
        <w:t>, an Oregon corporation (“Guarantor”).</w:t>
      </w:r>
    </w:p>
    <w:p>
      <w:pPr>
        <w:pStyle w:val="Normal"/>
        <w:keepNext w:val="true"/>
        <w:spacing w:lineRule="exact" w:line="240" w:before="480" w:after="0"/>
        <w:jc w:val="center"/>
        <w:rPr>
          <w:rFonts w:ascii="Arial Narrow" w:hAnsi="Arial Narrow" w:cs="Arial Narrow"/>
          <w:b/>
          <w:bCs/>
          <w:caps/>
          <w:sz w:val="18"/>
          <w:szCs w:val="22"/>
        </w:rPr>
      </w:pPr>
      <w:r>
        <w:rPr>
          <w:rFonts w:cs="Arial Narrow" w:ascii="Arial Narrow" w:hAnsi="Arial Narrow"/>
          <w:b/>
          <w:bCs/>
          <w:caps/>
          <w:sz w:val="18"/>
          <w:szCs w:val="22"/>
        </w:rPr>
        <w:t>W I T N E S S E T H:</w:t>
      </w:r>
    </w:p>
    <w:p>
      <w:pPr>
        <w:pStyle w:val="Normal"/>
        <w:spacing w:lineRule="atLeast" w:line="240"/>
        <w:jc w:val="both"/>
        <w:rPr>
          <w:rFonts w:ascii="Arial Narrow" w:hAnsi="Arial Narrow" w:cs="Arial Narrow"/>
          <w:b/>
          <w:bCs/>
          <w:caps/>
          <w:sz w:val="18"/>
          <w:szCs w:val="22"/>
        </w:rPr>
      </w:pPr>
      <w:r>
        <w:rPr>
          <w:rFonts w:cs="Arial Narrow" w:ascii="Arial Narrow" w:hAnsi="Arial Narrow"/>
          <w:b/>
          <w:bCs/>
          <w:caps/>
          <w:sz w:val="18"/>
          <w:szCs w:val="22"/>
        </w:rPr>
      </w:r>
    </w:p>
    <w:p>
      <w:pPr>
        <w:pStyle w:val="Normal"/>
        <w:spacing w:lineRule="atLeast" w:line="240"/>
        <w:ind w:firstLine="720" w:end="0"/>
        <w:jc w:val="both"/>
        <w:rPr/>
      </w:pPr>
      <w:r>
        <w:rPr>
          <w:rFonts w:cs="Arial Narrow" w:ascii="Arial Narrow" w:hAnsi="Arial Narrow"/>
          <w:sz w:val="18"/>
          <w:szCs w:val="22"/>
        </w:rPr>
        <w:t>WHEREAS, GARDEN CITY PLAZA LTD., an Alberta corporation (“Counterparty”), and ENRON CANADA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rFonts w:cs="Arial Narrow" w:ascii="Arial Narrow" w:hAnsi="Arial Narrow"/>
          <w:color w:val="FF0000"/>
          <w:sz w:val="18"/>
          <w:szCs w:val="22"/>
        </w:rPr>
        <w:t xml:space="preserve"> </w:t>
      </w:r>
      <w:r>
        <w:rPr>
          <w:rFonts w:cs="Arial Narrow" w:ascii="Arial Narrow" w:hAnsi="Arial Narrow"/>
          <w:sz w:val="18"/>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WHEREAS, Guarantor will directly or indirectly benefit from the transactions to be entered into between Enron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NOW THEREFORE, in consideration of Counterparty entering into the Contract, Guarantor hereby covenants and agrees as follows: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1.  </w:t>
      </w:r>
      <w:r>
        <w:rPr>
          <w:rFonts w:cs="Arial Narrow" w:ascii="Arial Narrow" w:hAnsi="Arial Narrow"/>
          <w:sz w:val="18"/>
          <w:szCs w:val="22"/>
          <w:u w:val="single"/>
        </w:rPr>
        <w:t>GUARANTY</w:t>
      </w:r>
      <w:r>
        <w:rPr>
          <w:rFonts w:cs="Arial Narrow" w:ascii="Arial Narrow" w:hAnsi="Arial Narrow"/>
          <w:sz w:val="18"/>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rPr/>
      </w:pPr>
      <w:r>
        <w:rPr/>
        <w:t>(b)  The aggregate amount covered by this Guaranty shall not exceed U.S. $15,000,000.</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2.  </w:t>
      </w:r>
      <w:r>
        <w:rPr>
          <w:rFonts w:cs="Arial Narrow" w:ascii="Arial Narrow" w:hAnsi="Arial Narrow"/>
          <w:sz w:val="18"/>
          <w:szCs w:val="22"/>
          <w:u w:val="single"/>
        </w:rPr>
        <w:t>DEMANDS AND NOTICE</w:t>
      </w:r>
      <w:r>
        <w:rPr>
          <w:rFonts w:cs="Arial Narrow" w:ascii="Arial Narrow" w:hAnsi="Arial Narrow"/>
          <w:sz w:val="18"/>
          <w:szCs w:val="22"/>
        </w:rPr>
        <w:t>.  Upon the occurrence and during the continuance of an Event of Default or Termination Event, as may be defined in any Contract,</w:t>
      </w:r>
      <w:r>
        <w:rPr>
          <w:rFonts w:cs="Arial Narrow" w:ascii="Arial Narrow" w:hAnsi="Arial Narrow"/>
          <w:color w:val="FF0000"/>
          <w:sz w:val="18"/>
          <w:szCs w:val="22"/>
        </w:rPr>
        <w:t xml:space="preserve"> </w:t>
      </w:r>
      <w:r>
        <w:rPr>
          <w:rFonts w:cs="Arial Narrow" w:ascii="Arial Narrow" w:hAnsi="Arial Narrow"/>
          <w:sz w:val="18"/>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keepNext w:val="true"/>
        <w:spacing w:lineRule="atLeast" w:line="240"/>
        <w:ind w:firstLine="720" w:end="0"/>
        <w:jc w:val="both"/>
        <w:rPr/>
      </w:pPr>
      <w:r>
        <w:rPr>
          <w:rFonts w:cs="Arial Narrow" w:ascii="Arial Narrow" w:hAnsi="Arial Narrow"/>
          <w:sz w:val="18"/>
          <w:szCs w:val="22"/>
        </w:rPr>
        <w:t xml:space="preserve">3.  </w:t>
      </w:r>
      <w:r>
        <w:rPr>
          <w:rFonts w:cs="Arial Narrow" w:ascii="Arial Narrow" w:hAnsi="Arial Narrow"/>
          <w:sz w:val="18"/>
          <w:szCs w:val="22"/>
          <w:u w:val="single"/>
        </w:rPr>
        <w:t>REPRESENTATIONS AND WARRANTIES</w:t>
      </w:r>
      <w:r>
        <w:rPr>
          <w:rFonts w:cs="Arial Narrow" w:ascii="Arial Narrow" w:hAnsi="Arial Narrow"/>
          <w:sz w:val="18"/>
          <w:szCs w:val="22"/>
        </w:rPr>
        <w:t>.  Guarantor represents and warrants that:</w:t>
      </w:r>
    </w:p>
    <w:p>
      <w:pPr>
        <w:pStyle w:val="Normal"/>
        <w:keepNext w:val="true"/>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Arial Narrow" w:hAnsi="Arial Narrow" w:cs="Arial Narrow"/>
          <w:sz w:val="18"/>
          <w:szCs w:val="22"/>
        </w:rPr>
      </w:pPr>
      <w:r>
        <w:rPr>
          <w:rFonts w:cs="Arial Narrow" w:ascii="Arial Narrow" w:hAnsi="Arial Narrow"/>
          <w:sz w:val="18"/>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Arial Narrow" w:hAnsi="Arial Narrow" w:cs="Arial Narrow"/>
          <w:sz w:val="18"/>
          <w:szCs w:val="22"/>
        </w:rPr>
      </w:pPr>
      <w:r>
        <w:rPr>
          <w:rFonts w:cs="Arial Narrow" w:ascii="Arial Narrow" w:hAnsi="Arial Narrow"/>
          <w:sz w:val="18"/>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4.  </w:t>
      </w:r>
      <w:r>
        <w:rPr>
          <w:rFonts w:cs="Arial Narrow" w:ascii="Arial Narrow" w:hAnsi="Arial Narrow"/>
          <w:sz w:val="18"/>
          <w:szCs w:val="22"/>
          <w:u w:val="single"/>
        </w:rPr>
        <w:t>SETOFFS AND COUNTERCLAIMS</w:t>
      </w:r>
      <w:r>
        <w:rPr>
          <w:rFonts w:cs="Arial Narrow" w:ascii="Arial Narrow" w:hAnsi="Arial Narrow"/>
          <w:sz w:val="18"/>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5.  </w:t>
      </w:r>
      <w:r>
        <w:rPr>
          <w:rFonts w:cs="Arial Narrow" w:ascii="Arial Narrow" w:hAnsi="Arial Narrow"/>
          <w:sz w:val="18"/>
          <w:szCs w:val="22"/>
          <w:u w:val="single"/>
        </w:rPr>
        <w:t>AMENDMENT OF GUARANTY</w:t>
      </w:r>
      <w:r>
        <w:rPr>
          <w:rFonts w:cs="Arial Narrow" w:ascii="Arial Narrow" w:hAnsi="Arial Narrow"/>
          <w:sz w:val="18"/>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6.  </w:t>
      </w:r>
      <w:r>
        <w:rPr>
          <w:rFonts w:cs="Arial Narrow" w:ascii="Arial Narrow" w:hAnsi="Arial Narrow"/>
          <w:sz w:val="18"/>
          <w:szCs w:val="22"/>
          <w:u w:val="single"/>
        </w:rPr>
        <w:t>WAIVERS</w:t>
      </w:r>
      <w:r>
        <w:rPr>
          <w:rFonts w:cs="Arial Narrow" w:ascii="Arial Narrow" w:hAnsi="Arial Narrow"/>
          <w:sz w:val="18"/>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7.  </w:t>
      </w:r>
      <w:r>
        <w:rPr>
          <w:rFonts w:cs="Arial Narrow" w:ascii="Arial Narrow" w:hAnsi="Arial Narrow"/>
          <w:sz w:val="18"/>
          <w:szCs w:val="22"/>
          <w:u w:val="single"/>
        </w:rPr>
        <w:t>NOTICE</w:t>
      </w:r>
      <w:r>
        <w:rPr>
          <w:rFonts w:cs="Arial Narrow" w:ascii="Arial Narrow" w:hAnsi="Arial Narrow"/>
          <w:sz w:val="18"/>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Counterparty:</w:t>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Garden City Plaza Ltd.</w:t>
            </w:r>
          </w:p>
        </w:tc>
        <w:tc>
          <w:tcPr>
            <w:tcW w:w="1530" w:type="dxa"/>
            <w:tcBorders/>
          </w:tcPr>
          <w:p>
            <w:pPr>
              <w:pStyle w:val="Normal"/>
              <w:keepNext w:val="true"/>
              <w:keepLines/>
              <w:spacing w:lineRule="atLeast" w:line="240"/>
              <w:rPr>
                <w:rFonts w:ascii="Arial Narrow" w:hAnsi="Arial Narrow" w:cs="Arial Narrow"/>
                <w:color w:val="000000"/>
                <w:sz w:val="18"/>
                <w:szCs w:val="22"/>
              </w:rPr>
            </w:pPr>
            <w:r>
              <w:rPr>
                <w:rFonts w:cs="Arial Narrow" w:ascii="Arial Narrow" w:hAnsi="Arial Narrow"/>
                <w:color w:val="000000"/>
                <w:sz w:val="18"/>
                <w:szCs w:val="22"/>
              </w:rPr>
              <w:t>To Guarantor:</w:t>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Enron Corp.</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100 White Oaks Plaza</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1400 Smith Street</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pPr>
            <w:r>
              <w:rPr>
                <w:rFonts w:cs="Arial Narrow" w:ascii="Arial Narrow" w:hAnsi="Arial Narrow"/>
                <w:color w:val="000000"/>
                <w:sz w:val="18"/>
                <w:szCs w:val="22"/>
              </w:rPr>
              <w:t>12222-137</w:t>
            </w:r>
            <w:r>
              <w:rPr>
                <w:rFonts w:cs="Arial Narrow" w:ascii="Arial Narrow" w:hAnsi="Arial Narrow"/>
                <w:color w:val="000000"/>
                <w:sz w:val="18"/>
                <w:szCs w:val="22"/>
                <w:vertAlign w:val="superscript"/>
              </w:rPr>
              <w:t>th</w:t>
            </w:r>
            <w:r>
              <w:rPr>
                <w:rFonts w:cs="Arial Narrow" w:ascii="Arial Narrow" w:hAnsi="Arial Narrow"/>
                <w:color w:val="000000"/>
                <w:sz w:val="18"/>
                <w:szCs w:val="22"/>
              </w:rPr>
              <w:t xml:space="preserve"> Ave.</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Houston, Texas 77002</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Edmonton, Alberta  T5L 4X5  Canada</w:t>
            </w:r>
          </w:p>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Attn.:  Arthur Boytinck</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Attn.:  Vice President, Finance and Treasurer</w:t>
            </w:r>
          </w:p>
        </w:tc>
      </w:tr>
      <w:tr>
        <w:trPr/>
        <w:tc>
          <w:tcPr>
            <w:tcW w:w="1908"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330" w:type="dxa"/>
            <w:tcBorders/>
          </w:tcPr>
          <w:p>
            <w:pPr>
              <w:pStyle w:val="Normal"/>
              <w:keepNext w:val="true"/>
              <w:keepLines/>
              <w:tabs>
                <w:tab w:val="clear" w:pos="720"/>
                <w:tab w:val="left" w:pos="3132"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(780) 456-0091</w:t>
            </w:r>
          </w:p>
        </w:tc>
        <w:tc>
          <w:tcPr>
            <w:tcW w:w="1530" w:type="dxa"/>
            <w:tcBorders/>
          </w:tcPr>
          <w:p>
            <w:pPr>
              <w:pStyle w:val="Normal"/>
              <w:keepNext w:val="true"/>
              <w:keepLines/>
              <w:snapToGrid w:val="false"/>
              <w:spacing w:lineRule="atLeast" w:line="240"/>
              <w:rPr>
                <w:rFonts w:ascii="Arial Narrow" w:hAnsi="Arial Narrow" w:cs="Arial Narrow"/>
                <w:color w:val="000000"/>
                <w:sz w:val="18"/>
                <w:szCs w:val="22"/>
              </w:rPr>
            </w:pPr>
            <w:r>
              <w:rPr>
                <w:rFonts w:cs="Arial Narrow" w:ascii="Arial Narrow" w:hAnsi="Arial Narrow"/>
                <w:color w:val="000000"/>
                <w:sz w:val="18"/>
                <w:szCs w:val="22"/>
              </w:rPr>
            </w:r>
          </w:p>
        </w:tc>
        <w:tc>
          <w:tcPr>
            <w:tcW w:w="3420" w:type="dxa"/>
            <w:tcBorders/>
          </w:tcPr>
          <w:p>
            <w:pPr>
              <w:pStyle w:val="Normal"/>
              <w:keepNext w:val="true"/>
              <w:keepLines/>
              <w:tabs>
                <w:tab w:val="clear" w:pos="720"/>
                <w:tab w:val="right" w:pos="2988" w:leader="none"/>
              </w:tabs>
              <w:spacing w:lineRule="atLeast" w:line="240"/>
              <w:rPr>
                <w:rFonts w:ascii="Arial Narrow" w:hAnsi="Arial Narrow" w:cs="Arial Narrow"/>
                <w:color w:val="000000"/>
                <w:sz w:val="18"/>
                <w:szCs w:val="22"/>
              </w:rPr>
            </w:pPr>
            <w:r>
              <w:rPr>
                <w:rFonts w:cs="Arial Narrow" w:ascii="Arial Narrow" w:hAnsi="Arial Narrow"/>
                <w:color w:val="000000"/>
                <w:sz w:val="18"/>
                <w:szCs w:val="22"/>
              </w:rPr>
              <w:t>Fax No.:  (713) 646-3422</w:t>
            </w:r>
          </w:p>
        </w:tc>
      </w:tr>
    </w:tbl>
    <w:p>
      <w:pPr>
        <w:pStyle w:val="Normal"/>
        <w:tabs>
          <w:tab w:val="clear" w:pos="720"/>
          <w:tab w:val="left" w:pos="2880" w:leader="none"/>
          <w:tab w:val="left" w:pos="6480" w:leader="none"/>
        </w:tabs>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jc w:val="both"/>
        <w:rPr>
          <w:rFonts w:ascii="Arial Narrow" w:hAnsi="Arial Narrow" w:cs="Arial Narrow"/>
          <w:sz w:val="18"/>
          <w:szCs w:val="22"/>
        </w:rPr>
      </w:pPr>
      <w:r>
        <w:rPr>
          <w:rFonts w:cs="Arial Narrow" w:ascii="Arial Narrow" w:hAnsi="Arial Narrow"/>
          <w:sz w:val="18"/>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pPr>
      <w:r>
        <w:rPr>
          <w:rFonts w:cs="Arial Narrow" w:ascii="Arial Narrow" w:hAnsi="Arial Narrow"/>
          <w:sz w:val="18"/>
          <w:szCs w:val="22"/>
        </w:rPr>
        <w:t xml:space="preserve">8.  </w:t>
      </w:r>
      <w:r>
        <w:rPr>
          <w:rFonts w:cs="Arial Narrow" w:ascii="Arial Narrow" w:hAnsi="Arial Narrow"/>
          <w:sz w:val="18"/>
          <w:szCs w:val="22"/>
          <w:u w:val="single"/>
        </w:rPr>
        <w:t>MISCELLANEOUS</w:t>
      </w:r>
      <w:r>
        <w:rPr>
          <w:rFonts w:cs="Arial Narrow" w:ascii="Arial Narrow" w:hAnsi="Arial Narrow"/>
          <w:sz w:val="18"/>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t>IN WITNESS WHEREOF, the Guarantor has executed this Guaranty on July ___, 2001, but it is effective as of the Effective Date.</w:t>
      </w:r>
    </w:p>
    <w:p>
      <w:pPr>
        <w:pStyle w:val="Normal"/>
        <w:spacing w:lineRule="atLeast" w:line="240"/>
        <w:ind w:firstLine="720" w:end="0"/>
        <w:jc w:val="both"/>
        <w:rPr>
          <w:rFonts w:ascii="Arial Narrow" w:hAnsi="Arial Narrow" w:cs="Arial Narrow"/>
          <w:sz w:val="18"/>
          <w:szCs w:val="22"/>
        </w:rPr>
      </w:pPr>
      <w:r>
        <w:rPr>
          <w:rFonts w:cs="Arial Narrow" w:ascii="Arial Narrow" w:hAnsi="Arial Narrow"/>
          <w:sz w:val="18"/>
          <w:szCs w:val="22"/>
        </w:rPr>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t>ENRON CORP.</w:t>
      </w:r>
    </w:p>
    <w:p>
      <w:pPr>
        <w:pStyle w:val="Normal"/>
        <w:spacing w:lineRule="atLeast" w:line="240"/>
        <w:ind w:start="5040" w:end="0"/>
        <w:jc w:val="both"/>
        <w:rPr>
          <w:rFonts w:ascii="Arial Narrow" w:hAnsi="Arial Narrow" w:cs="Arial Narrow"/>
          <w:b/>
          <w:bCs/>
          <w:sz w:val="18"/>
          <w:szCs w:val="22"/>
        </w:rPr>
      </w:pPr>
      <w:r>
        <w:rPr>
          <w:rFonts w:cs="Arial Narrow" w:ascii="Arial Narrow" w:hAnsi="Arial Narrow"/>
          <w:b/>
          <w:bCs/>
          <w:sz w:val="18"/>
          <w:szCs w:val="22"/>
        </w:rPr>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By:  </w:t>
      </w:r>
      <w:r>
        <w:rPr>
          <w:rFonts w:cs="Arial Narrow" w:ascii="Arial Narrow" w:hAnsi="Arial Narrow"/>
          <w:sz w:val="18"/>
          <w:szCs w:val="22"/>
          <w:u w:val="single"/>
        </w:rPr>
        <w:tab/>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Name:  </w:t>
      </w:r>
      <w:r>
        <w:rPr>
          <w:rFonts w:cs="Arial Narrow" w:ascii="Arial Narrow" w:hAnsi="Arial Narrow"/>
          <w:sz w:val="18"/>
          <w:szCs w:val="22"/>
          <w:u w:val="single"/>
        </w:rPr>
        <w:tab/>
        <w:tab/>
        <w:tab/>
        <w:tab/>
        <w:tab/>
        <w:tab/>
      </w:r>
    </w:p>
    <w:p>
      <w:pPr>
        <w:pStyle w:val="Normal"/>
        <w:spacing w:lineRule="atLeast" w:line="240"/>
        <w:ind w:start="5040" w:end="0"/>
        <w:jc w:val="both"/>
        <w:rPr>
          <w:rFonts w:ascii="Arial Narrow" w:hAnsi="Arial Narrow" w:cs="Arial Narrow"/>
          <w:sz w:val="18"/>
          <w:szCs w:val="22"/>
        </w:rPr>
      </w:pPr>
      <w:r>
        <w:rPr>
          <w:rFonts w:cs="Arial Narrow" w:ascii="Arial Narrow" w:hAnsi="Arial Narrow"/>
          <w:sz w:val="18"/>
          <w:szCs w:val="22"/>
        </w:rPr>
        <w:t xml:space="preserve">Title:  </w:t>
      </w:r>
      <w:r>
        <w:rPr>
          <w:rFonts w:cs="Arial Narrow" w:ascii="Arial Narrow" w:hAnsi="Arial Narrow"/>
          <w:sz w:val="18"/>
          <w:szCs w:val="22"/>
          <w:u w:val="single"/>
        </w:rPr>
        <w:tab/>
        <w:tab/>
        <w:tab/>
        <w:tab/>
        <w:tab/>
        <w:tab/>
      </w:r>
    </w:p>
    <w:p>
      <w:pPr>
        <w:pStyle w:val="Normal"/>
        <w:ind w:end="180"/>
        <w:jc w:val="center"/>
        <w:rPr>
          <w:rFonts w:ascii="Arial Narrow" w:hAnsi="Arial Narrow" w:cs="Arial Narrow"/>
          <w:sz w:val="18"/>
          <w:szCs w:val="22"/>
        </w:rPr>
      </w:pPr>
      <w:r>
        <w:rPr>
          <w:rFonts w:cs="Arial Narrow" w:ascii="Arial Narrow" w:hAnsi="Arial Narrow"/>
          <w:sz w:val="18"/>
          <w:szCs w:val="22"/>
        </w:rPr>
      </w:r>
    </w:p>
    <w:sectPr>
      <w:footerReference w:type="default" r:id="rId4"/>
      <w:footerReference w:type="first" r:id="rId5"/>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left" w:pos="3780" w:leader="none"/>
        <w:tab w:val="center" w:pos="7560" w:leader="none"/>
        <w:tab w:val="right" w:pos="8640" w:leader="none"/>
      </w:tabs>
      <w:rPr>
        <w:rFonts w:ascii="Times New Roman" w:hAnsi="Times New Roman" w:cs="Times New Roman"/>
        <w:b/>
        <w:sz w:val="12"/>
      </w:rPr>
    </w:pPr>
    <w:r>
      <w:rPr>
        <w:rFonts w:cs="Times New Roman" w:ascii="Times New Roman" w:hAnsi="Times New Roman"/>
        <w:b/>
        <w:sz w:val="12"/>
      </w:rPr>
      <w:fldChar w:fldCharType="begin"/>
    </w:r>
    <w:r>
      <w:rPr>
        <w:sz w:val="12"/>
        <w:b/>
        <w:rFonts w:cs="Times New Roman" w:ascii="Times New Roman" w:hAnsi="Times New Roman"/>
      </w:rPr>
      <w:instrText xml:space="preserve"> FILENAME \p </w:instrText>
    </w:r>
    <w:r>
      <w:rPr>
        <w:sz w:val="12"/>
        <w:b/>
        <w:rFonts w:cs="Times New Roman" w:ascii="Times New Roman" w:hAnsi="Times New Roman"/>
      </w:rPr>
      <w:fldChar w:fldCharType="separate"/>
    </w:r>
    <w:r>
      <w:rPr>
        <w:sz w:val="12"/>
        <w:b/>
        <w:rFonts w:cs="Times New Roman" w:ascii="Times New Roman" w:hAnsi="Times New Roman"/>
      </w:rPr>
      <w:t>/mnt/main-storage/datasets/enron-docs/doc/014memo.doc</w:t>
    </w:r>
    <w:r>
      <w:rPr>
        <w:sz w:val="12"/>
        <w:b/>
        <w:rFonts w:cs="Times New Roman" w:ascii="Times New Roman" w:hAnsi="Times New Roman"/>
      </w:rPr>
      <w:fldChar w:fldCharType="end"/>
    </w:r>
  </w:p>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pBdr>
        <w:top w:val="single" w:sz="6" w:space="1" w:color="000000"/>
      </w:pBdr>
      <w:tabs>
        <w:tab w:val="clear" w:pos="4320"/>
        <w:tab w:val="clear" w:pos="8640"/>
        <w:tab w:val="center" w:pos="5040" w:leader="none"/>
        <w:tab w:val="right" w:pos="9270" w:leader="none"/>
        <w:tab w:val="right" w:pos="12780" w:leader="none"/>
      </w:tabs>
      <w:ind w:end="90"/>
      <w:rPr>
        <w:rFonts w:ascii="Times New Roman" w:hAnsi="Times New Roman" w:cs="Times New Roman"/>
        <w:b/>
        <w:sz w:val="16"/>
      </w:rPr>
    </w:pPr>
    <w:r>
      <w:rPr>
        <w:rFonts w:cs="Times New Roman" w:ascii="Times New Roman" w:hAnsi="Times New Roman"/>
        <w:b/>
        <w:sz w:val="16"/>
      </w:rPr>
      <w:t>Your Personal Best Makes Enron Best</w:t>
      <w:tab/>
      <w:t>Communicate - Facts Are Friendly</w:t>
      <w:tab/>
      <w:t>Better, Faster, Simpler</w:t>
    </w:r>
  </w:p>
  <w:p>
    <w:pPr>
      <w:pStyle w:val="Footer"/>
      <w:tabs>
        <w:tab w:val="clear" w:pos="4320"/>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center" w:pos="3870" w:leader="none"/>
        <w:tab w:val="right" w:pos="8640" w:leader="none"/>
      </w:tabs>
      <w:rPr>
        <w:rFonts w:ascii="Times New Roman" w:hAnsi="Times New Roman" w:cs="Times New Roman"/>
        <w:b/>
        <w:sz w:val="16"/>
      </w:rPr>
    </w:pPr>
    <w:r>
      <w:rPr>
        <w:rFonts w:cs="Times New Roman" w:ascii="Times New Roman" w:hAnsi="Times New Roman"/>
        <w:b/>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left" w:pos="3780" w:leader="none"/>
        <w:tab w:val="center" w:pos="7560" w:leader="none"/>
        <w:tab w:val="right" w:pos="8640" w:leader="none"/>
      </w:tabs>
      <w:rPr>
        <w:rFonts w:ascii="Times New Roman" w:hAnsi="Times New Roman" w:cs="Times New Roman"/>
        <w:b/>
        <w:sz w:val="12"/>
      </w:rPr>
    </w:pPr>
    <w:r>
      <w:rPr>
        <w:rFonts w:cs="Times New Roman" w:ascii="Times New Roman" w:hAnsi="Times New Roman"/>
        <w:b/>
        <w:sz w:val="12"/>
      </w:rPr>
      <w:fldChar w:fldCharType="begin"/>
    </w:r>
    <w:r>
      <w:rPr>
        <w:sz w:val="12"/>
        <w:b/>
        <w:rFonts w:cs="Times New Roman" w:ascii="Times New Roman" w:hAnsi="Times New Roman"/>
      </w:rPr>
      <w:instrText xml:space="preserve"> FILENAME \p </w:instrText>
    </w:r>
    <w:r>
      <w:rPr>
        <w:sz w:val="12"/>
        <w:b/>
        <w:rFonts w:cs="Times New Roman" w:ascii="Times New Roman" w:hAnsi="Times New Roman"/>
      </w:rPr>
      <w:fldChar w:fldCharType="separate"/>
    </w:r>
    <w:r>
      <w:rPr>
        <w:sz w:val="12"/>
        <w:b/>
        <w:rFonts w:cs="Times New Roman" w:ascii="Times New Roman" w:hAnsi="Times New Roman"/>
      </w:rPr>
      <w:t>/mnt/main-storage/datasets/enron-docs/doc/014memo.doc</w:t>
    </w:r>
    <w:r>
      <w:rPr>
        <w:sz w:val="12"/>
        <w:b/>
        <w:rFonts w:cs="Times New Roman" w:ascii="Times New Roman" w:hAnsi="Times New Roman"/>
      </w:rPr>
      <w:fldChar w:fldCharType="end"/>
    </w:r>
  </w:p>
  <w:p>
    <w:pPr>
      <w:pStyle w:val="Footer"/>
      <w:tabs>
        <w:tab w:val="clear" w:pos="4320"/>
        <w:tab w:val="left" w:pos="3780" w:leader="none"/>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pBdr>
        <w:top w:val="single" w:sz="6" w:space="1" w:color="000000"/>
      </w:pBdr>
      <w:tabs>
        <w:tab w:val="clear" w:pos="4320"/>
        <w:tab w:val="clear" w:pos="8640"/>
        <w:tab w:val="center" w:pos="5040" w:leader="none"/>
        <w:tab w:val="right" w:pos="9270" w:leader="none"/>
        <w:tab w:val="right" w:pos="12780" w:leader="none"/>
      </w:tabs>
      <w:ind w:end="90"/>
      <w:rPr>
        <w:rFonts w:ascii="Times New Roman" w:hAnsi="Times New Roman" w:cs="Times New Roman"/>
        <w:b/>
        <w:sz w:val="16"/>
      </w:rPr>
    </w:pPr>
    <w:r>
      <w:rPr>
        <w:rFonts w:cs="Times New Roman" w:ascii="Times New Roman" w:hAnsi="Times New Roman"/>
        <w:b/>
        <w:sz w:val="16"/>
      </w:rPr>
      <w:t>Your Personal Best Makes Enron Best</w:t>
      <w:tab/>
      <w:t>Communicate - Facts Are Friendly</w:t>
      <w:tab/>
      <w:t>Better, Faster, Simpler</w:t>
    </w:r>
  </w:p>
  <w:p>
    <w:pPr>
      <w:pStyle w:val="Footer"/>
      <w:tabs>
        <w:tab w:val="clear" w:pos="4320"/>
        <w:tab w:val="center" w:pos="7560" w:leader="none"/>
        <w:tab w:val="right" w:pos="8640" w:leader="none"/>
      </w:tabs>
      <w:rPr>
        <w:rFonts w:ascii="Times New Roman" w:hAnsi="Times New Roman" w:cs="Times New Roman"/>
        <w:b/>
        <w:sz w:val="16"/>
      </w:rPr>
    </w:pPr>
    <w:r>
      <w:rPr>
        <w:rFonts w:cs="Times New Roman" w:ascii="Times New Roman" w:hAnsi="Times New Roman"/>
        <w:b/>
        <w:sz w:val="16"/>
      </w:rPr>
    </w:r>
  </w:p>
  <w:p>
    <w:pPr>
      <w:pStyle w:val="Footer"/>
      <w:tabs>
        <w:tab w:val="clear" w:pos="4320"/>
        <w:tab w:val="center" w:pos="3870" w:leader="none"/>
        <w:tab w:val="right" w:pos="8640" w:leader="none"/>
      </w:tabs>
      <w:rPr>
        <w:rFonts w:ascii="Times New Roman" w:hAnsi="Times New Roman" w:cs="Times New Roman"/>
        <w:b/>
        <w:sz w:val="16"/>
      </w:rPr>
    </w:pPr>
    <w:r>
      <w:rPr>
        <w:rFonts w:cs="Times New Roman" w:ascii="Times New Roman" w:hAnsi="Times New Roman"/>
        <w:b/>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New Roman" w:cs="Times New Roman"/>
      <w:color w:val="auto"/>
      <w:sz w:val="26"/>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spacing w:before="240" w:after="0"/>
      <w:ind w:firstLine="180" w:start="0" w:end="0"/>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2001-07-27T18:56:00Z</dcterms:created>
  <dc:creator>tjones</dc:creator>
  <dc:description/>
  <cp:keywords>Belco</cp:keywords>
  <dc:language>en-CA</dc:language>
  <cp:lastModifiedBy>mheard</cp:lastModifiedBy>
  <cp:lastPrinted>2001-05-24T08:50:00Z</cp:lastPrinted>
  <dcterms:modified xsi:type="dcterms:W3CDTF">2001-07-27T19:07:00Z</dcterms:modified>
  <cp:revision>4</cp:revision>
  <dc:subject>Belco</dc:subject>
  <dc:title>memo to Jon Bourne</dc:title>
</cp:coreProperties>
</file>