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KM Task Force Meeting Agenda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Attendees: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Debbie Brackett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John Gillespie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Marie Hejka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Georgeanna Hoiseth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Anthony Mends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Allan Sommer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Judith Schlesinger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George Wasaff</w:t>
      </w:r>
    </w:p>
    <w:p>
      <w:pPr>
        <w:pStyle w:val="Normal"/>
        <w:autoSpaceDE w:val="false"/>
        <w:spacing w:lineRule="atLeast" w:line="240"/>
        <w:rPr>
          <w:b/>
          <w:bCs/>
        </w:rPr>
      </w:pPr>
      <w:r>
        <w:rPr>
          <w:b/>
          <w:bCs/>
        </w:rPr>
        <w:t>Joe Wong</w:t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EB4701 - 3:00 – 4:30 p.m.</w:t>
      </w:r>
    </w:p>
    <w:p>
      <w:pPr>
        <w:pStyle w:val="Normal"/>
        <w:autoSpaceDE w:val="false"/>
        <w:spacing w:lineRule="atLeast" w:line="240"/>
        <w:rPr/>
      </w:pPr>
      <w:r>
        <w:rPr>
          <w:b/>
          <w:bCs/>
          <w:color w:val="FF0000"/>
          <w:sz w:val="22"/>
          <w:szCs w:val="22"/>
        </w:rPr>
        <w:t xml:space="preserve">Task Force and Individual Assignments in </w:t>
      </w:r>
      <w:r>
        <w:rPr/>
        <w:t>Red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06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/>
            </w:pPr>
            <w:r>
              <w:rPr/>
              <w:t>Topics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Expected Outcome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Portal – 25 Minutes</w:t>
            </w:r>
          </w:p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Review BU/FU Results</w:t>
            </w:r>
            <w:r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Azurix</w:t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Corp Government Affairs</w:t>
              <w:tab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Corp IT</w:t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EES</w:t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Global Accounting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GSS</w:t>
              <w:tab/>
              <w:tab/>
              <w:tab/>
              <w:tab/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RAC</w:t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0"/>
              </w:rPr>
              <w:t>(Discussion led by Marie Hejka)</w:t>
              <w:tab/>
            </w:r>
          </w:p>
          <w:p>
            <w:pPr>
              <w:pStyle w:val="Heading2"/>
              <w:numPr>
                <w:ilvl w:val="0"/>
                <w:numId w:val="4"/>
              </w:numPr>
              <w:rPr/>
            </w:pPr>
            <w:r>
              <w:rPr/>
              <w:t>Discuss HR</w:t>
            </w:r>
          </w:p>
          <w:p>
            <w:pPr>
              <w:pStyle w:val="Normal"/>
              <w:ind w:start="720" w:end="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(Discussion led by Marie Hejka)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b/>
                <w:bCs/>
                <w:sz w:val="22"/>
              </w:rPr>
              <w:t>Review plans of Portal Build Team</w:t>
            </w:r>
            <w:r>
              <w:rPr/>
              <w:t xml:space="preserve"> </w:t>
            </w:r>
            <w:r>
              <w:rPr>
                <w:color w:val="FF0000"/>
                <w:sz w:val="22"/>
              </w:rPr>
              <w:t>(Discussion led by John Gillespie)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b/>
                <w:bCs/>
                <w:sz w:val="22"/>
              </w:rPr>
              <w:t xml:space="preserve">Portal BA Transition Meeting </w:t>
            </w:r>
          </w:p>
          <w:p>
            <w:pPr>
              <w:pStyle w:val="BodyTextIndent3"/>
              <w:rPr/>
            </w:pPr>
            <w:r>
              <w:rPr/>
              <w:t>(Discussion led by John Gillespie and Joe Wong)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Portal</w:t>
            </w:r>
          </w:p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Note task force responses to BU/FU Results</w:t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Identify anything notable which will impact the design of the portal for the respective BU/FU</w:t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spacing w:lineRule="atLeast" w:line="240"/>
              <w:ind w:start="720" w:end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Heading2"/>
              <w:numPr>
                <w:ilvl w:val="0"/>
                <w:numId w:val="4"/>
              </w:numPr>
              <w:rPr/>
            </w:pPr>
            <w:r>
              <w:rPr/>
              <w:t>Identify plan for HR constraint</w:t>
            </w:r>
          </w:p>
          <w:p>
            <w:pPr>
              <w:pStyle w:val="Normal"/>
              <w:ind w:start="720" w:end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b/>
                <w:bCs/>
                <w:sz w:val="22"/>
              </w:rPr>
              <w:t>Review plans of PBT to ensure timely delivery and solicit input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b/>
                <w:bCs/>
                <w:sz w:val="22"/>
              </w:rPr>
              <w:t>Identify/review plan for IT to start Portal Build Phase</w:t>
            </w:r>
          </w:p>
          <w:p>
            <w:pPr>
              <w:pStyle w:val="BodyTextIndent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UDM/ESE – 25 Minutes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Review plans of UDM/ESE Build Team</w:t>
            </w:r>
          </w:p>
          <w:p>
            <w:pPr>
              <w:pStyle w:val="Normal"/>
              <w:ind w:start="720" w:end="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(Discussion led by Debbie Brackett)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Software Selection Team Plans</w:t>
            </w:r>
          </w:p>
          <w:p>
            <w:pPr>
              <w:pStyle w:val="BodyTextIndent"/>
              <w:rPr>
                <w:rFonts w:ascii="Times New Roman" w:hAnsi="Times New Roman" w:cs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</w:rPr>
              <w:t>Per 1/16/001 email, discuss:  Are we prepared to invest in a much more expensive search engine with categorization feature/functionality which may provide a more robust search platform of the future or should we decide to invest in the best value for our current needs?</w:t>
            </w:r>
          </w:p>
          <w:p>
            <w:pPr>
              <w:pStyle w:val="Normal"/>
              <w:autoSpaceDE w:val="false"/>
              <w:spacing w:lineRule="atLeast" w:line="24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</w:t>
            </w:r>
            <w:r>
              <w:rPr>
                <w:color w:val="FF0000"/>
                <w:sz w:val="22"/>
                <w:szCs w:val="22"/>
              </w:rPr>
              <w:t>(Discussion led by Marie Hejka)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UDM/ESE</w:t>
            </w:r>
          </w:p>
          <w:p>
            <w:pPr>
              <w:pStyle w:val="Normal"/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Ensure timely delivery and solicit input 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Review SST plan and give SST concurrence on scope</w:t>
            </w:r>
          </w:p>
          <w:p>
            <w:pPr>
              <w:pStyle w:val="Normal"/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IM Strategy Proposal – 25 Minutes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Discuss group support</w:t>
            </w:r>
            <w:r>
              <w:rPr>
                <w:color w:val="000000"/>
                <w:sz w:val="22"/>
                <w:szCs w:val="22"/>
              </w:rPr>
              <w:t xml:space="preserve"> to provide elements in the IM Strategy Proposal (did we get/give enough support)</w:t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ind w:start="720" w:end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(Discussion led by Allan Sommer – also a task force assignment from last week)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Discuss draft proposal </w:t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</w:t>
            </w:r>
            <w:r>
              <w:rPr>
                <w:color w:val="FF0000"/>
                <w:sz w:val="22"/>
                <w:szCs w:val="22"/>
              </w:rPr>
              <w:t>(Discussion led by Allan Sommer)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Discuss why accelerate</w:t>
            </w:r>
            <w:r>
              <w:rPr>
                <w:color w:val="000000"/>
                <w:sz w:val="22"/>
                <w:szCs w:val="22"/>
              </w:rPr>
              <w:t xml:space="preserve"> the delivery of an IM proposal strategy</w:t>
            </w:r>
          </w:p>
          <w:p>
            <w:pPr>
              <w:pStyle w:val="BodyTextIndent2"/>
              <w:rPr>
                <w:color w:val="FF0000"/>
              </w:rPr>
            </w:pPr>
            <w:r>
              <w:rPr>
                <w:color w:val="FF0000"/>
              </w:rPr>
              <w:t>(Discussion led by Allan Sommer – also a task force assignment from last week)</w:t>
            </w:r>
          </w:p>
          <w:p>
            <w:pPr>
              <w:pStyle w:val="BodyTextIndent2"/>
              <w:numPr>
                <w:ilvl w:val="0"/>
                <w:numId w:val="3"/>
              </w:numPr>
              <w:jc w:val="start"/>
              <w:rPr/>
            </w:pPr>
            <w:r>
              <w:rPr>
                <w:b/>
                <w:bCs/>
              </w:rPr>
              <w:t>Discuss why have an IM executive</w:t>
            </w:r>
            <w:r>
              <w:rPr/>
              <w:t xml:space="preserve"> coordinator identified ASAP</w:t>
            </w:r>
          </w:p>
          <w:p>
            <w:pPr>
              <w:pStyle w:val="BodyTextIndent2"/>
              <w:rPr/>
            </w:pPr>
            <w:r>
              <w:rPr/>
              <w:t>(Discussion led by Allan Sommer – also a task force assignment from last week)</w:t>
            </w:r>
          </w:p>
          <w:p>
            <w:pPr>
              <w:pStyle w:val="BodyTextIndent2"/>
              <w:ind w:start="0" w:end="0"/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IM Strategy Proposal</w:t>
            </w:r>
          </w:p>
          <w:p>
            <w:pPr>
              <w:pStyle w:val="Normal"/>
              <w:autoSpaceDE w:val="false"/>
              <w:spacing w:lineRule="atLeast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Identify whether or not the group is responding to support requests</w:t>
            </w:r>
          </w:p>
          <w:p>
            <w:pPr>
              <w:pStyle w:val="Normal"/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Gather more input for draft development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Determine all reasons to go/not go with this and if so, when</w:t>
            </w:r>
          </w:p>
          <w:p>
            <w:pPr>
              <w:pStyle w:val="Normal"/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spacing w:lineRule="atLeast" w:line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Determine all reasons to go/not go with this and if so, when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– 15 Minutes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</w:p>
        </w:tc>
      </w:tr>
    </w:tbl>
    <w:p>
      <w:pPr>
        <w:pStyle w:val="Normal"/>
        <w:autoSpaceDE w:val="false"/>
        <w:spacing w:lineRule="atLeast" w:lin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autoSpaceDE w:val="false"/>
        <w:spacing w:lineRule="atLeast" w:lin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  <w:tab/>
      <w:t>011701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spacing w:lineRule="atLeast" w:line="240"/>
      <w:jc w:val="center"/>
      <w:outlineLvl w:val="3"/>
    </w:pPr>
    <w:rPr>
      <w:b/>
      <w:bCs/>
      <w:color w:val="000000"/>
      <w:sz w:val="22"/>
      <w:szCs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autoSpaceDE w:val="false"/>
      <w:spacing w:lineRule="atLeast" w:line="240"/>
      <w:outlineLvl w:val="4"/>
    </w:pPr>
    <w:rPr>
      <w:b/>
      <w:bCs/>
      <w:color w:val="000000"/>
      <w:sz w:val="28"/>
      <w:szCs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autoSpaceDE w:val="false"/>
      <w:spacing w:lineRule="atLeast" w:line="240"/>
    </w:pPr>
    <w:rPr>
      <w:color w:val="000000"/>
      <w:sz w:val="22"/>
      <w:szCs w:val="22"/>
    </w:rPr>
  </w:style>
  <w:style w:type="paragraph" w:styleId="BodyTextIndent">
    <w:name w:val="Body Text Indent"/>
    <w:basedOn w:val="Normal"/>
    <w:pPr>
      <w:autoSpaceDE w:val="false"/>
      <w:spacing w:lineRule="atLeast" w:line="240"/>
      <w:ind w:hanging="0" w:start="720" w:end="0"/>
    </w:pPr>
    <w:rPr>
      <w:rFonts w:ascii="Helv" w:hAnsi="Helv" w:cs="Helv"/>
      <w:b/>
      <w:bCs/>
      <w:color w:val="FF0000"/>
      <w:sz w:val="20"/>
      <w:szCs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autoSpaceDE w:val="false"/>
      <w:spacing w:lineRule="atLeast" w:line="240"/>
      <w:ind w:hanging="0" w:start="720" w:end="0"/>
      <w:jc w:val="both"/>
    </w:pPr>
    <w:rPr>
      <w:color w:val="000000"/>
      <w:sz w:val="22"/>
      <w:szCs w:val="22"/>
    </w:rPr>
  </w:style>
  <w:style w:type="paragraph" w:styleId="BodyTextIndent3">
    <w:name w:val="Body Text Indent 3"/>
    <w:basedOn w:val="Normal"/>
    <w:qFormat/>
    <w:pPr>
      <w:ind w:hanging="0" w:start="720" w:end="0"/>
    </w:pPr>
    <w:rPr>
      <w:color w:val="FF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2001-01-16T20:59:00Z</dcterms:created>
  <dc:creator>mhejka</dc:creator>
  <dc:description/>
  <dc:language>en-CA</dc:language>
  <cp:lastModifiedBy>mhejka</cp:lastModifiedBy>
  <cp:lastPrinted>2001-01-16T17:09:00Z</cp:lastPrinted>
  <dcterms:modified xsi:type="dcterms:W3CDTF">2001-01-16T20:59:00Z</dcterms:modified>
  <cp:revision>2</cp:revision>
  <dc:subject/>
  <dc:title>Content Strategy Meeting Notes</dc:title>
</cp:coreProperties>
</file>