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TRANSWESTERN PIPELINE COMPANY</w:t>
      </w:r>
    </w:p>
    <w:p>
      <w:pPr>
        <w:pStyle w:val="Normal"/>
        <w:jc w:val="center"/>
        <w:rPr>
          <w:b/>
          <w:bCs/>
          <w:sz w:val="28"/>
        </w:rPr>
      </w:pPr>
      <w:r>
        <w:rPr>
          <w:b/>
          <w:bCs/>
          <w:sz w:val="28"/>
        </w:rPr>
        <w:t>RED ROCK EXPANSION PROJECT</w:t>
      </w:r>
    </w:p>
    <w:p>
      <w:pPr>
        <w:pStyle w:val="Normal"/>
        <w:jc w:val="center"/>
        <w:rPr>
          <w:b/>
          <w:bCs/>
          <w:sz w:val="28"/>
        </w:rPr>
      </w:pPr>
      <w:r>
        <w:rPr>
          <w:b/>
          <w:bCs/>
          <w:sz w:val="28"/>
        </w:rPr>
        <w:t>CONSTRUCTION STATUS - 9/20/2001</w:t>
      </w:r>
    </w:p>
    <w:p>
      <w:pPr>
        <w:pStyle w:val="Normal"/>
        <w:rPr>
          <w:b/>
          <w:bCs/>
          <w:sz w:val="28"/>
        </w:rPr>
      </w:pPr>
      <w:r>
        <w:rPr>
          <w:b/>
          <w:bCs/>
          <w:sz w:val="28"/>
        </w:rPr>
      </w:r>
    </w:p>
    <w:p>
      <w:pPr>
        <w:pStyle w:val="BodyText"/>
        <w:rPr>
          <w:sz w:val="24"/>
        </w:rPr>
      </w:pPr>
      <w:r>
        <w:rPr>
          <w:sz w:val="24"/>
        </w:rPr>
        <w:t>Prompt approval by Arizona and the EPA of the four Transwestern pipeline air permit revisions from Arizona and the EPA is necessary to meet the demand for new energy in California.  The permit revisions will allow Transwestern to replace equipment which will measurably improve Arizona air quality.</w:t>
      </w:r>
    </w:p>
    <w:p>
      <w:pPr>
        <w:pStyle w:val="Normal"/>
        <w:rPr>
          <w:sz w:val="24"/>
        </w:rPr>
      </w:pPr>
      <w:r>
        <w:rPr>
          <w:sz w:val="24"/>
        </w:rPr>
      </w:r>
    </w:p>
    <w:p>
      <w:pPr>
        <w:pStyle w:val="Normal"/>
        <w:numPr>
          <w:ilvl w:val="0"/>
          <w:numId w:val="1"/>
        </w:numPr>
        <w:rPr/>
      </w:pPr>
      <w:r>
        <w:rPr>
          <w:b/>
          <w:bCs/>
        </w:rPr>
        <w:t>FERC Approval.</w:t>
      </w:r>
      <w:r>
        <w:rPr/>
        <w:t xml:space="preserve">  Transwestern was issued a certificate from the Federal Energy Regulatory Commission (FERC) on July 15, 2001 authorizing the expansion of its natural gas pipeline system by 150 million cubic feet per day.  The expected delivery date is June 1, 2002.</w:t>
      </w:r>
    </w:p>
    <w:p>
      <w:pPr>
        <w:pStyle w:val="Header"/>
        <w:tabs>
          <w:tab w:val="clear" w:pos="4320"/>
          <w:tab w:val="clear" w:pos="8640"/>
        </w:tabs>
        <w:rPr/>
      </w:pPr>
      <w:r>
        <w:rPr/>
      </w:r>
    </w:p>
    <w:p>
      <w:pPr>
        <w:pStyle w:val="Normal"/>
        <w:numPr>
          <w:ilvl w:val="0"/>
          <w:numId w:val="1"/>
        </w:numPr>
        <w:rPr/>
      </w:pPr>
      <w:r>
        <w:rPr>
          <w:b/>
          <w:bCs/>
        </w:rPr>
        <w:t>Replacement Equipment.</w:t>
      </w:r>
      <w:r>
        <w:rPr/>
        <w:t xml:space="preserve">  The facilities Transwestern must install to complete the project include four replacement natural gas compression units, which will allow Transwestern to shortly remove twelve 1960s vintage units located at stations throughout Arizona (near Seligman, Flagstaff, Leupp and Klagetoh).  The new units are designed with state-of-the-art emissions technology and will produce far less emissions of oxides of nitrogen  (NO</w:t>
      </w:r>
      <w:r>
        <w:rPr>
          <w:vertAlign w:val="subscript"/>
        </w:rPr>
        <w:t>x</w:t>
      </w:r>
      <w:r>
        <w:rPr/>
        <w:t>).  Although more powerful, the new units will achieve a reduction of over 2000 tons per year of NO</w:t>
      </w:r>
      <w:r>
        <w:rPr>
          <w:vertAlign w:val="subscript"/>
        </w:rPr>
        <w:t>x</w:t>
      </w:r>
      <w:r>
        <w:rPr/>
        <w:t xml:space="preserve">. </w:t>
      </w:r>
    </w:p>
    <w:p>
      <w:pPr>
        <w:pStyle w:val="Normal"/>
        <w:rPr/>
      </w:pPr>
      <w:r>
        <w:rPr/>
        <w:t xml:space="preserve"> </w:t>
      </w:r>
    </w:p>
    <w:p>
      <w:pPr>
        <w:pStyle w:val="Normal"/>
        <w:numPr>
          <w:ilvl w:val="0"/>
          <w:numId w:val="1"/>
        </w:numPr>
        <w:rPr/>
      </w:pPr>
      <w:r>
        <w:rPr>
          <w:b/>
          <w:bCs/>
        </w:rPr>
        <w:t>Agencies Involved.</w:t>
      </w:r>
      <w:r>
        <w:rPr/>
        <w:t xml:space="preserve">  The four stations fall into two different air permitting jurisdictions: permit revisions for Seligman and Flagstaff will be issued by the Arizona Department of Environmental Quality (ADEQ), and permit revisions for Leupp and Klagetoh will be issued by the Environmental Protection Agency (EPA) Region IX.  </w:t>
      </w:r>
    </w:p>
    <w:p>
      <w:pPr>
        <w:pStyle w:val="Header"/>
        <w:tabs>
          <w:tab w:val="clear" w:pos="4320"/>
          <w:tab w:val="clear" w:pos="8640"/>
        </w:tabs>
        <w:rPr/>
      </w:pPr>
      <w:r>
        <w:rPr/>
      </w:r>
    </w:p>
    <w:p>
      <w:pPr>
        <w:pStyle w:val="BodyText"/>
        <w:numPr>
          <w:ilvl w:val="0"/>
          <w:numId w:val="1"/>
        </w:numPr>
        <w:rPr>
          <w:sz w:val="24"/>
        </w:rPr>
      </w:pPr>
      <w:r>
        <w:rPr>
          <w:b/>
          <w:bCs/>
          <w:sz w:val="24"/>
        </w:rPr>
        <w:t>Expectations.</w:t>
      </w:r>
      <w:r>
        <w:rPr>
          <w:sz w:val="24"/>
        </w:rPr>
        <w:t xml:space="preserve">  Last February, Transwestern representatives met to discuss in detail with ADEQ and EPA representatives the requirements and schedules for the permitting process.    ADEQ, EPA and Transwestern representatives were in agreement that issuance of the permits was achievable by late September of this year if Transwestern submitted the permit applications promptly.  The permit applications were submitted by Transwestern on March 1, 2001.   The applications were deemed administratively complete on May 10 (ADEQ) and April 18 (EPA) which was on-target with the February discussions.  </w:t>
      </w:r>
    </w:p>
    <w:p>
      <w:pPr>
        <w:pStyle w:val="BodyText"/>
        <w:rPr>
          <w:sz w:val="24"/>
        </w:rPr>
      </w:pPr>
      <w:r>
        <w:rPr>
          <w:sz w:val="24"/>
        </w:rPr>
      </w:r>
    </w:p>
    <w:p>
      <w:pPr>
        <w:pStyle w:val="BodyText"/>
        <w:numPr>
          <w:ilvl w:val="0"/>
          <w:numId w:val="1"/>
        </w:numPr>
        <w:rPr>
          <w:sz w:val="24"/>
        </w:rPr>
      </w:pPr>
      <w:r>
        <w:rPr>
          <w:b/>
          <w:bCs/>
          <w:sz w:val="24"/>
        </w:rPr>
        <w:t>Status.</w:t>
      </w:r>
      <w:r>
        <w:rPr>
          <w:sz w:val="24"/>
        </w:rPr>
        <w:t xml:space="preserve">  Construction is scheduled to begin in October, 2001 to achieve the gas delivery date.  However, both agencies have reported that the permits will be delayed, possibly into early 2002.  </w:t>
      </w:r>
    </w:p>
    <w:p>
      <w:pPr>
        <w:pStyle w:val="BodyText"/>
        <w:rPr>
          <w:sz w:val="24"/>
        </w:rPr>
      </w:pPr>
      <w:r>
        <w:rPr>
          <w:sz w:val="24"/>
        </w:rPr>
      </w:r>
    </w:p>
    <w:p>
      <w:pPr>
        <w:pStyle w:val="Normal"/>
        <w:rPr/>
      </w:pPr>
      <w:r>
        <w:rPr/>
        <w:t>Processing the air permits should be concluded as quickly as possible, since the implementation of this project is in the best interests of all parties concerned.  Upon the completion of this project the people of Arizona will experience a reduction in air emissions and thus enhanced air quality, the people of California will receive increased, clean energy supplies, and Transwestern will have expanded its system as expected.</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2001-09-20T16:53:00Z</dcterms:created>
  <dc:creator>Jerry Martin</dc:creator>
  <dc:description/>
  <dc:language>en-CA</dc:language>
  <cp:lastModifiedBy>lou soldano</cp:lastModifiedBy>
  <cp:lastPrinted>2001-09-20T10:04:00Z</cp:lastPrinted>
  <dcterms:modified xsi:type="dcterms:W3CDTF">2001-09-21T10:54:00Z</dcterms:modified>
  <cp:revision>5</cp:revision>
  <dc:subject/>
  <dc:title>TRANSWESTERN PIPELINE COMPANY</dc:title>
</cp:coreProperties>
</file>