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lang w:val="en-CA"/>
        </w:rPr>
      </w:pPr>
      <w:r>
        <w:rPr>
          <w:b/>
          <w:sz w:val="24"/>
          <w:lang w:val="en-CA"/>
        </w:rPr>
        <w:object w:dxaOrig="9015" w:dyaOrig="205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2.4pt;margin-top:-43.2pt;width:302.4pt;height:68.95pt;mso-wrap-distance-left:9.05pt;mso-wrap-distance-right:9.05pt;mso-position-horizontal-relative:text;mso-position-vertical-relative:text" filled="f" o:ole="">
            <v:imagedata r:id="rId3" o:title=""/>
            <w10:wrap type="topAndBottom"/>
          </v:shape>
          <o:OLEObject Type="Embed" ProgID="" ShapeID="ole_rId2" DrawAspect="Content" ObjectID="_1268410820" r:id="rId2"/>
        </w:object>
      </w:r>
      <w:r>
        <mc:AlternateContent>
          <mc:Choice Requires="wps">
            <w:drawing>
              <wp:anchor behindDoc="0" distT="0" distB="0" distL="114935" distR="114935" simplePos="0" locked="0" layoutInCell="1" allowOverlap="1" relativeHeight="2">
                <wp:simplePos x="0" y="0"/>
                <wp:positionH relativeFrom="column">
                  <wp:posOffset>4800600</wp:posOffset>
                </wp:positionH>
                <wp:positionV relativeFrom="paragraph">
                  <wp:posOffset>-274320</wp:posOffset>
                </wp:positionV>
                <wp:extent cx="1188720" cy="365760"/>
                <wp:effectExtent l="0" t="0" r="0" b="0"/>
                <wp:wrapNone/>
                <wp:docPr id="1" name="Frame1"/>
                <a:graphic xmlns:a="http://schemas.openxmlformats.org/drawingml/2006/main">
                  <a:graphicData uri="http://schemas.microsoft.com/office/word/2010/wordprocessingShape">
                    <wps:wsp>
                      <wps:cNvSpPr txBox="1"/>
                      <wps:spPr>
                        <a:xfrm>
                          <a:off x="0" y="0"/>
                          <a:ext cx="1188720" cy="365760"/>
                        </a:xfrm>
                        <a:prstGeom prst="rect"/>
                        <a:solidFill>
                          <a:srgbClr val="FFFFFF">
                            <a:alpha val="0"/>
                          </a:srgbClr>
                        </a:solidFill>
                      </wps:spPr>
                      <wps:txbx>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wps:txbx>
                      <wps:bodyPr anchor="t" lIns="92075" tIns="46355" rIns="92075" bIns="46355">
                        <a:noAutofit/>
                      </wps:bodyPr>
                    </wps:wsp>
                  </a:graphicData>
                </a:graphic>
              </wp:anchor>
            </w:drawing>
          </mc:Choice>
          <mc:Fallback>
            <w:pict>
              <v:rect fillcolor="#FFFFFF" style="position:absolute;rotation:-0;width:93.6pt;height:28.8pt;mso-wrap-distance-left:9.05pt;mso-wrap-distance-right:9.05pt;mso-wrap-distance-top:0pt;mso-wrap-distance-bottom:0pt;margin-top:-21.6pt;mso-position-vertical-relative:text;margin-left:378pt;mso-position-horizontal-relative:text">
                <v:fill opacity="0f"/>
                <v:textbox inset="0.100694444444444in,0.0506944444444444in,0.100694444444444in,0.0506944444444444in">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v:textbox>
                <w10:wrap type="none"/>
              </v:rect>
            </w:pict>
          </mc:Fallback>
        </mc:AlternateContent>
      </w:r>
    </w:p>
    <w:p>
      <w:pPr>
        <w:pStyle w:val="Normal"/>
        <w:rPr>
          <w:sz w:val="24"/>
        </w:rPr>
      </w:pPr>
      <w:r>
        <w:rPr>
          <w:sz w:val="24"/>
        </w:rPr>
      </w:r>
    </w:p>
    <w:p>
      <w:pPr>
        <w:pStyle w:val="Normal"/>
        <w:rPr>
          <w:sz w:val="24"/>
        </w:rPr>
      </w:pPr>
      <w:r>
        <w:rPr>
          <w:sz w:val="24"/>
        </w:rPr>
        <w:t>May 1,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To:</w:t>
        <w:tab/>
        <w:t>Ms. Maria Contreras-Sweet</w:t>
        <w:tab/>
        <w:tab/>
        <w:tab/>
        <w:t>Mr. Carl Guardino</w:t>
      </w:r>
    </w:p>
    <w:p>
      <w:pPr>
        <w:pStyle w:val="Normal"/>
        <w:ind w:firstLine="720" w:end="0"/>
        <w:rPr>
          <w:sz w:val="24"/>
        </w:rPr>
      </w:pPr>
      <w:r>
        <w:rPr>
          <w:sz w:val="24"/>
        </w:rPr>
        <w:t>Mr. Tal Finney</w:t>
        <w:tab/>
        <w:tab/>
        <w:tab/>
        <w:tab/>
        <w:t>Mr. Michael Kahn, Esq.</w:t>
      </w:r>
    </w:p>
    <w:p>
      <w:pPr>
        <w:pStyle w:val="Heading6"/>
        <w:ind w:firstLine="720" w:start="0" w:end="0"/>
        <w:rPr/>
      </w:pPr>
      <w:r>
        <w:rPr/>
        <w:t>Mr. Michael Florio</w:t>
        <w:tab/>
        <w:tab/>
        <w:tab/>
        <w:tab/>
        <w:t>Market Participants</w:t>
      </w:r>
    </w:p>
    <w:p>
      <w:pPr>
        <w:pStyle w:val="Normal"/>
        <w:ind w:firstLine="720" w:end="0"/>
        <w:rPr>
          <w:sz w:val="24"/>
        </w:rPr>
      </w:pPr>
      <w:r>
        <w:rPr>
          <w:sz w:val="24"/>
        </w:rPr>
      </w:r>
    </w:p>
    <w:p>
      <w:pPr>
        <w:pStyle w:val="Normal"/>
        <w:rPr>
          <w:sz w:val="24"/>
        </w:rPr>
      </w:pPr>
      <w:r>
        <w:rPr>
          <w:sz w:val="24"/>
        </w:rPr>
        <w:t>ISO Board Members and Market Participants:</w:t>
      </w:r>
    </w:p>
    <w:p>
      <w:pPr>
        <w:pStyle w:val="Normal"/>
        <w:rPr>
          <w:sz w:val="24"/>
          <w:lang w:eastAsia="en-US"/>
        </w:rPr>
      </w:pPr>
      <w:r>
        <w:rPr>
          <w:sz w:val="24"/>
          <w:lang w:eastAsia="en-US"/>
        </w:rPr>
      </w:r>
    </w:p>
    <w:p>
      <w:pPr>
        <w:pStyle w:val="Normal"/>
        <w:rPr/>
      </w:pPr>
      <w:r>
        <w:rPr>
          <w:sz w:val="24"/>
        </w:rPr>
        <w:t xml:space="preserve">The California Independent System Operator and the State’s Electricity Oversight Board </w:t>
      </w:r>
      <w:r>
        <w:rPr>
          <w:sz w:val="24"/>
          <w:lang w:eastAsia="en-US"/>
        </w:rPr>
        <w:t>will be hosting the third Generator Stakeholders Meeting as noted below. This will be the final meeting before delivering to FERC tariff language regarding Generator Outage Coordination. In this meeting the ISO will briefly cover elements of the FERC filing and will continue discussion regarding possible plans for implementation of Generator Maintenance Criteria and Performance Benchmarking as per the Executive Order D-23-01.  A link to this Executive Order is available on the California ISO webpage (</w:t>
      </w:r>
      <w:hyperlink r:id="rId4">
        <w:r>
          <w:rPr>
            <w:rStyle w:val="Hyperlink"/>
          </w:rPr>
          <w:t>http://www.caiso.com/</w:t>
        </w:r>
      </w:hyperlink>
      <w:r>
        <w:rPr>
          <w:sz w:val="24"/>
          <w:lang w:eastAsia="en-US"/>
        </w:rPr>
        <w:t>).</w:t>
      </w:r>
    </w:p>
    <w:p>
      <w:pPr>
        <w:pStyle w:val="Normal"/>
        <w:rPr>
          <w:sz w:val="24"/>
          <w:lang w:eastAsia="en-US"/>
        </w:rPr>
      </w:pPr>
      <w:r>
        <w:rPr>
          <w:sz w:val="24"/>
          <w:lang w:eastAsia="en-US"/>
        </w:rPr>
      </w:r>
    </w:p>
    <w:p>
      <w:pPr>
        <w:pStyle w:val="Normal"/>
        <w:rPr>
          <w:sz w:val="24"/>
          <w:lang w:eastAsia="en-US"/>
        </w:rPr>
      </w:pPr>
      <w:r>
        <w:rPr>
          <w:sz w:val="24"/>
          <w:lang w:eastAsia="en-US"/>
        </w:rPr>
        <w:t>Meeting details are as follows:</w:t>
      </w:r>
    </w:p>
    <w:p>
      <w:pPr>
        <w:pStyle w:val="Normal"/>
        <w:rPr>
          <w:sz w:val="24"/>
          <w:lang w:eastAsia="en-US"/>
        </w:rPr>
      </w:pPr>
      <w:r>
        <w:rPr>
          <w:sz w:val="24"/>
          <w:lang w:eastAsia="en-US"/>
        </w:rPr>
      </w:r>
    </w:p>
    <w:p>
      <w:pPr>
        <w:pStyle w:val="Normal"/>
        <w:rPr>
          <w:sz w:val="24"/>
          <w:lang w:eastAsia="en-US"/>
        </w:rPr>
      </w:pPr>
      <w:r>
        <w:rPr>
          <w:sz w:val="24"/>
          <w:lang w:eastAsia="en-US"/>
        </w:rPr>
        <w:tab/>
        <w:t>Date:</w:t>
        <w:tab/>
        <w:tab/>
        <w:t>Thursday, May 10, 2001</w:t>
      </w:r>
    </w:p>
    <w:p>
      <w:pPr>
        <w:pStyle w:val="Normal"/>
        <w:rPr>
          <w:sz w:val="24"/>
          <w:lang w:eastAsia="en-US"/>
        </w:rPr>
      </w:pPr>
      <w:r>
        <w:rPr>
          <w:sz w:val="24"/>
          <w:lang w:eastAsia="en-US"/>
        </w:rPr>
        <w:tab/>
        <w:t>Time:</w:t>
        <w:tab/>
        <w:tab/>
        <w:t>9:00 a.m. – 3:00 p.m.</w:t>
      </w:r>
    </w:p>
    <w:p>
      <w:pPr>
        <w:pStyle w:val="Normal"/>
        <w:rPr>
          <w:sz w:val="24"/>
          <w:lang w:eastAsia="en-US"/>
        </w:rPr>
      </w:pPr>
      <w:r>
        <w:rPr>
          <w:sz w:val="24"/>
          <w:lang w:eastAsia="en-US"/>
        </w:rPr>
        <w:tab/>
        <w:t>Place:</w:t>
        <w:tab/>
        <w:tab/>
        <w:t>Sacramento Mariott Rancho Cordova</w:t>
      </w:r>
    </w:p>
    <w:p>
      <w:pPr>
        <w:pStyle w:val="Normal"/>
        <w:rPr>
          <w:sz w:val="24"/>
          <w:lang w:eastAsia="en-US"/>
        </w:rPr>
      </w:pPr>
      <w:r>
        <w:rPr>
          <w:rFonts w:eastAsia="Arial"/>
          <w:sz w:val="24"/>
          <w:lang w:eastAsia="en-US"/>
        </w:rPr>
        <w:t xml:space="preserve">                                   </w:t>
      </w:r>
      <w:r>
        <w:rPr>
          <w:sz w:val="24"/>
          <w:lang w:eastAsia="en-US"/>
        </w:rPr>
        <w:t>11211 Point East Drive</w:t>
      </w:r>
    </w:p>
    <w:p>
      <w:pPr>
        <w:pStyle w:val="Normal"/>
        <w:rPr>
          <w:sz w:val="24"/>
          <w:lang w:eastAsia="en-US"/>
        </w:rPr>
      </w:pPr>
      <w:r>
        <w:rPr>
          <w:sz w:val="24"/>
          <w:lang w:eastAsia="en-US"/>
        </w:rPr>
        <w:tab/>
        <w:t>Dial-In #:</w:t>
        <w:tab/>
        <w:t>888/261-7938, Passcode 9163512190</w:t>
      </w:r>
    </w:p>
    <w:p>
      <w:pPr>
        <w:pStyle w:val="Normal"/>
        <w:rPr>
          <w:sz w:val="24"/>
          <w:lang w:eastAsia="en-US"/>
        </w:rPr>
      </w:pPr>
      <w:r>
        <w:rPr>
          <w:sz w:val="24"/>
          <w:lang w:eastAsia="en-US"/>
        </w:rPr>
      </w:r>
    </w:p>
    <w:p>
      <w:pPr>
        <w:pStyle w:val="Normal"/>
        <w:rPr>
          <w:sz w:val="24"/>
          <w:lang w:eastAsia="en-US"/>
        </w:rPr>
      </w:pPr>
      <w:r>
        <w:rPr>
          <w:sz w:val="24"/>
          <w:lang w:eastAsia="en-US"/>
        </w:rPr>
        <w:t>An agenda and preparation materials will be provided prior to the meeting. Tentatively the morning will be devoted to Maintenance Criteria and Performance Benchmarks, and the afternoon to Outage Coordination as described in D-23-01.  The dial-in line will be interactive so those listening in will also be able to participate in the discussion.</w:t>
      </w:r>
    </w:p>
    <w:p>
      <w:pPr>
        <w:pStyle w:val="Normal"/>
        <w:rPr>
          <w:sz w:val="24"/>
          <w:lang w:eastAsia="en-US"/>
        </w:rPr>
      </w:pPr>
      <w:r>
        <w:rPr>
          <w:sz w:val="24"/>
          <w:lang w:eastAsia="en-US"/>
        </w:rPr>
      </w:r>
    </w:p>
    <w:p>
      <w:pPr>
        <w:pStyle w:val="Normal"/>
        <w:rPr/>
      </w:pPr>
      <w:r>
        <w:rPr>
          <w:sz w:val="24"/>
          <w:lang w:eastAsia="en-US"/>
        </w:rPr>
        <w:t xml:space="preserve">Please RSVP your intention to participate to </w:t>
      </w:r>
      <w:hyperlink r:id="rId5">
        <w:r>
          <w:rPr>
            <w:rStyle w:val="Hyperlink"/>
          </w:rPr>
          <w:t>mneeley@caiso.com</w:t>
        </w:r>
      </w:hyperlink>
      <w:r>
        <w:rPr>
          <w:sz w:val="24"/>
          <w:lang w:eastAsia="en-US"/>
        </w:rPr>
        <w:t xml:space="preserve"> by Monday, May 7, 2001</w:t>
      </w:r>
    </w:p>
    <w:p>
      <w:pPr>
        <w:pStyle w:val="Normal"/>
        <w:rPr>
          <w:sz w:val="24"/>
          <w:lang w:eastAsia="en-US"/>
        </w:rPr>
      </w:pPr>
      <w:r>
        <w:rPr>
          <w:sz w:val="24"/>
          <w:lang w:eastAsia="en-US"/>
        </w:rPr>
      </w:r>
    </w:p>
    <w:sectPr>
      <w:footerReference w:type="default" r:id="rId6"/>
      <w:footerReference w:type="first" r:id="rId7"/>
      <w:type w:val="nextPage"/>
      <w:pgSz w:w="12240" w:h="15840"/>
      <w:pgMar w:left="1080" w:right="1080" w:gutter="0" w:header="0"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Univers">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sz w:val="20"/>
      </w:rPr>
    </w:pPr>
    <w:r>
      <w:rPr>
        <w:sz w:val="20"/>
      </w:rPr>
      <w:t>151 Blue Ravine Road               Folsom, CA  95630               (916) 351-4400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paragraph" w:styleId="Heading6">
    <w:name w:val="heading 6"/>
    <w:basedOn w:val="Normal"/>
    <w:next w:val="Normal"/>
    <w:qFormat/>
    <w:pPr>
      <w:keepNext w:val="true"/>
      <w:numPr>
        <w:ilvl w:val="5"/>
        <w:numId w:val="1"/>
      </w:numPr>
      <w:outlineLvl w:val="5"/>
    </w:pPr>
    <w:rPr>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6z1">
    <w:name w:val="WW8Num6z1"/>
    <w:qFormat/>
    <w:rPr>
      <w:b/>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rFonts w:ascii="Wingdings" w:hAnsi="Wingdings" w:cs="Wingdings"/>
      <w:sz w:val="16"/>
    </w:rPr>
  </w:style>
  <w:style w:type="character" w:styleId="WW8Num12z0">
    <w:name w:val="WW8Num12z0"/>
    <w:qFormat/>
    <w:rPr>
      <w:rFonts w:ascii="Symbol" w:hAnsi="Symbol" w:cs="Symbol"/>
    </w:rPr>
  </w:style>
  <w:style w:type="character" w:styleId="WW8Num13z0">
    <w:name w:val="WW8Num13z0"/>
    <w:qFormat/>
    <w:rPr>
      <w:u w:val="single"/>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DocumentMap">
    <w:name w:val="Document Map"/>
    <w:basedOn w:val="Normal"/>
    <w:qFormat/>
    <w:pPr>
      <w:shd w:fill="000080" w:val="clear"/>
    </w:pPr>
    <w:rPr>
      <w:rFonts w:ascii="Tahoma" w:hAnsi="Tahoma" w:cs="Tahoma"/>
    </w:rPr>
  </w:style>
  <w:style w:type="paragraph" w:styleId="Headerborder">
    <w:name w:val="Headerborder"/>
    <w:basedOn w:val="Header"/>
    <w:qFormat/>
    <w:pPr>
      <w:keepLines w:val="false"/>
      <w:pBdr>
        <w:top w:val="single" w:sz="6" w:space="2" w:color="000000"/>
        <w:left w:val="single" w:sz="6" w:space="2" w:color="000000"/>
        <w:right w:val="single" w:sz="6" w:space="2" w:color="000000"/>
      </w:pBdr>
      <w:tabs>
        <w:tab w:val="clear" w:pos="4320"/>
        <w:tab w:val="clear" w:pos="8640"/>
      </w:tabs>
      <w:spacing w:lineRule="auto" w:line="240" w:before="0" w:after="0"/>
      <w:ind w:hanging="0" w:start="-936" w:end="-720"/>
      <w:jc w:val="start"/>
    </w:pPr>
    <w:rPr>
      <w:rFonts w:ascii="Univers" w:hAnsi="Univers" w:cs="Univers"/>
      <w:spacing w:val="0"/>
      <w:sz w:val="24"/>
    </w:rPr>
  </w:style>
  <w:style w:type="paragraph" w:styleId="footerborder">
    <w:name w:val="footerborder"/>
    <w:basedOn w:val="Headerborder"/>
    <w:qFormat/>
    <w:pPr>
      <w:pBdr>
        <w:top w:val="nil"/>
        <w:left w:val="single" w:sz="6" w:space="2" w:color="000000"/>
        <w:bottom w:val="single" w:sz="6" w:space="1" w:color="000000"/>
        <w:right w:val="single" w:sz="6" w:space="2" w:color="000000"/>
      </w:pBdr>
      <w:tabs>
        <w:tab w:val="center" w:pos="4320" w:leader="none"/>
        <w:tab w:val="right" w:pos="9270" w:leader="none"/>
      </w:tabs>
    </w:pPr>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http://www.caiso.com/" TargetMode="External"/><Relationship Id="rId5" Type="http://schemas.openxmlformats.org/officeDocument/2006/relationships/hyperlink" Target="mailto:mneeley@caiso.com"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2001-04-30T21:49:00Z</dcterms:created>
  <dc:creator>Cheri Pryor</dc:creator>
  <dc:description/>
  <dc:language>en-CA</dc:language>
  <cp:lastModifiedBy>mneeley</cp:lastModifiedBy>
  <cp:lastPrinted>2001-04-30T17:21:00Z</cp:lastPrinted>
  <dcterms:modified xsi:type="dcterms:W3CDTF">2001-05-01T18:08:00Z</dcterms:modified>
  <cp:revision>6</cp:revision>
  <dc:subject/>
  <dc:title>Memo</dc:title>
</cp:coreProperties>
</file>