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QUESTIONS FROM MARKET PARTICIPANTS ON</w:t>
      </w:r>
    </w:p>
    <w:p>
      <w:pPr>
        <w:pStyle w:val="Normal"/>
        <w:jc w:val="center"/>
        <w:rPr>
          <w:b/>
          <w:sz w:val="28"/>
        </w:rPr>
      </w:pPr>
      <w:r>
        <w:rPr>
          <w:b/>
          <w:sz w:val="28"/>
        </w:rPr>
        <w:t xml:space="preserve"> </w:t>
      </w:r>
      <w:r>
        <w:rPr>
          <w:b/>
          <w:sz w:val="28"/>
        </w:rPr>
        <w:t>MARKET STABILIZATION</w:t>
      </w:r>
    </w:p>
    <w:p>
      <w:pPr>
        <w:pStyle w:val="Normal"/>
        <w:jc w:val="center"/>
        <w:rPr>
          <w:b/>
          <w:sz w:val="28"/>
        </w:rPr>
      </w:pPr>
      <w:r>
        <w:rPr>
          <w:b/>
          <w:sz w:val="28"/>
        </w:rPr>
      </w:r>
    </w:p>
    <w:p>
      <w:pPr>
        <w:pStyle w:val="BodyText"/>
        <w:rPr>
          <w:sz w:val="24"/>
        </w:rPr>
      </w:pPr>
      <w:r>
        <w:rPr>
          <w:sz w:val="24"/>
        </w:rPr>
        <w:t>The following questions were gleaned from the comments received from market participants regarding the ISO Market Stabilization Plan (MSP).</w:t>
      </w:r>
    </w:p>
    <w:p>
      <w:pPr>
        <w:pStyle w:val="Normal"/>
        <w:jc w:val="center"/>
        <w:rPr>
          <w:sz w:val="24"/>
        </w:rPr>
      </w:pPr>
      <w:r>
        <w:rPr>
          <w:sz w:val="24"/>
        </w:rPr>
      </w:r>
    </w:p>
    <w:p>
      <w:pPr>
        <w:pStyle w:val="Question"/>
        <w:rPr/>
      </w:pPr>
      <w:r>
        <w:rPr/>
        <w:t>Q1.</w:t>
        <w:tab/>
        <w:t>Will cost recovery for fuel and NOx emissions be based upon an index or upon actual costs?</w:t>
      </w:r>
    </w:p>
    <w:p>
      <w:pPr>
        <w:pStyle w:val="Answer"/>
        <w:rPr/>
      </w:pPr>
      <w:r>
        <w:rPr/>
        <w:t>A1.</w:t>
        <w:tab/>
        <w:t>The cost recovery for fuel will be based upon indices, using a blended gas price that includes a portion based on long term contracts and a portion based on short term spot prices.   We are considering whether NOx costs should be considered specifically or whether they should will be paid separately through demonstrable costs as a monthly true-up.</w:t>
      </w:r>
    </w:p>
    <w:p>
      <w:pPr>
        <w:pStyle w:val="Question"/>
        <w:rPr/>
      </w:pPr>
      <w:r>
        <w:rPr/>
        <w:t>Q2.</w:t>
        <w:tab/>
        <w:t>Will out of state generators be required to bid their power at zero?</w:t>
      </w:r>
    </w:p>
    <w:p>
      <w:pPr>
        <w:pStyle w:val="Answer"/>
        <w:rPr/>
      </w:pPr>
      <w:r>
        <w:rPr/>
        <w:t>A2.</w:t>
        <w:tab/>
        <w:t>No.  Importers that accept a capacity payment for monthly availability will, essentially, authorize the ISO to submit on their behalf a standing bid at a cost-mitigated price.  Such a mitigated bid will be based on an average on heat rate curves submitted daily for CA-based units.  Importers that do not accept a capacity payment may submit an unmitigated bid, but it may not be selected.</w:t>
      </w:r>
    </w:p>
    <w:p>
      <w:pPr>
        <w:pStyle w:val="Question"/>
        <w:rPr/>
      </w:pPr>
      <w:r>
        <w:rPr/>
        <w:t>Q3.</w:t>
        <w:tab/>
        <w:t>What will the time frame for running the Day-Ahead, Hour-Ahead and Real Time market under the MSP?</w:t>
      </w:r>
    </w:p>
    <w:p>
      <w:pPr>
        <w:pStyle w:val="Answer"/>
        <w:rPr/>
      </w:pPr>
      <w:r>
        <w:rPr/>
        <w:t>A3.</w:t>
        <w:tab/>
        <w:t>The proposed time-line would not change for submitting preferred schedules.  SCs would submit preferred schedules by 10:00 a.m. and the ISO would publish final schedules by 1:00 p.m., but there would be no iteration, as in the current protocol. Hour-Ahead market and Real Time timelines will remain the same as today.  We are considering notifying SCs, by 6:00 p.m. the previous day, of the possibility that there will be an emergency the following day.</w:t>
      </w:r>
    </w:p>
    <w:p>
      <w:pPr>
        <w:pStyle w:val="Question"/>
        <w:rPr/>
      </w:pPr>
      <w:r>
        <w:rPr/>
        <w:t>Q4.</w:t>
        <w:tab/>
        <w:t>AB1X charges CDWR with buying the net short amount of energy.  Is the ISO still planning to do this?</w:t>
      </w:r>
    </w:p>
    <w:p>
      <w:pPr>
        <w:pStyle w:val="Answer"/>
        <w:rPr/>
      </w:pPr>
      <w:r>
        <w:rPr/>
        <w:t>Q4.</w:t>
        <w:tab/>
        <w:t>The ISO will only be committing units and buying energy for the net, net short position.   It is the short position that still exists after considering the amount of short fall in the DA market after CERS has conducted its bilateral arrangements.</w:t>
      </w:r>
    </w:p>
    <w:p>
      <w:pPr>
        <w:pStyle w:val="Question"/>
        <w:rPr/>
      </w:pPr>
      <w:r>
        <w:rPr/>
        <w:t>Q5</w:t>
        <w:tab/>
        <w:t>Who will underwrite the net-short energy purchases if they are made by the ISO?</w:t>
      </w:r>
    </w:p>
    <w:p>
      <w:pPr>
        <w:pStyle w:val="Answer"/>
        <w:rPr/>
      </w:pPr>
      <w:r>
        <w:rPr/>
        <w:t>A5.</w:t>
        <w:tab/>
        <w:t>The proposal relies on a credit worthy entity underwriting the energy purchases.   A credit worthy entity will need to be ultimately responsible for net-short energy purchases.   This entity would likely be either the State of CA or the IOUs assuming they become credit worthy.</w:t>
      </w:r>
    </w:p>
    <w:p>
      <w:pPr>
        <w:pStyle w:val="Question"/>
        <w:rPr/>
      </w:pPr>
      <w:r>
        <w:rPr/>
        <w:t>Q6.</w:t>
        <w:tab/>
        <w:t>What is the plan to help generators that bid into the ISO market under the MS plan recover fixed costs and a rate of return?</w:t>
      </w:r>
    </w:p>
    <w:p>
      <w:pPr>
        <w:pStyle w:val="Answer"/>
        <w:rPr/>
      </w:pPr>
      <w:r>
        <w:rPr/>
        <w:t xml:space="preserve">A6. </w:t>
        <w:tab/>
        <w:t>The capacity payment that will be offered is intended to cover a percentage of the generators' fixed costs.   Because the energy will be paid and cleared at the MCP, a generator that receives the MCP can expect to at least cover variable costs plus some return, based on the difference between the generator's RCBC and the market clearing price.</w:t>
      </w:r>
    </w:p>
    <w:p>
      <w:pPr>
        <w:pStyle w:val="Question"/>
        <w:rPr/>
      </w:pPr>
      <w:r>
        <w:rPr/>
        <w:t>Q7.</w:t>
        <w:tab/>
        <w:t xml:space="preserve">How will Firm Transmission Rights (FTRs) be treated under the MSP?  </w:t>
      </w:r>
    </w:p>
    <w:p>
      <w:pPr>
        <w:pStyle w:val="Answer"/>
        <w:rPr/>
      </w:pPr>
      <w:r>
        <w:rPr/>
        <w:t>A7.</w:t>
        <w:tab/>
        <w:t>FTRs will continue to receive congestion rents that reflect the zonal price differences between the "from" and "to" zones of the FTR path.  Furthermore, sources and sinks that are using a physical FTR will get a priority and will not be adjusted assuming scheduled appropriately in the DA market.   Exports using FTRs may be subject to curtailment in the forward market if an emergency condition is declared.</w:t>
      </w:r>
    </w:p>
    <w:p>
      <w:pPr>
        <w:pStyle w:val="Question"/>
        <w:rPr/>
      </w:pPr>
      <w:r>
        <w:rPr/>
        <w:t>Q8.</w:t>
        <w:tab/>
        <w:t>What is the status of pre-dispatch and is it temporary?</w:t>
      </w:r>
    </w:p>
    <w:p>
      <w:pPr>
        <w:pStyle w:val="Answer"/>
        <w:rPr/>
      </w:pPr>
      <w:r>
        <w:rPr/>
        <w:t>A8.</w:t>
        <w:tab/>
        <w:t>No changes to RMR pre-dispatch are expected, except that RMR resources choosing the contract path shall bid into the DA market at $0.</w:t>
      </w:r>
    </w:p>
    <w:p>
      <w:pPr>
        <w:pStyle w:val="Question"/>
        <w:rPr/>
      </w:pPr>
      <w:r>
        <w:rPr/>
        <w:t>Q9.</w:t>
        <w:tab/>
        <w:t>What is the status of  MCP and what is the status of the cap?</w:t>
      </w:r>
    </w:p>
    <w:p>
      <w:pPr>
        <w:pStyle w:val="Answer"/>
        <w:rPr/>
      </w:pPr>
      <w:r>
        <w:rPr/>
        <w:t>A9.</w:t>
        <w:tab/>
        <w:t>The MSP will use an MCP based on cost based bids.   Only cost-mitigated bids can set the MCP.</w:t>
      </w:r>
    </w:p>
    <w:p>
      <w:pPr>
        <w:pStyle w:val="Question"/>
        <w:rPr/>
      </w:pPr>
      <w:r>
        <w:rPr/>
        <w:t>Q10.</w:t>
        <w:tab/>
        <w:t>When is the ISO going to release its RFP to purchase in-state generation?</w:t>
      </w:r>
    </w:p>
    <w:p>
      <w:pPr>
        <w:pStyle w:val="Answer"/>
        <w:rPr/>
      </w:pPr>
      <w:r>
        <w:rPr/>
        <w:t>A10.</w:t>
        <w:tab/>
        <w:t>The ISO has no plans to purchase in-state generation.</w:t>
      </w:r>
    </w:p>
    <w:p>
      <w:pPr>
        <w:pStyle w:val="Question"/>
        <w:rPr/>
      </w:pPr>
      <w:r>
        <w:rPr/>
        <w:t>Q11.</w:t>
        <w:tab/>
        <w:t>What is the ISO's policy under the MS plan concerning curtailment of exports?   If  exports are cut what will happen to schedules leaving ISO grid?</w:t>
      </w:r>
    </w:p>
    <w:p>
      <w:pPr>
        <w:pStyle w:val="Answer"/>
        <w:rPr/>
      </w:pPr>
      <w:r>
        <w:rPr/>
        <w:t>A11.</w:t>
        <w:tab/>
        <w:t>At 6:00 p.m. the day before the DA Market, the ISO will release an advisory regarding any anticipated emergency.  During the running of the DA Market, the ISO will determine whether export curtailment is necessary to meet 90-95% of its load forecast target.  The ISO will file an objective, transparent criterion for when we will curtail exports.</w:t>
      </w:r>
    </w:p>
    <w:p>
      <w:pPr>
        <w:pStyle w:val="Question"/>
        <w:rPr/>
      </w:pPr>
      <w:r>
        <w:rPr/>
        <w:t>Q12.</w:t>
        <w:tab/>
        <w:t>Won’t keeping in-state generators from exporting energy during emergency conditions cause States to take similar isolationist policies?</w:t>
      </w:r>
    </w:p>
    <w:p>
      <w:pPr>
        <w:pStyle w:val="Answer"/>
        <w:rPr/>
      </w:pPr>
      <w:r>
        <w:rPr/>
        <w:t>A12.</w:t>
        <w:tab/>
        <w:t>The ISO believes that it will be better to resolve capacity and energy requirements prior to real-time.   External control areas will at least have time to react at take appropriate action including assuring appropriate level of resources are on-line to meet their requirements.    Control areas that really have excess resources will continue to want to market any excess energy.    Other control areas already have the ability to commit and dispatch resources to meet their requirements.</w:t>
      </w:r>
    </w:p>
    <w:p>
      <w:pPr>
        <w:pStyle w:val="Question"/>
        <w:rPr/>
      </w:pPr>
      <w:r>
        <w:rPr/>
        <w:t>Q13.</w:t>
        <w:tab/>
        <w:t>What is the status of FTRs purchased in the export direction?</w:t>
      </w:r>
    </w:p>
    <w:p>
      <w:pPr>
        <w:pStyle w:val="Answer"/>
        <w:rPr/>
      </w:pPr>
      <w:r>
        <w:rPr/>
        <w:t>A13.</w:t>
        <w:tab/>
        <w:t>Schedules using FTRs will have a transmission priority but may be subject to curtailment when in a capacity emergency.</w:t>
      </w:r>
    </w:p>
    <w:p>
      <w:pPr>
        <w:pStyle w:val="Question"/>
        <w:rPr/>
      </w:pPr>
      <w:r>
        <w:rPr/>
        <w:t>Q14.</w:t>
        <w:tab/>
        <w:t>How does one define “full capacity” under outage conditions?  What about run-hour limited unit and units that support option sales?</w:t>
      </w:r>
    </w:p>
    <w:p>
      <w:pPr>
        <w:pStyle w:val="Answer"/>
        <w:rPr/>
      </w:pPr>
      <w:r>
        <w:rPr/>
        <w:t>A14</w:t>
        <w:tab/>
        <w:t>The ISO will consider capacity available based on outage or derated conditions.    Although the RCBC bid will be determined by the ISO, the SC will be able to reflect the amount of capacity available for dispatch based on Outage Coordination protocols.    Our intent is to rely on Outage Coordination procedures to determine available capacities.  Sales options can be supported by effectively self-providing reserves from a resource.     Self-provided A/S capacity will not dispatched into energy by the ISO in the DA or HA Market.  In the initial implementation, we will not be able to control the run-hour limited units.</w:t>
      </w:r>
    </w:p>
    <w:p>
      <w:pPr>
        <w:pStyle w:val="Normal"/>
        <w:rPr>
          <w:sz w:val="24"/>
        </w:rPr>
      </w:pPr>
      <w:r>
        <w:rPr>
          <w:sz w:val="24"/>
        </w:rPr>
      </w:r>
    </w:p>
    <w:p>
      <w:pPr>
        <w:pStyle w:val="Question"/>
        <w:rPr/>
      </w:pPr>
      <w:r>
        <w:rPr/>
        <w:t>Q15.</w:t>
        <w:tab/>
        <w:t>Will the ISO be able to force a unit to run under the MS plan?   If so, can’t the ISO just exercise this power when it desires, call upon units and then pay what it desires?</w:t>
      </w:r>
    </w:p>
    <w:p>
      <w:pPr>
        <w:pStyle w:val="Answer"/>
        <w:rPr/>
      </w:pPr>
      <w:r>
        <w:rPr/>
        <w:t>A15.</w:t>
        <w:tab/>
        <w:t>Assuming the resource is safely able to run, the ISO will have authority to force a unit to operate.   The proposal will clarify what the payment for start-up and no-load will be.   Furthermore the unit commitment constrained dispatch program will schedule resources most efficiently considering the constraints of the system and the associated costs of commitment and running costs.  Units will receive capacity payments in exchange for the ISO being able to exercise this authority.</w:t>
      </w:r>
    </w:p>
    <w:p>
      <w:pPr>
        <w:pStyle w:val="Question"/>
        <w:rPr/>
      </w:pPr>
      <w:r>
        <w:rPr/>
        <w:t>Q16.</w:t>
        <w:tab/>
        <w:t>Who will determine the level of capacity payment for resources that provide standby capability?   Will there be a process of negotiating the capacity payment?</w:t>
      </w:r>
    </w:p>
    <w:p>
      <w:pPr>
        <w:pStyle w:val="Answer"/>
        <w:rPr/>
      </w:pPr>
      <w:r>
        <w:rPr/>
        <w:t>A16.</w:t>
        <w:tab/>
        <w:t>The ISO will offer a reasonable capacity payment, based on FERC's determination that the capacity payment offer is adequate.   The ISO does not intend to negotiate individual capacity payments.</w:t>
      </w:r>
    </w:p>
    <w:p>
      <w:pPr>
        <w:pStyle w:val="Question"/>
        <w:rPr/>
      </w:pPr>
      <w:r>
        <w:rPr/>
        <w:t>Q17.</w:t>
        <w:tab/>
        <w:t>What is the status and future of RMR units?</w:t>
      </w:r>
    </w:p>
    <w:p>
      <w:pPr>
        <w:pStyle w:val="Answer"/>
        <w:rPr/>
      </w:pPr>
      <w:r>
        <w:rPr/>
        <w:t>A17.</w:t>
        <w:tab/>
        <w:t>The MS does not intend to change the RMR units or how they are dispatched.</w:t>
      </w:r>
    </w:p>
    <w:p>
      <w:pPr>
        <w:pStyle w:val="Question"/>
        <w:rPr/>
      </w:pPr>
      <w:r>
        <w:rPr/>
        <w:t>Q18.</w:t>
        <w:tab/>
        <w:t xml:space="preserve">With respect to MCP versus as-bid payment options, what are the seller conditions?   </w:t>
      </w:r>
    </w:p>
    <w:p>
      <w:pPr>
        <w:pStyle w:val="Answer"/>
        <w:rPr/>
      </w:pPr>
      <w:r>
        <w:rPr/>
        <w:t>A18.</w:t>
        <w:tab/>
        <w:t>The ISO will be using an MCP methodology that is based on cost based bids.   Unmitigated bids will not be allowed to set the MCP.</w:t>
      </w:r>
    </w:p>
    <w:p>
      <w:pPr>
        <w:pStyle w:val="Question"/>
        <w:rPr/>
      </w:pPr>
      <w:r>
        <w:rPr/>
        <w:t>Q19.</w:t>
        <w:tab/>
        <w:t>Will ancillary services procurement be integrated with energy purchases and congestion management?</w:t>
      </w:r>
    </w:p>
    <w:p>
      <w:pPr>
        <w:pStyle w:val="Answer"/>
        <w:rPr/>
      </w:pPr>
      <w:r>
        <w:rPr/>
        <w:t>A19.</w:t>
        <w:tab/>
        <w:t>Yes.</w:t>
      </w:r>
    </w:p>
    <w:p>
      <w:pPr>
        <w:pStyle w:val="Question"/>
        <w:rPr/>
      </w:pPr>
      <w:r>
        <w:rPr/>
        <w:t>Q20.</w:t>
        <w:tab/>
        <w:t>Is the intent of the MS plan to add megawatts to the system, address the supply situation or demand responsiveness.?</w:t>
      </w:r>
    </w:p>
    <w:p>
      <w:pPr>
        <w:pStyle w:val="Answer"/>
        <w:rPr/>
      </w:pPr>
      <w:r>
        <w:rPr/>
        <w:t>A20.</w:t>
        <w:tab/>
        <w:t>No.  We expect that the MSP will neither add nor subtract mw.   It will enable the ISO to procure mw at a reasonable price ands get those mw scheduled in the forward markets.</w:t>
      </w:r>
    </w:p>
    <w:p>
      <w:pPr>
        <w:pStyle w:val="Question"/>
        <w:rPr/>
      </w:pPr>
      <w:r>
        <w:rPr/>
        <w:t>Q21.</w:t>
        <w:tab/>
        <w:t xml:space="preserve">What costs will be included in the Cost-Based Bid Caps?  More specifically, will transmission cost, hydro value pump-storage costs and return on investment be considered?  </w:t>
      </w:r>
    </w:p>
    <w:p>
      <w:pPr>
        <w:pStyle w:val="Answer"/>
        <w:rPr/>
      </w:pPr>
      <w:r>
        <w:rPr/>
        <w:t>A21.</w:t>
        <w:tab/>
        <w:t>With the MCP and capacity payments, we expect that these costs will be fairly compensated.  Resources will be paid based on zonal MCP for operating.  Load will be charged the zonal clearing price, effectively including transmission costs.</w:t>
      </w:r>
    </w:p>
    <w:p>
      <w:pPr>
        <w:pStyle w:val="Question"/>
        <w:rPr/>
      </w:pPr>
      <w:r>
        <w:rPr/>
        <w:t>Q22.</w:t>
        <w:tab/>
        <w:t>Will the market separation be removed?</w:t>
      </w:r>
    </w:p>
    <w:p>
      <w:pPr>
        <w:pStyle w:val="Answer"/>
        <w:rPr/>
      </w:pPr>
      <w:r>
        <w:rPr/>
        <w:t>A22.</w:t>
        <w:tab/>
        <w:t>Yes.</w:t>
      </w:r>
    </w:p>
    <w:p>
      <w:pPr>
        <w:pStyle w:val="Question"/>
        <w:rPr/>
      </w:pPr>
      <w:r>
        <w:rPr/>
        <w:t>Q23.</w:t>
        <w:tab/>
        <w:t>How will adjustment bids be used under the MS plan?</w:t>
      </w:r>
    </w:p>
    <w:p>
      <w:pPr>
        <w:pStyle w:val="Answer"/>
        <w:rPr/>
      </w:pPr>
      <w:r>
        <w:rPr/>
        <w:t>A23.</w:t>
        <w:tab/>
        <w:t>There will only be energy bids to purchase energy and resolve congestion and redispatch units.   Adjustment bids will not be used.</w:t>
      </w:r>
    </w:p>
    <w:p>
      <w:pPr>
        <w:pStyle w:val="Question"/>
        <w:rPr/>
      </w:pPr>
      <w:r>
        <w:rPr/>
        <w:t>Q24.</w:t>
        <w:tab/>
        <w:t>Will the ISO require generators with long-term contracts to curtail export during emergency conditions?</w:t>
      </w:r>
    </w:p>
    <w:p>
      <w:pPr>
        <w:pStyle w:val="Answer"/>
        <w:rPr/>
      </w:pPr>
      <w:r>
        <w:rPr/>
        <w:t>A24.</w:t>
        <w:tab/>
        <w:t>Entities with pre-ISO Existing Transmission Contracts will not be expected to have to curtail exports when explicitly scheduling the use of those existing contracts.</w:t>
      </w:r>
    </w:p>
    <w:p>
      <w:pPr>
        <w:pStyle w:val="Question"/>
        <w:rPr/>
      </w:pPr>
      <w:r>
        <w:rPr/>
        <w:t>Q25.</w:t>
        <w:tab/>
        <w:t>Will a mechanism exist under the MS plan to purchase power from outside the ISO control area that is priced above the MCP and/or RCBC?</w:t>
      </w:r>
    </w:p>
    <w:p>
      <w:pPr>
        <w:pStyle w:val="Answer"/>
        <w:spacing w:before="0" w:after="220"/>
        <w:ind w:hanging="720" w:start="720" w:end="0"/>
        <w:jc w:val="both"/>
        <w:rPr/>
      </w:pPr>
      <w:r>
        <w:rPr/>
        <w:t>A25..</w:t>
        <w:tab/>
        <w:t xml:space="preserve"> There will not be such a mechanism in the forward markets.  Any other purchases above the RCBC still need to be resolved with an ultimate credit-worthy buyer for RT energy.  Further, we expect that FERC would review any accepted bids above the RCBC were just and reasonable.</w:t>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0" w:characterSet="windows-1252"/>
    <w:family w:val="roman"/>
    <w:pitch w:val="variable"/>
  </w:font>
  <w:font w:name="Arial">
    <w:altName w:val=" HELVETIC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CAISO – MO -MAR</w:t>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4</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3/26/01</w:t>
    </w:r>
  </w:p>
</w:hd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Times New Roman" w:hAnsi="Times New Roman;Times New Roman" w:eastAsia="Times New Roman;Times New Roman" w:cs="Times New Roman;Times New Roman"/>
      <w:color w:val="auto"/>
      <w:sz w:val="20"/>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Arial; HELVETICA" w:hAnsi="Arial; HELVETICA" w:cs="Arial; HELVETICA"/>
      <w:b/>
      <w:sz w:val="28"/>
    </w:rPr>
  </w:style>
  <w:style w:type="paragraph" w:styleId="BodyText">
    <w:name w:val="Body Text"/>
    <w:basedOn w:val="Normal"/>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lockText">
    <w:name w:val="Block Text"/>
    <w:basedOn w:val="Normal"/>
    <w:qFormat/>
    <w:pPr>
      <w:spacing w:before="0" w:after="120"/>
      <w:ind w:hanging="0" w:start="1440" w:end="1440"/>
    </w:pPr>
    <w:rPr/>
  </w:style>
  <w:style w:type="paragraph" w:styleId="Question">
    <w:name w:val="Question"/>
    <w:basedOn w:val="BlockText"/>
    <w:qFormat/>
    <w:pPr>
      <w:ind w:hanging="720" w:start="720" w:end="0"/>
      <w:jc w:val="both"/>
    </w:pPr>
    <w:rPr>
      <w:b/>
      <w:sz w:val="24"/>
    </w:rPr>
  </w:style>
  <w:style w:type="paragraph" w:styleId="Answer">
    <w:name w:val="Answer"/>
    <w:basedOn w:val="BodyText"/>
    <w:next w:val="Question"/>
    <w:qFormat/>
    <w:pPr>
      <w:spacing w:before="0" w:after="220"/>
      <w:ind w:hanging="720" w:start="720" w:end="0"/>
      <w:jc w:val="both"/>
    </w:pPr>
    <w:rPr>
      <w:b w:val="false"/>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2001-03-26T22:00:00Z</dcterms:created>
  <dc:creator>MRothleder</dc:creator>
  <dc:description/>
  <dc:language>en-CA</dc:language>
  <cp:lastModifiedBy>Byron Woertz</cp:lastModifiedBy>
  <cp:lastPrinted>2001-03-26T16:52:00Z</cp:lastPrinted>
  <dcterms:modified xsi:type="dcterms:W3CDTF">2001-03-26T23:24:00Z</dcterms:modified>
  <cp:revision>6</cp:revision>
  <dc:subject/>
  <dc:title>Market Stabilization Q&amp;A</dc:title>
</cp:coreProperties>
</file>